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9832" w14:textId="77777777" w:rsidR="006F5FAA" w:rsidRDefault="006F5FAA">
      <w:pPr>
        <w:pStyle w:val="Titre2"/>
        <w:spacing w:line="240" w:lineRule="auto"/>
        <w:rPr>
          <w:sz w:val="22"/>
          <w:szCs w:val="22"/>
          <w:lang w:val="ru-RU"/>
        </w:rPr>
      </w:pPr>
    </w:p>
    <w:p w14:paraId="16129833" w14:textId="77777777" w:rsidR="006F5FAA" w:rsidRDefault="006F5FAA">
      <w:pPr>
        <w:pStyle w:val="Titre2"/>
        <w:spacing w:line="240" w:lineRule="auto"/>
        <w:rPr>
          <w:sz w:val="22"/>
          <w:szCs w:val="22"/>
        </w:rPr>
      </w:pPr>
    </w:p>
    <w:p w14:paraId="16129834" w14:textId="77777777" w:rsidR="006F5FAA" w:rsidRDefault="006F5FAA">
      <w:pPr>
        <w:pStyle w:val="Titre2"/>
        <w:spacing w:line="240" w:lineRule="auto"/>
        <w:rPr>
          <w:sz w:val="22"/>
          <w:szCs w:val="22"/>
          <w:lang w:val="ru-RU"/>
        </w:rPr>
      </w:pPr>
    </w:p>
    <w:p w14:paraId="16129835" w14:textId="77777777" w:rsidR="006F5FAA" w:rsidRDefault="006F5FAA">
      <w:pPr>
        <w:pStyle w:val="Titre2"/>
        <w:spacing w:line="240" w:lineRule="auto"/>
        <w:rPr>
          <w:sz w:val="22"/>
          <w:szCs w:val="22"/>
          <w:lang w:val="ru-RU"/>
        </w:rPr>
      </w:pPr>
    </w:p>
    <w:p w14:paraId="16129836" w14:textId="27E19882" w:rsidR="006F5FAA" w:rsidRPr="004D3CFA" w:rsidRDefault="00290252">
      <w:pPr>
        <w:pStyle w:val="Titre2"/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Название</w:t>
      </w:r>
      <w:r w:rsidRPr="004D3CF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мероприятия</w:t>
      </w:r>
    </w:p>
    <w:p w14:paraId="16129837" w14:textId="734085AD" w:rsidR="006F5FAA" w:rsidRPr="0015200B" w:rsidRDefault="009B0076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Международная </w:t>
      </w:r>
      <w:r w:rsidR="00843110">
        <w:rPr>
          <w:sz w:val="22"/>
          <w:szCs w:val="22"/>
          <w:lang w:val="ru-RU"/>
        </w:rPr>
        <w:t>н</w:t>
      </w:r>
      <w:r w:rsidR="00290252">
        <w:rPr>
          <w:sz w:val="22"/>
          <w:szCs w:val="22"/>
          <w:lang w:val="ru-RU"/>
        </w:rPr>
        <w:t>аучная</w:t>
      </w:r>
      <w:r w:rsidR="00290252" w:rsidRPr="0015200B">
        <w:rPr>
          <w:sz w:val="22"/>
          <w:szCs w:val="22"/>
          <w:lang w:val="ru-RU"/>
        </w:rPr>
        <w:t xml:space="preserve"> </w:t>
      </w:r>
      <w:r w:rsidR="00290252">
        <w:rPr>
          <w:sz w:val="22"/>
          <w:szCs w:val="22"/>
          <w:lang w:val="ru-RU"/>
        </w:rPr>
        <w:t>конференция</w:t>
      </w:r>
      <w:r w:rsidR="00EF4705" w:rsidRPr="0015200B">
        <w:rPr>
          <w:sz w:val="22"/>
          <w:szCs w:val="22"/>
          <w:lang w:val="ru-RU"/>
        </w:rPr>
        <w:t xml:space="preserve"> </w:t>
      </w:r>
      <w:r w:rsidR="00E43662">
        <w:rPr>
          <w:sz w:val="22"/>
          <w:szCs w:val="22"/>
          <w:lang w:val="ru-RU"/>
        </w:rPr>
        <w:t>«</w:t>
      </w:r>
      <w:r w:rsidR="0015200B" w:rsidRPr="0015200B">
        <w:rPr>
          <w:sz w:val="22"/>
          <w:szCs w:val="22"/>
          <w:lang w:val="ru-RU"/>
        </w:rPr>
        <w:t>Изменения уровня Каспийского моря: причины, моделирование, стратегии адаптации</w:t>
      </w:r>
      <w:r w:rsidR="00E43662">
        <w:rPr>
          <w:sz w:val="22"/>
          <w:szCs w:val="22"/>
          <w:lang w:val="ru-RU"/>
        </w:rPr>
        <w:t>»</w:t>
      </w:r>
    </w:p>
    <w:p w14:paraId="16129839" w14:textId="1AB8EE18" w:rsidR="006F5FAA" w:rsidRPr="0015200B" w:rsidRDefault="0037246B">
      <w:pPr>
        <w:pStyle w:val="BodyText-Normal"/>
        <w:spacing w:before="0" w:after="0" w:line="240" w:lineRule="auto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М</w:t>
      </w:r>
      <w:r w:rsidR="000A0FD0">
        <w:rPr>
          <w:i/>
          <w:iCs/>
          <w:sz w:val="22"/>
          <w:szCs w:val="22"/>
          <w:lang w:val="ru-RU"/>
        </w:rPr>
        <w:t>а</w:t>
      </w:r>
      <w:r>
        <w:rPr>
          <w:i/>
          <w:iCs/>
          <w:sz w:val="22"/>
          <w:szCs w:val="22"/>
          <w:lang w:val="ru-RU"/>
        </w:rPr>
        <w:t>й</w:t>
      </w:r>
      <w:r w:rsidR="005E5F0A" w:rsidRPr="0015200B">
        <w:rPr>
          <w:i/>
          <w:iCs/>
          <w:sz w:val="22"/>
          <w:szCs w:val="22"/>
          <w:lang w:val="ru-RU"/>
        </w:rPr>
        <w:t xml:space="preserve"> </w:t>
      </w:r>
      <w:r w:rsidR="00EF4705" w:rsidRPr="0015200B">
        <w:rPr>
          <w:i/>
          <w:iCs/>
          <w:sz w:val="22"/>
          <w:szCs w:val="22"/>
          <w:lang w:val="ru-RU"/>
        </w:rPr>
        <w:t>202</w:t>
      </w:r>
      <w:r w:rsidR="005E5F0A" w:rsidRPr="0015200B">
        <w:rPr>
          <w:i/>
          <w:iCs/>
          <w:sz w:val="22"/>
          <w:szCs w:val="22"/>
          <w:lang w:val="ru-RU"/>
        </w:rPr>
        <w:t>6</w:t>
      </w:r>
      <w:r w:rsidR="0015200B" w:rsidRPr="0015200B">
        <w:rPr>
          <w:i/>
          <w:iCs/>
          <w:sz w:val="22"/>
          <w:szCs w:val="22"/>
          <w:lang w:val="ru-RU"/>
        </w:rPr>
        <w:t xml:space="preserve"> </w:t>
      </w:r>
      <w:r w:rsidR="0015200B">
        <w:rPr>
          <w:i/>
          <w:iCs/>
          <w:sz w:val="22"/>
          <w:szCs w:val="22"/>
          <w:lang w:val="ru-RU"/>
        </w:rPr>
        <w:t>года</w:t>
      </w:r>
      <w:r>
        <w:rPr>
          <w:i/>
          <w:iCs/>
          <w:sz w:val="22"/>
          <w:szCs w:val="22"/>
          <w:lang w:val="ru-RU"/>
        </w:rPr>
        <w:t xml:space="preserve"> – в гибридном формате </w:t>
      </w:r>
    </w:p>
    <w:p w14:paraId="1612983A" w14:textId="77777777" w:rsidR="006F5FAA" w:rsidRPr="0015200B" w:rsidRDefault="006F5FAA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1612983B" w14:textId="210D7B3C" w:rsidR="006F5FAA" w:rsidRPr="0037246B" w:rsidRDefault="00FF4C5E">
      <w:pPr>
        <w:jc w:val="both"/>
        <w:rPr>
          <w:lang w:val="ru-RU"/>
        </w:rPr>
      </w:pPr>
      <w:r>
        <w:rPr>
          <w:rStyle w:val="Titre2Car"/>
          <w:sz w:val="22"/>
          <w:szCs w:val="22"/>
          <w:lang w:val="ru-RU"/>
        </w:rPr>
        <w:t>Организаторы</w:t>
      </w:r>
      <w:r w:rsidR="00895CC6" w:rsidRPr="0037246B">
        <w:rPr>
          <w:rStyle w:val="Policepardfaut"/>
          <w:rFonts w:ascii="Roboto" w:hAnsi="Roboto"/>
          <w:i/>
          <w:iCs/>
          <w:lang w:val="ru-RU"/>
        </w:rPr>
        <w:t xml:space="preserve">: </w:t>
      </w:r>
    </w:p>
    <w:p w14:paraId="1612983C" w14:textId="3EF959A2" w:rsidR="006F5FAA" w:rsidRPr="002B710E" w:rsidRDefault="002B710E" w:rsidP="00BF0248">
      <w:pPr>
        <w:pStyle w:val="Paragraphedeliste"/>
        <w:numPr>
          <w:ilvl w:val="0"/>
          <w:numId w:val="4"/>
        </w:numPr>
        <w:jc w:val="both"/>
        <w:rPr>
          <w:rFonts w:ascii="Roboto" w:hAnsi="Roboto"/>
          <w:lang w:val="ru-RU"/>
        </w:rPr>
      </w:pPr>
      <w:r w:rsidRPr="002B710E">
        <w:rPr>
          <w:rStyle w:val="Policepardfaut"/>
          <w:rFonts w:ascii="Roboto" w:hAnsi="Roboto"/>
          <w:lang w:val="ru-RU"/>
        </w:rPr>
        <w:t>Координационный комитет по гидрометеорологии Каспийского моря (КАСПКОМ)</w:t>
      </w:r>
    </w:p>
    <w:p w14:paraId="1612983D" w14:textId="32FA327F" w:rsidR="006F5FAA" w:rsidRPr="00FF271D" w:rsidRDefault="00FF271D">
      <w:pPr>
        <w:pStyle w:val="Paragraphedeliste"/>
        <w:numPr>
          <w:ilvl w:val="0"/>
          <w:numId w:val="4"/>
        </w:numPr>
        <w:jc w:val="both"/>
        <w:rPr>
          <w:lang w:val="ru-RU"/>
        </w:rPr>
      </w:pPr>
      <w:r>
        <w:rPr>
          <w:rStyle w:val="Policepardfaut"/>
          <w:rFonts w:ascii="Roboto" w:hAnsi="Roboto"/>
          <w:lang w:val="ru-RU"/>
        </w:rPr>
        <w:t>Секретариат Рамочной конвенции по защите морской среды Каспийского моря (Тегеранской конвенции) (СТК)</w:t>
      </w:r>
    </w:p>
    <w:p w14:paraId="1612983E" w14:textId="6252D552" w:rsidR="006F5FAA" w:rsidRPr="00861E0B" w:rsidRDefault="00FF271D">
      <w:pPr>
        <w:pStyle w:val="BodyText-Normal"/>
        <w:spacing w:before="0" w:after="0" w:line="240" w:lineRule="auto"/>
        <w:jc w:val="both"/>
        <w:rPr>
          <w:sz w:val="22"/>
          <w:szCs w:val="22"/>
          <w:lang w:val="ru-RU"/>
        </w:rPr>
      </w:pPr>
      <w:r>
        <w:rPr>
          <w:rStyle w:val="Titre2Car"/>
          <w:sz w:val="22"/>
          <w:szCs w:val="22"/>
          <w:lang w:val="ru-RU"/>
        </w:rPr>
        <w:t>Введение</w:t>
      </w:r>
      <w:r w:rsidR="00895CC6" w:rsidRPr="00861E0B">
        <w:rPr>
          <w:rStyle w:val="Policepardfaut"/>
          <w:b/>
          <w:bCs/>
          <w:lang w:val="ru-RU"/>
        </w:rPr>
        <w:t>:</w:t>
      </w:r>
      <w:r w:rsidR="00895CC6" w:rsidRPr="00861E0B">
        <w:rPr>
          <w:lang w:val="ru-RU"/>
        </w:rPr>
        <w:t xml:space="preserve"> </w:t>
      </w:r>
      <w:r w:rsidR="00861E0B" w:rsidRPr="00861E0B">
        <w:rPr>
          <w:rStyle w:val="Policepardfaut"/>
          <w:sz w:val="22"/>
          <w:szCs w:val="22"/>
          <w:lang w:val="ru-RU"/>
        </w:rPr>
        <w:t xml:space="preserve">Каспийское море, крупнейший в мире внутренний </w:t>
      </w:r>
      <w:r w:rsidR="00F53EA8" w:rsidRPr="00861E0B">
        <w:rPr>
          <w:rStyle w:val="Policepardfaut"/>
          <w:sz w:val="22"/>
          <w:szCs w:val="22"/>
          <w:lang w:val="ru-RU"/>
        </w:rPr>
        <w:t>водоём</w:t>
      </w:r>
      <w:r w:rsidR="00861E0B" w:rsidRPr="00861E0B">
        <w:rPr>
          <w:rStyle w:val="Policepardfaut"/>
          <w:sz w:val="22"/>
          <w:szCs w:val="22"/>
          <w:lang w:val="ru-RU"/>
        </w:rPr>
        <w:t xml:space="preserve">, подвержено значительным </w:t>
      </w:r>
      <w:r w:rsidR="0023569B">
        <w:rPr>
          <w:rStyle w:val="Policepardfaut"/>
          <w:sz w:val="22"/>
          <w:szCs w:val="22"/>
          <w:lang w:val="ru-RU"/>
        </w:rPr>
        <w:t xml:space="preserve">и сложно прогнозируемым </w:t>
      </w:r>
      <w:r w:rsidR="0059636E">
        <w:rPr>
          <w:rStyle w:val="Policepardfaut"/>
          <w:sz w:val="22"/>
          <w:szCs w:val="22"/>
          <w:lang w:val="ru-RU"/>
        </w:rPr>
        <w:t>межгодовым</w:t>
      </w:r>
      <w:r w:rsidR="00861E0B" w:rsidRPr="00861E0B">
        <w:rPr>
          <w:rStyle w:val="Policepardfaut"/>
          <w:sz w:val="22"/>
          <w:szCs w:val="22"/>
          <w:lang w:val="ru-RU"/>
        </w:rPr>
        <w:t xml:space="preserve"> колебаниям уровня воды. Эти изменения, обусловленные сложным взаимодействием климатических, гидрологических и геологических факторов, оказывают </w:t>
      </w:r>
      <w:r w:rsidR="00EC0D8F">
        <w:rPr>
          <w:rStyle w:val="Policepardfaut"/>
          <w:sz w:val="22"/>
          <w:szCs w:val="22"/>
          <w:lang w:val="ru-RU"/>
        </w:rPr>
        <w:t xml:space="preserve">значительное </w:t>
      </w:r>
      <w:r w:rsidR="00861E0B" w:rsidRPr="00861E0B">
        <w:rPr>
          <w:rStyle w:val="Policepardfaut"/>
          <w:sz w:val="22"/>
          <w:szCs w:val="22"/>
          <w:lang w:val="ru-RU"/>
        </w:rPr>
        <w:t xml:space="preserve">воздействие на экосистемы региона, социально-экономическую деятельность и прибрежные сообщества. По мере усиления последствий глобального изменения климата понимание причин и </w:t>
      </w:r>
      <w:r w:rsidR="00EC0D8F">
        <w:rPr>
          <w:rStyle w:val="Policepardfaut"/>
          <w:sz w:val="22"/>
          <w:szCs w:val="22"/>
          <w:lang w:val="ru-RU"/>
        </w:rPr>
        <w:t xml:space="preserve">минимизация </w:t>
      </w:r>
      <w:r w:rsidR="00861E0B" w:rsidRPr="00861E0B">
        <w:rPr>
          <w:rStyle w:val="Policepardfaut"/>
          <w:sz w:val="22"/>
          <w:szCs w:val="22"/>
          <w:lang w:val="ru-RU"/>
        </w:rPr>
        <w:t xml:space="preserve">последствий этих колебаний стало неотложным научным и политическим приоритетом. Необходим </w:t>
      </w:r>
      <w:r w:rsidR="009B0076">
        <w:rPr>
          <w:rStyle w:val="Policepardfaut"/>
          <w:sz w:val="22"/>
          <w:szCs w:val="22"/>
          <w:lang w:val="ru-RU"/>
        </w:rPr>
        <w:t>комплексный</w:t>
      </w:r>
      <w:r w:rsidR="009B0076" w:rsidRPr="00861E0B">
        <w:rPr>
          <w:rStyle w:val="Policepardfaut"/>
          <w:sz w:val="22"/>
          <w:szCs w:val="22"/>
          <w:lang w:val="ru-RU"/>
        </w:rPr>
        <w:t xml:space="preserve"> </w:t>
      </w:r>
      <w:r w:rsidR="00861E0B" w:rsidRPr="00861E0B">
        <w:rPr>
          <w:rStyle w:val="Policepardfaut"/>
          <w:sz w:val="22"/>
          <w:szCs w:val="22"/>
          <w:lang w:val="ru-RU"/>
        </w:rPr>
        <w:t>и междисциплинарный подход для оценки исторических закономерностей</w:t>
      </w:r>
      <w:r w:rsidR="009B0076">
        <w:rPr>
          <w:rStyle w:val="Policepardfaut"/>
          <w:sz w:val="22"/>
          <w:szCs w:val="22"/>
          <w:lang w:val="ru-RU"/>
        </w:rPr>
        <w:t xml:space="preserve"> колебаний уровня моря</w:t>
      </w:r>
      <w:r w:rsidR="00861E0B" w:rsidRPr="00861E0B">
        <w:rPr>
          <w:rStyle w:val="Policepardfaut"/>
          <w:sz w:val="22"/>
          <w:szCs w:val="22"/>
          <w:lang w:val="ru-RU"/>
        </w:rPr>
        <w:t xml:space="preserve">, уточнения прогнозных моделей, оценки воздействия на морские системы и биоразнообразие и разработки стратегий по смягчению последствий этих изменений и адаптации к ним. Цель </w:t>
      </w:r>
      <w:r w:rsidR="003669C1">
        <w:rPr>
          <w:rStyle w:val="Policepardfaut"/>
          <w:sz w:val="22"/>
          <w:szCs w:val="22"/>
          <w:lang w:val="ru-RU"/>
        </w:rPr>
        <w:t>данн</w:t>
      </w:r>
      <w:r w:rsidR="00861E0B" w:rsidRPr="00861E0B">
        <w:rPr>
          <w:rStyle w:val="Policepardfaut"/>
          <w:sz w:val="22"/>
          <w:szCs w:val="22"/>
          <w:lang w:val="ru-RU"/>
        </w:rPr>
        <w:t xml:space="preserve">ой конференции - собрать ведущих экспертов, исследователей и </w:t>
      </w:r>
      <w:r w:rsidR="004A7C32">
        <w:rPr>
          <w:rStyle w:val="Policepardfaut"/>
          <w:sz w:val="22"/>
          <w:szCs w:val="22"/>
          <w:lang w:val="ru-RU"/>
        </w:rPr>
        <w:t>лиц, ответственных за принятие решений в области охраны окружающей среды</w:t>
      </w:r>
      <w:r w:rsidR="00861E0B" w:rsidRPr="00861E0B">
        <w:rPr>
          <w:rStyle w:val="Policepardfaut"/>
          <w:sz w:val="22"/>
          <w:szCs w:val="22"/>
          <w:lang w:val="ru-RU"/>
        </w:rPr>
        <w:t xml:space="preserve"> для содействия обмену знаниями, предложения инновационных решений и повышения устойчивости Каспийского региона.</w:t>
      </w:r>
    </w:p>
    <w:p w14:paraId="1612983F" w14:textId="77777777" w:rsidR="006F5FAA" w:rsidRPr="00861E0B" w:rsidRDefault="006F5FAA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16129840" w14:textId="4DBB9804" w:rsidR="00241894" w:rsidRPr="009A05AD" w:rsidRDefault="00FF271D" w:rsidP="00241894">
      <w:pPr>
        <w:jc w:val="both"/>
        <w:rPr>
          <w:rStyle w:val="Policepardfaut"/>
          <w:rFonts w:ascii="Roboto" w:hAnsi="Roboto"/>
          <w:bCs/>
          <w:lang w:val="ru-RU"/>
        </w:rPr>
      </w:pPr>
      <w:r>
        <w:rPr>
          <w:rStyle w:val="Titre2Car"/>
          <w:bCs/>
          <w:sz w:val="22"/>
          <w:szCs w:val="22"/>
          <w:lang w:val="ru-RU"/>
        </w:rPr>
        <w:t>Конференция будет организована по четырём тематическим секциям</w:t>
      </w:r>
      <w:r w:rsidR="00895CC6" w:rsidRPr="009A05AD">
        <w:rPr>
          <w:rStyle w:val="Titre2Car"/>
          <w:bCs/>
          <w:sz w:val="22"/>
          <w:szCs w:val="22"/>
          <w:lang w:val="ru-RU"/>
        </w:rPr>
        <w:t>:</w:t>
      </w:r>
    </w:p>
    <w:p w14:paraId="29B1EC42" w14:textId="781AC5CB" w:rsidR="009A05AD" w:rsidRPr="009A05AD" w:rsidRDefault="009A05AD" w:rsidP="009A05AD">
      <w:pPr>
        <w:pStyle w:val="BodyText-Normal"/>
        <w:spacing w:before="0" w:after="0" w:line="240" w:lineRule="auto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1) </w:t>
      </w:r>
      <w:r w:rsidRPr="009A05AD">
        <w:rPr>
          <w:sz w:val="22"/>
          <w:szCs w:val="22"/>
          <w:lang w:val="ru-RU"/>
        </w:rPr>
        <w:t>Колебания уровня Каспийского моря: палеогеографические и климатические исследования;</w:t>
      </w:r>
    </w:p>
    <w:p w14:paraId="29C1698F" w14:textId="0F3267A0" w:rsidR="009A05AD" w:rsidRPr="009A05AD" w:rsidRDefault="009A05AD" w:rsidP="009A05AD">
      <w:pPr>
        <w:pStyle w:val="BodyText-Normal"/>
        <w:spacing w:before="0" w:after="0" w:line="240" w:lineRule="auto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9A05AD">
        <w:rPr>
          <w:sz w:val="22"/>
          <w:szCs w:val="22"/>
          <w:lang w:val="ru-RU"/>
        </w:rPr>
        <w:t>Моделирование уровня Каспийского моря: проблемы и решения;</w:t>
      </w:r>
    </w:p>
    <w:p w14:paraId="7BFB54A8" w14:textId="21903864" w:rsidR="009A05AD" w:rsidRPr="009A05AD" w:rsidRDefault="009A05AD" w:rsidP="009A05AD">
      <w:pPr>
        <w:pStyle w:val="BodyText-Normal"/>
        <w:spacing w:before="0" w:after="0" w:line="240" w:lineRule="auto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="00913099" w:rsidRPr="00913099">
        <w:rPr>
          <w:sz w:val="22"/>
          <w:szCs w:val="22"/>
          <w:lang w:val="ru-RU"/>
        </w:rPr>
        <w:t>Влияние колебаний уровня на экосистему Каспийского моря и социально-экономическое развитие прибрежных территорий</w:t>
      </w:r>
      <w:r w:rsidRPr="009A05AD">
        <w:rPr>
          <w:sz w:val="22"/>
          <w:szCs w:val="22"/>
          <w:lang w:val="ru-RU"/>
        </w:rPr>
        <w:t>;</w:t>
      </w:r>
    </w:p>
    <w:p w14:paraId="3E518186" w14:textId="577CC7F3" w:rsidR="00CF4AD4" w:rsidRPr="009A05AD" w:rsidRDefault="009A05AD" w:rsidP="009A05AD">
      <w:pPr>
        <w:pStyle w:val="BodyText-Normal"/>
        <w:spacing w:before="0" w:after="0" w:line="240" w:lineRule="auto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4) </w:t>
      </w:r>
      <w:r w:rsidRPr="009A05AD">
        <w:rPr>
          <w:sz w:val="22"/>
          <w:szCs w:val="22"/>
          <w:lang w:val="ru-RU"/>
        </w:rPr>
        <w:t>Стратегии адаптации к колебаниям уровня Каспийского моря</w:t>
      </w:r>
      <w:r w:rsidR="00716AE1" w:rsidRPr="009A05AD">
        <w:rPr>
          <w:sz w:val="22"/>
          <w:szCs w:val="22"/>
          <w:lang w:val="ru-RU"/>
        </w:rPr>
        <w:t>.</w:t>
      </w:r>
    </w:p>
    <w:p w14:paraId="16E58541" w14:textId="77777777" w:rsidR="00A2099A" w:rsidRPr="00F53EA8" w:rsidRDefault="00A2099A">
      <w:pPr>
        <w:pStyle w:val="BodyText-Normal"/>
        <w:spacing w:before="0" w:after="0" w:line="240" w:lineRule="auto"/>
        <w:jc w:val="both"/>
        <w:rPr>
          <w:sz w:val="22"/>
          <w:szCs w:val="22"/>
          <w:lang w:val="ru-RU"/>
        </w:rPr>
      </w:pPr>
    </w:p>
    <w:p w14:paraId="18E4AB36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7CD3D201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75547781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071A0808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43876D0F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7E3A9387" w14:textId="77777777" w:rsidR="00150DBE" w:rsidRDefault="00150DBE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02EC5D8C" w14:textId="77777777" w:rsidR="0085071D" w:rsidRDefault="0085071D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52BC2442" w14:textId="77777777" w:rsidR="00BF5530" w:rsidRDefault="00BF5530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665A0A75" w14:textId="77777777" w:rsidR="00F53EA8" w:rsidRPr="00F53EA8" w:rsidRDefault="00F53EA8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463A694A" w14:textId="77777777" w:rsidR="00F53EA8" w:rsidRPr="001B592D" w:rsidRDefault="00F53EA8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1DBC0AC6" w14:textId="77777777" w:rsidR="00F53EA8" w:rsidRPr="001B592D" w:rsidRDefault="00F53EA8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686F641F" w14:textId="77777777" w:rsidR="00F53EA8" w:rsidRPr="001B592D" w:rsidRDefault="00F53EA8">
      <w:pPr>
        <w:pStyle w:val="BodyText-Normal"/>
        <w:spacing w:before="0" w:after="0" w:line="240" w:lineRule="auto"/>
        <w:rPr>
          <w:rStyle w:val="Titre2Car"/>
          <w:bCs/>
          <w:sz w:val="22"/>
          <w:szCs w:val="22"/>
          <w:lang w:val="ru-RU"/>
        </w:rPr>
      </w:pPr>
    </w:p>
    <w:p w14:paraId="16129842" w14:textId="51F61423" w:rsidR="006F5FAA" w:rsidRPr="007C1C1F" w:rsidRDefault="00150DBE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  <w:r>
        <w:rPr>
          <w:rStyle w:val="Titre2Car"/>
          <w:bCs/>
          <w:sz w:val="22"/>
          <w:szCs w:val="22"/>
          <w:lang w:val="ru-RU"/>
        </w:rPr>
        <w:t>Организационный</w:t>
      </w:r>
      <w:r w:rsidRPr="006E2181">
        <w:rPr>
          <w:rStyle w:val="Titre2Car"/>
          <w:bCs/>
          <w:sz w:val="22"/>
          <w:szCs w:val="22"/>
          <w:lang w:val="ru-RU"/>
        </w:rPr>
        <w:t xml:space="preserve"> </w:t>
      </w:r>
      <w:r>
        <w:rPr>
          <w:rStyle w:val="Titre2Car"/>
          <w:bCs/>
          <w:sz w:val="22"/>
          <w:szCs w:val="22"/>
          <w:lang w:val="ru-RU"/>
        </w:rPr>
        <w:t>комитет</w:t>
      </w:r>
      <w:r w:rsidRPr="006E2181">
        <w:rPr>
          <w:rStyle w:val="Titre2Car"/>
          <w:bCs/>
          <w:sz w:val="22"/>
          <w:szCs w:val="22"/>
          <w:lang w:val="ru-RU"/>
        </w:rPr>
        <w:t xml:space="preserve"> </w:t>
      </w:r>
      <w:r>
        <w:rPr>
          <w:rStyle w:val="Titre2Car"/>
          <w:bCs/>
          <w:sz w:val="22"/>
          <w:szCs w:val="22"/>
          <w:lang w:val="ru-RU"/>
        </w:rPr>
        <w:t>конференции</w:t>
      </w:r>
      <w:r w:rsidR="00285D0E" w:rsidRPr="006E2181">
        <w:rPr>
          <w:rStyle w:val="Titre2Car"/>
          <w:bCs/>
          <w:sz w:val="22"/>
          <w:szCs w:val="22"/>
          <w:lang w:val="ru-RU"/>
        </w:rPr>
        <w:t xml:space="preserve"> </w:t>
      </w:r>
      <w:r w:rsidR="006E2181">
        <w:rPr>
          <w:rStyle w:val="Titre2Car"/>
          <w:b w:val="0"/>
          <w:color w:val="auto"/>
          <w:sz w:val="22"/>
          <w:szCs w:val="22"/>
          <w:lang w:val="ru-RU"/>
        </w:rPr>
        <w:t>будет</w:t>
      </w:r>
      <w:r w:rsidR="006E2181" w:rsidRPr="006E2181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6E2181">
        <w:rPr>
          <w:rStyle w:val="Titre2Car"/>
          <w:b w:val="0"/>
          <w:color w:val="auto"/>
          <w:sz w:val="22"/>
          <w:szCs w:val="22"/>
          <w:lang w:val="ru-RU"/>
        </w:rPr>
        <w:t>включать</w:t>
      </w:r>
      <w:r w:rsidR="006E2181" w:rsidRPr="006E2181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6E2181">
        <w:rPr>
          <w:rStyle w:val="Titre2Car"/>
          <w:b w:val="0"/>
          <w:color w:val="auto"/>
          <w:sz w:val="22"/>
          <w:szCs w:val="22"/>
          <w:lang w:val="ru-RU"/>
        </w:rPr>
        <w:t>представителей</w:t>
      </w:r>
      <w:r w:rsidR="006E2181" w:rsidRPr="006E2181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6E2181">
        <w:rPr>
          <w:rStyle w:val="Titre2Car"/>
          <w:b w:val="0"/>
          <w:color w:val="auto"/>
          <w:sz w:val="22"/>
          <w:szCs w:val="22"/>
          <w:lang w:val="ru-RU"/>
        </w:rPr>
        <w:t>КАСПКОМ</w:t>
      </w:r>
      <w:r w:rsidR="000A7CC2" w:rsidRPr="006E2181">
        <w:rPr>
          <w:rStyle w:val="Titre2Car"/>
          <w:b w:val="0"/>
          <w:color w:val="auto"/>
          <w:sz w:val="22"/>
          <w:szCs w:val="22"/>
          <w:lang w:val="ru-RU"/>
        </w:rPr>
        <w:t>,</w:t>
      </w:r>
      <w:r w:rsidR="00285D0E" w:rsidRPr="006E2181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6E2181">
        <w:rPr>
          <w:rStyle w:val="Titre2Car"/>
          <w:b w:val="0"/>
          <w:color w:val="auto"/>
          <w:sz w:val="22"/>
          <w:szCs w:val="22"/>
          <w:lang w:val="ru-RU"/>
        </w:rPr>
        <w:t>СТК</w:t>
      </w:r>
      <w:r w:rsidR="00285D0E" w:rsidRPr="006E2181">
        <w:rPr>
          <w:rStyle w:val="Titre2Car"/>
          <w:b w:val="0"/>
          <w:color w:val="auto"/>
          <w:sz w:val="22"/>
          <w:szCs w:val="22"/>
          <w:lang w:val="ru-RU"/>
        </w:rPr>
        <w:t xml:space="preserve">, </w:t>
      </w:r>
      <w:r w:rsidR="00A333F5">
        <w:rPr>
          <w:rStyle w:val="Titre2Car"/>
          <w:b w:val="0"/>
          <w:color w:val="auto"/>
          <w:sz w:val="22"/>
          <w:szCs w:val="22"/>
          <w:lang w:val="ru-RU"/>
        </w:rPr>
        <w:t xml:space="preserve">а также по одному представителю </w:t>
      </w:r>
      <w:r w:rsidR="00A333F5" w:rsidRPr="007C1C1F">
        <w:rPr>
          <w:rStyle w:val="Titre2Car"/>
          <w:b w:val="0"/>
          <w:color w:val="auto"/>
          <w:sz w:val="22"/>
          <w:szCs w:val="22"/>
          <w:lang w:val="ru-RU"/>
        </w:rPr>
        <w:t>(</w:t>
      </w:r>
      <w:r w:rsidR="00A333F5">
        <w:rPr>
          <w:rStyle w:val="Titre2Car"/>
          <w:b w:val="0"/>
          <w:color w:val="auto"/>
          <w:sz w:val="22"/>
          <w:szCs w:val="22"/>
          <w:lang w:val="ru-RU"/>
        </w:rPr>
        <w:t>исследователю</w:t>
      </w:r>
      <w:r w:rsidR="00A333F5" w:rsidRPr="007C1C1F">
        <w:rPr>
          <w:rStyle w:val="Titre2Car"/>
          <w:b w:val="0"/>
          <w:color w:val="auto"/>
          <w:sz w:val="22"/>
          <w:szCs w:val="22"/>
          <w:lang w:val="ru-RU"/>
        </w:rPr>
        <w:t xml:space="preserve">) </w:t>
      </w:r>
      <w:r w:rsidR="00A333F5">
        <w:rPr>
          <w:rStyle w:val="Titre2Car"/>
          <w:b w:val="0"/>
          <w:color w:val="auto"/>
          <w:sz w:val="22"/>
          <w:szCs w:val="22"/>
          <w:lang w:val="ru-RU"/>
        </w:rPr>
        <w:t>из</w:t>
      </w:r>
      <w:r w:rsidR="00A333F5" w:rsidRPr="007C1C1F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A333F5">
        <w:rPr>
          <w:rStyle w:val="Titre2Car"/>
          <w:b w:val="0"/>
          <w:color w:val="auto"/>
          <w:sz w:val="22"/>
          <w:szCs w:val="22"/>
          <w:lang w:val="ru-RU"/>
        </w:rPr>
        <w:t>каждой</w:t>
      </w:r>
      <w:r w:rsidR="00A333F5" w:rsidRPr="007C1C1F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A333F5">
        <w:rPr>
          <w:rStyle w:val="Titre2Car"/>
          <w:b w:val="0"/>
          <w:color w:val="auto"/>
          <w:sz w:val="22"/>
          <w:szCs w:val="22"/>
          <w:lang w:val="ru-RU"/>
        </w:rPr>
        <w:t>прика</w:t>
      </w:r>
      <w:r w:rsidR="00DA4329">
        <w:rPr>
          <w:rStyle w:val="Titre2Car"/>
          <w:b w:val="0"/>
          <w:color w:val="auto"/>
          <w:sz w:val="22"/>
          <w:szCs w:val="22"/>
          <w:lang w:val="ru-RU"/>
        </w:rPr>
        <w:t>спийской</w:t>
      </w:r>
      <w:r w:rsidR="00DA4329" w:rsidRPr="007C1C1F">
        <w:rPr>
          <w:rStyle w:val="Titre2Car"/>
          <w:b w:val="0"/>
          <w:color w:val="auto"/>
          <w:sz w:val="22"/>
          <w:szCs w:val="22"/>
          <w:lang w:val="ru-RU"/>
        </w:rPr>
        <w:t xml:space="preserve"> </w:t>
      </w:r>
      <w:r w:rsidR="00DA4329">
        <w:rPr>
          <w:rStyle w:val="Titre2Car"/>
          <w:b w:val="0"/>
          <w:color w:val="auto"/>
          <w:sz w:val="22"/>
          <w:szCs w:val="22"/>
          <w:lang w:val="ru-RU"/>
        </w:rPr>
        <w:t>страны</w:t>
      </w:r>
      <w:r w:rsidR="00285D0E" w:rsidRPr="007C1C1F">
        <w:rPr>
          <w:rStyle w:val="Titre2Car"/>
          <w:b w:val="0"/>
          <w:color w:val="auto"/>
          <w:sz w:val="22"/>
          <w:szCs w:val="22"/>
          <w:lang w:val="ru-RU"/>
        </w:rPr>
        <w:t xml:space="preserve">, </w:t>
      </w:r>
      <w:r w:rsidR="007C1C1F">
        <w:rPr>
          <w:rStyle w:val="Titre2Car"/>
          <w:b w:val="0"/>
          <w:color w:val="auto"/>
          <w:sz w:val="22"/>
          <w:szCs w:val="22"/>
          <w:lang w:val="ru-RU"/>
        </w:rPr>
        <w:t>назначенному министерствами, ответственными за защиту окружающей среды</w:t>
      </w:r>
      <w:r w:rsidR="0028665F" w:rsidRPr="007C1C1F">
        <w:rPr>
          <w:rStyle w:val="Titre2Car"/>
          <w:b w:val="0"/>
          <w:color w:val="auto"/>
          <w:sz w:val="22"/>
          <w:szCs w:val="22"/>
          <w:lang w:val="ru-RU"/>
        </w:rPr>
        <w:t>:</w:t>
      </w:r>
      <w:r w:rsidR="0028665F" w:rsidRPr="007C1C1F">
        <w:rPr>
          <w:rStyle w:val="Titre2Car"/>
          <w:bCs/>
          <w:sz w:val="22"/>
          <w:szCs w:val="22"/>
          <w:lang w:val="ru-RU"/>
        </w:rPr>
        <w:t xml:space="preserve"> </w:t>
      </w:r>
    </w:p>
    <w:p w14:paraId="16129843" w14:textId="77777777" w:rsidR="006F5FAA" w:rsidRPr="007C1C1F" w:rsidRDefault="006F5FAA">
      <w:pPr>
        <w:pStyle w:val="BodyText-Normal"/>
        <w:spacing w:before="0" w:after="0" w:line="240" w:lineRule="auto"/>
        <w:jc w:val="center"/>
        <w:rPr>
          <w:i/>
          <w:iCs/>
          <w:sz w:val="22"/>
          <w:szCs w:val="22"/>
          <w:lang w:val="ru-RU"/>
        </w:rPr>
      </w:pPr>
    </w:p>
    <w:p w14:paraId="16129845" w14:textId="5444E006" w:rsidR="006F5FAA" w:rsidRPr="00473A20" w:rsidRDefault="00857D92" w:rsidP="00857D92">
      <w:pPr>
        <w:pStyle w:val="Sansinterligne"/>
        <w:rPr>
          <w:rStyle w:val="Policepardfaut"/>
          <w:sz w:val="22"/>
          <w:szCs w:val="22"/>
          <w:lang w:val="ru-RU"/>
        </w:rPr>
      </w:pPr>
      <w:r w:rsidRPr="00473A20">
        <w:rPr>
          <w:rStyle w:val="Policepardfaut"/>
          <w:b/>
          <w:bCs/>
          <w:lang w:val="ru-RU"/>
        </w:rPr>
        <w:t>-</w:t>
      </w:r>
      <w:r w:rsidRPr="00473A20">
        <w:rPr>
          <w:rStyle w:val="Policepardfaut"/>
          <w:b/>
          <w:bCs/>
          <w:sz w:val="22"/>
          <w:szCs w:val="22"/>
          <w:lang w:val="ru-RU"/>
        </w:rPr>
        <w:t xml:space="preserve"> </w:t>
      </w:r>
      <w:r w:rsidR="007C1C1F">
        <w:rPr>
          <w:rStyle w:val="Policepardfaut"/>
          <w:b/>
          <w:bCs/>
          <w:sz w:val="22"/>
          <w:szCs w:val="22"/>
          <w:lang w:val="ru-RU"/>
        </w:rPr>
        <w:t>Г-н Мат</w:t>
      </w:r>
      <w:r w:rsidR="00473A20">
        <w:rPr>
          <w:rStyle w:val="Policepardfaut"/>
          <w:b/>
          <w:bCs/>
          <w:sz w:val="22"/>
          <w:szCs w:val="22"/>
          <w:lang w:val="ru-RU"/>
        </w:rPr>
        <w:t>еу</w:t>
      </w:r>
      <w:r w:rsidR="007C1C1F">
        <w:rPr>
          <w:rStyle w:val="Policepardfaut"/>
          <w:b/>
          <w:bCs/>
          <w:sz w:val="22"/>
          <w:szCs w:val="22"/>
          <w:lang w:val="ru-RU"/>
        </w:rPr>
        <w:t xml:space="preserve">ш </w:t>
      </w:r>
      <w:proofErr w:type="spellStart"/>
      <w:r w:rsidR="007C1C1F">
        <w:rPr>
          <w:rStyle w:val="Policepardfaut"/>
          <w:b/>
          <w:bCs/>
          <w:sz w:val="22"/>
          <w:szCs w:val="22"/>
          <w:lang w:val="ru-RU"/>
        </w:rPr>
        <w:t>Бенько</w:t>
      </w:r>
      <w:proofErr w:type="spellEnd"/>
      <w:r w:rsidR="00895CC6" w:rsidRPr="00473A20">
        <w:rPr>
          <w:rStyle w:val="Policepardfaut"/>
          <w:b/>
          <w:bCs/>
          <w:sz w:val="22"/>
          <w:szCs w:val="22"/>
          <w:lang w:val="ru-RU"/>
        </w:rPr>
        <w:t xml:space="preserve">, </w:t>
      </w:r>
      <w:r w:rsidR="00473A20">
        <w:rPr>
          <w:rStyle w:val="Policepardfaut"/>
          <w:sz w:val="22"/>
          <w:szCs w:val="22"/>
          <w:lang w:val="ru-RU"/>
        </w:rPr>
        <w:t>сотрудник Тегеранской конвенции</w:t>
      </w:r>
      <w:r w:rsidR="005E5F0A" w:rsidRPr="00473A20">
        <w:rPr>
          <w:rStyle w:val="Policepardfaut"/>
          <w:sz w:val="22"/>
          <w:szCs w:val="22"/>
          <w:lang w:val="ru-RU"/>
        </w:rPr>
        <w:t xml:space="preserve"> </w:t>
      </w:r>
      <w:r w:rsidR="00895CC6" w:rsidRPr="00473A20">
        <w:rPr>
          <w:rStyle w:val="Policepardfaut"/>
          <w:sz w:val="22"/>
          <w:szCs w:val="22"/>
          <w:lang w:val="ru-RU"/>
        </w:rPr>
        <w:t xml:space="preserve"> </w:t>
      </w:r>
    </w:p>
    <w:p w14:paraId="2730682B" w14:textId="33D3BCE5" w:rsidR="00857D92" w:rsidRPr="0037246B" w:rsidRDefault="00857D92" w:rsidP="00857D92">
      <w:pPr>
        <w:pStyle w:val="Sansinterligne"/>
        <w:rPr>
          <w:rStyle w:val="Policepardfaut"/>
          <w:sz w:val="22"/>
          <w:szCs w:val="22"/>
          <w:lang w:val="ru-RU"/>
        </w:rPr>
      </w:pPr>
      <w:r w:rsidRPr="00F736BF">
        <w:rPr>
          <w:rStyle w:val="Policepardfaut"/>
          <w:sz w:val="22"/>
          <w:szCs w:val="22"/>
          <w:lang w:val="ru-RU"/>
        </w:rPr>
        <w:t xml:space="preserve">- </w:t>
      </w:r>
      <w:r w:rsidR="00473A20" w:rsidRPr="00A0026A">
        <w:rPr>
          <w:rStyle w:val="Policepardfaut"/>
          <w:b/>
          <w:bCs/>
          <w:sz w:val="22"/>
          <w:szCs w:val="22"/>
          <w:lang w:val="ru-RU"/>
        </w:rPr>
        <w:t>Г-жа Елена Островская</w:t>
      </w:r>
      <w:r w:rsidR="00412109" w:rsidRPr="00A0026A">
        <w:rPr>
          <w:rStyle w:val="Policepardfaut"/>
          <w:sz w:val="22"/>
          <w:szCs w:val="22"/>
          <w:lang w:val="ru-RU"/>
        </w:rPr>
        <w:t xml:space="preserve">, </w:t>
      </w:r>
      <w:r w:rsidR="00F736BF" w:rsidRPr="00A0026A">
        <w:rPr>
          <w:rStyle w:val="Policepardfaut"/>
          <w:sz w:val="22"/>
          <w:szCs w:val="22"/>
          <w:lang w:val="ru-RU"/>
        </w:rPr>
        <w:t>представитель КАСПКОМ</w:t>
      </w:r>
      <w:r w:rsidR="00412109" w:rsidRPr="00A0026A">
        <w:rPr>
          <w:rStyle w:val="Policepardfaut"/>
          <w:sz w:val="22"/>
          <w:szCs w:val="22"/>
          <w:lang w:val="ru-RU"/>
        </w:rPr>
        <w:t xml:space="preserve"> </w:t>
      </w:r>
    </w:p>
    <w:p w14:paraId="5246206D" w14:textId="77777777" w:rsidR="003B5E9B" w:rsidRPr="0037246B" w:rsidRDefault="003B5E9B" w:rsidP="00857D92">
      <w:pPr>
        <w:pStyle w:val="Sansinterligne"/>
        <w:rPr>
          <w:rStyle w:val="Policepardfaut"/>
          <w:sz w:val="22"/>
          <w:szCs w:val="22"/>
          <w:lang w:val="ru-RU"/>
        </w:rPr>
      </w:pPr>
    </w:p>
    <w:p w14:paraId="06C0001E" w14:textId="10EF2598" w:rsidR="003B5E9B" w:rsidRPr="00A0026A" w:rsidRDefault="003B5E9B" w:rsidP="00857D92">
      <w:pPr>
        <w:pStyle w:val="Sansinterligne"/>
        <w:rPr>
          <w:sz w:val="22"/>
          <w:szCs w:val="22"/>
          <w:lang w:val="ru-RU"/>
        </w:rPr>
      </w:pPr>
      <w:r w:rsidRPr="00A0026A">
        <w:rPr>
          <w:rStyle w:val="Policepardfaut"/>
          <w:sz w:val="22"/>
          <w:szCs w:val="22"/>
          <w:lang w:val="ru-RU"/>
        </w:rPr>
        <w:t>Назначен</w:t>
      </w:r>
      <w:r w:rsidR="00007DC1" w:rsidRPr="00A0026A">
        <w:rPr>
          <w:rStyle w:val="Policepardfaut"/>
          <w:sz w:val="22"/>
          <w:szCs w:val="22"/>
          <w:lang w:val="ru-RU"/>
        </w:rPr>
        <w:t>ные представители прикаспийских стран:</w:t>
      </w:r>
    </w:p>
    <w:p w14:paraId="16129846" w14:textId="792B0368" w:rsidR="006F5FAA" w:rsidRPr="00A0026A" w:rsidRDefault="00DB0CE3" w:rsidP="00A0026A">
      <w:pPr>
        <w:spacing w:after="0" w:line="240" w:lineRule="auto"/>
        <w:contextualSpacing/>
        <w:rPr>
          <w:rFonts w:ascii="Roboto" w:eastAsia="SimSun" w:hAnsi="Roboto" w:cs="Times New Roman"/>
          <w:b/>
          <w:lang w:val="ru-RU"/>
        </w:rPr>
      </w:pPr>
      <w:r w:rsidRPr="00A0026A">
        <w:rPr>
          <w:rFonts w:ascii="Roboto" w:hAnsi="Roboto"/>
          <w:lang w:val="ru-RU"/>
        </w:rPr>
        <w:t xml:space="preserve">- </w:t>
      </w:r>
      <w:r w:rsidR="00A0026A" w:rsidRPr="00A0026A">
        <w:rPr>
          <w:rFonts w:ascii="Roboto" w:eastAsia="SimSun" w:hAnsi="Roboto" w:cs="Times New Roman"/>
          <w:b/>
          <w:lang w:val="ru-RU"/>
        </w:rPr>
        <w:t xml:space="preserve">Г-н Расим Саттар-зада </w:t>
      </w:r>
      <w:r w:rsidR="000852D3" w:rsidRPr="00A0026A">
        <w:rPr>
          <w:rFonts w:ascii="Roboto" w:hAnsi="Roboto"/>
          <w:lang w:val="ru-RU"/>
        </w:rPr>
        <w:t>(Министерство экологии и природных ресурсов, Азербайджан</w:t>
      </w:r>
      <w:r w:rsidR="008A629D" w:rsidRPr="00A0026A">
        <w:rPr>
          <w:rFonts w:ascii="Roboto" w:hAnsi="Roboto"/>
          <w:lang w:val="ru-RU"/>
        </w:rPr>
        <w:t>ская Республика</w:t>
      </w:r>
      <w:r w:rsidR="000852D3" w:rsidRPr="00A0026A">
        <w:rPr>
          <w:rFonts w:ascii="Roboto" w:hAnsi="Roboto"/>
          <w:lang w:val="ru-RU"/>
        </w:rPr>
        <w:t>)</w:t>
      </w:r>
    </w:p>
    <w:p w14:paraId="2BC9F8C3" w14:textId="169D8342" w:rsidR="0012143D" w:rsidRPr="00753EB3" w:rsidRDefault="00B20D8F">
      <w:pPr>
        <w:pStyle w:val="Sansinterligne"/>
        <w:rPr>
          <w:sz w:val="22"/>
          <w:szCs w:val="22"/>
          <w:lang w:val="ru-RU"/>
        </w:rPr>
      </w:pPr>
      <w:r w:rsidRPr="00A0026A">
        <w:rPr>
          <w:sz w:val="22"/>
          <w:szCs w:val="22"/>
          <w:lang w:val="ru-RU"/>
        </w:rPr>
        <w:t xml:space="preserve">- </w:t>
      </w:r>
      <w:r w:rsidR="00695A7C" w:rsidRPr="00695A7C">
        <w:rPr>
          <w:b/>
          <w:bCs/>
          <w:sz w:val="22"/>
          <w:szCs w:val="22"/>
          <w:lang w:val="ru-RU"/>
        </w:rPr>
        <w:t xml:space="preserve">Г-н </w:t>
      </w:r>
      <w:proofErr w:type="spellStart"/>
      <w:r w:rsidR="00695A7C" w:rsidRPr="00753EB3">
        <w:rPr>
          <w:b/>
          <w:bCs/>
          <w:sz w:val="22"/>
          <w:szCs w:val="22"/>
          <w:lang w:val="ru-RU"/>
        </w:rPr>
        <w:t>Фаиг</w:t>
      </w:r>
      <w:proofErr w:type="spellEnd"/>
      <w:r w:rsidR="00695A7C" w:rsidRPr="00753EB3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695A7C" w:rsidRPr="00753EB3">
        <w:rPr>
          <w:b/>
          <w:bCs/>
          <w:sz w:val="22"/>
          <w:szCs w:val="22"/>
          <w:lang w:val="ru-RU"/>
        </w:rPr>
        <w:t>Муталлимов</w:t>
      </w:r>
      <w:proofErr w:type="spellEnd"/>
      <w:r w:rsidR="00695A7C" w:rsidRPr="00753EB3">
        <w:rPr>
          <w:sz w:val="22"/>
          <w:szCs w:val="22"/>
          <w:lang w:val="ru-RU"/>
        </w:rPr>
        <w:t xml:space="preserve"> </w:t>
      </w:r>
      <w:r w:rsidR="00175E74" w:rsidRPr="00753EB3">
        <w:rPr>
          <w:sz w:val="22"/>
          <w:szCs w:val="22"/>
          <w:lang w:val="ru-RU"/>
        </w:rPr>
        <w:t>(Министерство экологии и природных ресурсов, Азербайджанская Республика)</w:t>
      </w:r>
    </w:p>
    <w:p w14:paraId="3DE9A555" w14:textId="20C820F8" w:rsidR="0012143D" w:rsidRPr="001E3F65" w:rsidRDefault="0012143D">
      <w:pPr>
        <w:pStyle w:val="Sansinterligne"/>
        <w:rPr>
          <w:sz w:val="22"/>
          <w:szCs w:val="22"/>
          <w:lang w:val="ru-RU"/>
        </w:rPr>
      </w:pPr>
      <w:r w:rsidRPr="00753EB3">
        <w:rPr>
          <w:sz w:val="22"/>
          <w:szCs w:val="22"/>
          <w:lang w:val="ru-RU"/>
        </w:rPr>
        <w:t xml:space="preserve">- </w:t>
      </w:r>
      <w:r w:rsidR="00753EB3" w:rsidRPr="00753EB3">
        <w:rPr>
          <w:b/>
          <w:bCs/>
          <w:sz w:val="22"/>
          <w:szCs w:val="22"/>
          <w:lang w:val="ru-RU"/>
        </w:rPr>
        <w:t>Г</w:t>
      </w:r>
      <w:r w:rsidR="00753EB3" w:rsidRPr="00753EB3">
        <w:rPr>
          <w:rFonts w:eastAsia="SimSun" w:cs="Times New Roman"/>
          <w:b/>
          <w:bCs/>
          <w:sz w:val="22"/>
          <w:szCs w:val="22"/>
          <w:lang w:val="ru-RU" w:eastAsia="zh-CN"/>
        </w:rPr>
        <w:t xml:space="preserve">-н </w:t>
      </w:r>
      <w:proofErr w:type="spellStart"/>
      <w:r w:rsidR="00753EB3" w:rsidRPr="00753EB3">
        <w:rPr>
          <w:rFonts w:eastAsia="SimSun" w:cs="Times New Roman"/>
          <w:b/>
          <w:bCs/>
          <w:sz w:val="22"/>
          <w:szCs w:val="22"/>
          <w:lang w:val="ru-RU" w:eastAsia="zh-CN"/>
        </w:rPr>
        <w:t>Омид</w:t>
      </w:r>
      <w:proofErr w:type="spellEnd"/>
      <w:r w:rsidR="00753EB3" w:rsidRPr="00753EB3">
        <w:rPr>
          <w:rFonts w:eastAsia="SimSun" w:cs="Times New Roman"/>
          <w:b/>
          <w:bCs/>
          <w:sz w:val="22"/>
          <w:szCs w:val="22"/>
          <w:lang w:val="ru-RU" w:eastAsia="zh-CN"/>
        </w:rPr>
        <w:t xml:space="preserve"> </w:t>
      </w:r>
      <w:proofErr w:type="spellStart"/>
      <w:r w:rsidR="00753EB3" w:rsidRPr="00753EB3">
        <w:rPr>
          <w:rFonts w:eastAsia="SimSun" w:cs="Times New Roman"/>
          <w:b/>
          <w:bCs/>
          <w:sz w:val="22"/>
          <w:szCs w:val="22"/>
          <w:lang w:val="ru-RU" w:eastAsia="zh-CN"/>
        </w:rPr>
        <w:t>Седдигхи</w:t>
      </w:r>
      <w:proofErr w:type="spellEnd"/>
      <w:r w:rsidR="001E3F65">
        <w:rPr>
          <w:rFonts w:eastAsia="SimSun" w:cs="Times New Roman"/>
          <w:b/>
          <w:bCs/>
          <w:sz w:val="22"/>
          <w:szCs w:val="22"/>
          <w:lang w:val="ru-RU" w:eastAsia="zh-CN"/>
        </w:rPr>
        <w:t xml:space="preserve"> </w:t>
      </w:r>
      <w:r w:rsidR="001E3F65" w:rsidRPr="001E3F65">
        <w:rPr>
          <w:rFonts w:eastAsia="SimSun" w:cs="Times New Roman"/>
          <w:sz w:val="22"/>
          <w:szCs w:val="22"/>
          <w:lang w:val="ru-RU" w:eastAsia="zh-CN"/>
        </w:rPr>
        <w:t>(</w:t>
      </w:r>
      <w:r w:rsidR="00AE0422" w:rsidRPr="00AE0422">
        <w:rPr>
          <w:rFonts w:eastAsia="SimSun" w:cs="Times New Roman"/>
          <w:sz w:val="22"/>
          <w:szCs w:val="22"/>
          <w:lang w:val="ru-RU" w:eastAsia="zh-CN"/>
        </w:rPr>
        <w:t>Департамент окружающей среды</w:t>
      </w:r>
      <w:r w:rsidR="00AE0422">
        <w:rPr>
          <w:rFonts w:eastAsia="SimSun" w:cs="Times New Roman"/>
          <w:sz w:val="22"/>
          <w:szCs w:val="22"/>
          <w:lang w:val="ru-RU" w:eastAsia="zh-CN"/>
        </w:rPr>
        <w:t xml:space="preserve">, </w:t>
      </w:r>
      <w:r w:rsidR="002D7B1C">
        <w:rPr>
          <w:rFonts w:eastAsia="SimSun" w:cs="Times New Roman"/>
          <w:sz w:val="22"/>
          <w:szCs w:val="22"/>
          <w:lang w:val="ru-RU" w:eastAsia="zh-CN"/>
        </w:rPr>
        <w:t>Исламская Республика Иран</w:t>
      </w:r>
      <w:r w:rsidR="001E3F65" w:rsidRPr="001E3F65">
        <w:rPr>
          <w:rFonts w:eastAsia="SimSun" w:cs="Times New Roman"/>
          <w:sz w:val="22"/>
          <w:szCs w:val="22"/>
          <w:lang w:val="ru-RU" w:eastAsia="zh-CN"/>
        </w:rPr>
        <w:t>)</w:t>
      </w:r>
    </w:p>
    <w:p w14:paraId="0A2413AD" w14:textId="0741E31B" w:rsidR="0012143D" w:rsidRPr="00753EB3" w:rsidRDefault="0012143D">
      <w:pPr>
        <w:pStyle w:val="Sansinterligne"/>
        <w:rPr>
          <w:sz w:val="22"/>
          <w:szCs w:val="22"/>
          <w:lang w:val="ru-RU"/>
        </w:rPr>
      </w:pPr>
      <w:r w:rsidRPr="00753EB3">
        <w:rPr>
          <w:sz w:val="22"/>
          <w:szCs w:val="22"/>
          <w:lang w:val="ru-RU"/>
        </w:rPr>
        <w:t xml:space="preserve">- </w:t>
      </w:r>
      <w:r w:rsidR="008B1246" w:rsidRPr="002D7B1C">
        <w:rPr>
          <w:b/>
          <w:bCs/>
          <w:sz w:val="22"/>
          <w:szCs w:val="22"/>
          <w:lang w:val="ru-RU"/>
        </w:rPr>
        <w:t xml:space="preserve">Г-н </w:t>
      </w:r>
      <w:proofErr w:type="spellStart"/>
      <w:r w:rsidR="008B1246" w:rsidRPr="002D7B1C">
        <w:rPr>
          <w:b/>
          <w:bCs/>
          <w:sz w:val="22"/>
          <w:szCs w:val="22"/>
          <w:lang w:val="ru-RU"/>
        </w:rPr>
        <w:t>Шараам</w:t>
      </w:r>
      <w:proofErr w:type="spellEnd"/>
      <w:r w:rsidR="008B1246" w:rsidRPr="002D7B1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8B1246" w:rsidRPr="002D7B1C">
        <w:rPr>
          <w:b/>
          <w:bCs/>
          <w:sz w:val="22"/>
          <w:szCs w:val="22"/>
          <w:lang w:val="ru-RU"/>
        </w:rPr>
        <w:t>Фадаакаар</w:t>
      </w:r>
      <w:proofErr w:type="spellEnd"/>
      <w:r w:rsidR="008B1246">
        <w:rPr>
          <w:sz w:val="22"/>
          <w:szCs w:val="22"/>
          <w:lang w:val="ru-RU"/>
        </w:rPr>
        <w:t xml:space="preserve"> (</w:t>
      </w:r>
      <w:r w:rsidR="00AE0422" w:rsidRPr="00AE0422">
        <w:rPr>
          <w:sz w:val="22"/>
          <w:szCs w:val="22"/>
          <w:lang w:val="ru-RU"/>
        </w:rPr>
        <w:t>Департамент окружающей среды</w:t>
      </w:r>
      <w:r w:rsidR="00AE0422">
        <w:rPr>
          <w:sz w:val="22"/>
          <w:szCs w:val="22"/>
          <w:lang w:val="ru-RU"/>
        </w:rPr>
        <w:t xml:space="preserve">, </w:t>
      </w:r>
      <w:r w:rsidR="002D7B1C" w:rsidRPr="002D7B1C">
        <w:rPr>
          <w:sz w:val="22"/>
          <w:szCs w:val="22"/>
          <w:lang w:val="ru-RU"/>
        </w:rPr>
        <w:t>Исламская Республика Иран</w:t>
      </w:r>
      <w:r w:rsidR="008B1246">
        <w:rPr>
          <w:sz w:val="22"/>
          <w:szCs w:val="22"/>
          <w:lang w:val="ru-RU"/>
        </w:rPr>
        <w:t>)</w:t>
      </w:r>
    </w:p>
    <w:p w14:paraId="0258312E" w14:textId="32008F3B" w:rsidR="0012143D" w:rsidRDefault="0012143D">
      <w:pPr>
        <w:pStyle w:val="Sansinterligne"/>
        <w:rPr>
          <w:sz w:val="22"/>
          <w:szCs w:val="22"/>
          <w:lang w:val="ru-RU"/>
        </w:rPr>
      </w:pPr>
      <w:r w:rsidRPr="00753EB3">
        <w:rPr>
          <w:sz w:val="22"/>
          <w:szCs w:val="22"/>
          <w:lang w:val="ru-RU"/>
        </w:rPr>
        <w:t xml:space="preserve">- </w:t>
      </w:r>
      <w:r w:rsidR="00A230A2" w:rsidRPr="002D7B1C">
        <w:rPr>
          <w:b/>
          <w:bCs/>
          <w:sz w:val="22"/>
          <w:szCs w:val="22"/>
          <w:lang w:val="ru-RU"/>
        </w:rPr>
        <w:t xml:space="preserve">Г-н Махди </w:t>
      </w:r>
      <w:proofErr w:type="spellStart"/>
      <w:r w:rsidR="00A230A2" w:rsidRPr="002D7B1C">
        <w:rPr>
          <w:b/>
          <w:bCs/>
          <w:sz w:val="22"/>
          <w:szCs w:val="22"/>
          <w:lang w:val="ru-RU"/>
        </w:rPr>
        <w:t>Шаалчиян</w:t>
      </w:r>
      <w:proofErr w:type="spellEnd"/>
      <w:r w:rsidR="002D7B1C">
        <w:rPr>
          <w:sz w:val="22"/>
          <w:szCs w:val="22"/>
          <w:lang w:val="ru-RU"/>
        </w:rPr>
        <w:t xml:space="preserve"> (</w:t>
      </w:r>
      <w:r w:rsidR="00AE0422" w:rsidRPr="00AE0422">
        <w:rPr>
          <w:sz w:val="22"/>
          <w:szCs w:val="22"/>
          <w:lang w:val="ru-RU"/>
        </w:rPr>
        <w:t>Департамент окружающей среды</w:t>
      </w:r>
      <w:r w:rsidR="00AE0422">
        <w:rPr>
          <w:sz w:val="22"/>
          <w:szCs w:val="22"/>
          <w:lang w:val="ru-RU"/>
        </w:rPr>
        <w:t xml:space="preserve">, </w:t>
      </w:r>
      <w:r w:rsidR="002D7B1C" w:rsidRPr="002D7B1C">
        <w:rPr>
          <w:sz w:val="22"/>
          <w:szCs w:val="22"/>
          <w:lang w:val="ru-RU"/>
        </w:rPr>
        <w:t>Исламская Республика Иран</w:t>
      </w:r>
      <w:r w:rsidR="002D7B1C">
        <w:rPr>
          <w:sz w:val="22"/>
          <w:szCs w:val="22"/>
          <w:lang w:val="ru-RU"/>
        </w:rPr>
        <w:t>)</w:t>
      </w:r>
    </w:p>
    <w:p w14:paraId="18CA37F1" w14:textId="538CB067" w:rsidR="00A230A2" w:rsidRDefault="00A230A2" w:rsidP="00A8392F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426BEA" w:rsidRPr="002D7B1C">
        <w:rPr>
          <w:b/>
          <w:bCs/>
          <w:sz w:val="22"/>
          <w:szCs w:val="22"/>
          <w:lang w:val="ru-RU"/>
        </w:rPr>
        <w:t xml:space="preserve">Г-жа Айзат </w:t>
      </w:r>
      <w:proofErr w:type="spellStart"/>
      <w:r w:rsidR="00426BEA" w:rsidRPr="002D7B1C">
        <w:rPr>
          <w:b/>
          <w:bCs/>
          <w:sz w:val="22"/>
          <w:szCs w:val="22"/>
          <w:lang w:val="ru-RU"/>
        </w:rPr>
        <w:t>Галиевна</w:t>
      </w:r>
      <w:proofErr w:type="spellEnd"/>
      <w:r w:rsidR="00426BEA" w:rsidRPr="002D7B1C">
        <w:rPr>
          <w:b/>
          <w:bCs/>
          <w:sz w:val="22"/>
          <w:szCs w:val="22"/>
          <w:lang w:val="ru-RU"/>
        </w:rPr>
        <w:t xml:space="preserve"> Елтай</w:t>
      </w:r>
      <w:r w:rsidR="00426BEA">
        <w:rPr>
          <w:sz w:val="22"/>
          <w:szCs w:val="22"/>
          <w:lang w:val="ru-RU"/>
        </w:rPr>
        <w:t xml:space="preserve"> (</w:t>
      </w:r>
      <w:proofErr w:type="spellStart"/>
      <w:r w:rsidR="00A8392F" w:rsidRPr="00A8392F">
        <w:rPr>
          <w:sz w:val="22"/>
          <w:szCs w:val="22"/>
          <w:lang w:val="ru-RU"/>
        </w:rPr>
        <w:t>Казгидромет</w:t>
      </w:r>
      <w:proofErr w:type="spellEnd"/>
      <w:r w:rsidR="00A8392F">
        <w:rPr>
          <w:sz w:val="22"/>
          <w:szCs w:val="22"/>
          <w:lang w:val="ru-RU"/>
        </w:rPr>
        <w:t xml:space="preserve">, </w:t>
      </w:r>
      <w:r w:rsidR="002D7B1C">
        <w:rPr>
          <w:sz w:val="22"/>
          <w:szCs w:val="22"/>
          <w:lang w:val="ru-RU"/>
        </w:rPr>
        <w:t xml:space="preserve">Республика </w:t>
      </w:r>
      <w:r w:rsidR="00D71A05">
        <w:rPr>
          <w:sz w:val="22"/>
          <w:szCs w:val="22"/>
          <w:lang w:val="ru-RU"/>
        </w:rPr>
        <w:t>Казахстан</w:t>
      </w:r>
      <w:r w:rsidR="00426BEA">
        <w:rPr>
          <w:sz w:val="22"/>
          <w:szCs w:val="22"/>
          <w:lang w:val="ru-RU"/>
        </w:rPr>
        <w:t>)</w:t>
      </w:r>
    </w:p>
    <w:p w14:paraId="3847998D" w14:textId="0901168E" w:rsidR="00A230A2" w:rsidRDefault="00A230A2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E406C6" w:rsidRPr="00E406C6">
        <w:rPr>
          <w:lang w:val="ru-RU"/>
        </w:rPr>
        <w:t xml:space="preserve"> </w:t>
      </w:r>
      <w:r w:rsidR="00E406C6" w:rsidRPr="002D7B1C">
        <w:rPr>
          <w:b/>
          <w:bCs/>
          <w:sz w:val="22"/>
          <w:szCs w:val="22"/>
          <w:lang w:val="ru-RU"/>
        </w:rPr>
        <w:t xml:space="preserve">Г-н Серик </w:t>
      </w:r>
      <w:proofErr w:type="spellStart"/>
      <w:r w:rsidR="00E406C6" w:rsidRPr="002D7B1C">
        <w:rPr>
          <w:b/>
          <w:bCs/>
          <w:sz w:val="22"/>
          <w:szCs w:val="22"/>
          <w:lang w:val="ru-RU"/>
        </w:rPr>
        <w:t>Кабдуалиевич</w:t>
      </w:r>
      <w:proofErr w:type="spellEnd"/>
      <w:r w:rsidR="00E406C6" w:rsidRPr="002D7B1C">
        <w:rPr>
          <w:b/>
          <w:bCs/>
          <w:sz w:val="22"/>
          <w:szCs w:val="22"/>
          <w:lang w:val="ru-RU"/>
        </w:rPr>
        <w:t xml:space="preserve"> Ахметов</w:t>
      </w:r>
      <w:r w:rsidR="00E406C6">
        <w:rPr>
          <w:sz w:val="22"/>
          <w:szCs w:val="22"/>
          <w:lang w:val="ru-RU"/>
        </w:rPr>
        <w:t xml:space="preserve"> (</w:t>
      </w:r>
      <w:r w:rsidR="0089548B" w:rsidRPr="0089548B">
        <w:rPr>
          <w:sz w:val="22"/>
          <w:szCs w:val="22"/>
          <w:lang w:val="ru-RU"/>
        </w:rPr>
        <w:t>Международный центр оценки вод</w:t>
      </w:r>
      <w:r w:rsidR="0089548B">
        <w:rPr>
          <w:sz w:val="22"/>
          <w:szCs w:val="22"/>
          <w:lang w:val="ru-RU"/>
        </w:rPr>
        <w:t xml:space="preserve">, </w:t>
      </w:r>
      <w:r w:rsidR="00D71A05" w:rsidRPr="00D71A05">
        <w:rPr>
          <w:sz w:val="22"/>
          <w:szCs w:val="22"/>
          <w:lang w:val="ru-RU"/>
        </w:rPr>
        <w:t>Республика Казахстан</w:t>
      </w:r>
      <w:r w:rsidR="00E406C6">
        <w:rPr>
          <w:sz w:val="22"/>
          <w:szCs w:val="22"/>
          <w:lang w:val="ru-RU"/>
        </w:rPr>
        <w:t>)</w:t>
      </w:r>
    </w:p>
    <w:p w14:paraId="5BC4C1A5" w14:textId="67A49E87" w:rsidR="00A230A2" w:rsidRDefault="00A230A2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2F474E" w:rsidRPr="002F474E">
        <w:rPr>
          <w:lang w:val="ru-RU"/>
        </w:rPr>
        <w:t xml:space="preserve"> </w:t>
      </w:r>
      <w:r w:rsidR="002F474E" w:rsidRPr="002D7B1C">
        <w:rPr>
          <w:b/>
          <w:bCs/>
          <w:sz w:val="22"/>
          <w:szCs w:val="22"/>
          <w:lang w:val="ru-RU"/>
        </w:rPr>
        <w:t>Г-н Иван Александрович Кущ</w:t>
      </w:r>
      <w:r w:rsidR="002F474E">
        <w:rPr>
          <w:sz w:val="22"/>
          <w:szCs w:val="22"/>
          <w:lang w:val="ru-RU"/>
        </w:rPr>
        <w:t xml:space="preserve"> (</w:t>
      </w:r>
      <w:r w:rsidR="00333FED" w:rsidRPr="00333FED">
        <w:rPr>
          <w:sz w:val="22"/>
          <w:szCs w:val="22"/>
          <w:lang w:val="ru-RU"/>
        </w:rPr>
        <w:t>Министерство природных ресурсов и экологии</w:t>
      </w:r>
      <w:r w:rsidR="00333FED">
        <w:rPr>
          <w:sz w:val="22"/>
          <w:szCs w:val="22"/>
          <w:lang w:val="ru-RU"/>
        </w:rPr>
        <w:t xml:space="preserve">, </w:t>
      </w:r>
      <w:r w:rsidR="000E2786">
        <w:rPr>
          <w:sz w:val="22"/>
          <w:szCs w:val="22"/>
          <w:lang w:val="ru-RU"/>
        </w:rPr>
        <w:t>Российская Федерация</w:t>
      </w:r>
      <w:r w:rsidR="002F474E">
        <w:rPr>
          <w:sz w:val="22"/>
          <w:szCs w:val="22"/>
          <w:lang w:val="ru-RU"/>
        </w:rPr>
        <w:t>)</w:t>
      </w:r>
    </w:p>
    <w:p w14:paraId="6473B5AD" w14:textId="2C0F7763" w:rsidR="000E2786" w:rsidRDefault="000E2786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8E325D">
        <w:rPr>
          <w:b/>
          <w:bCs/>
          <w:sz w:val="22"/>
          <w:szCs w:val="22"/>
          <w:lang w:val="ru-RU"/>
        </w:rPr>
        <w:t xml:space="preserve">Г-н </w:t>
      </w:r>
      <w:r w:rsidR="008E325D" w:rsidRPr="008E325D">
        <w:rPr>
          <w:b/>
          <w:bCs/>
          <w:sz w:val="22"/>
          <w:szCs w:val="22"/>
          <w:lang w:val="ru-RU"/>
        </w:rPr>
        <w:t>Сергей Леонидович Мартынов</w:t>
      </w:r>
      <w:r w:rsidR="008E325D">
        <w:rPr>
          <w:sz w:val="22"/>
          <w:szCs w:val="22"/>
          <w:lang w:val="ru-RU"/>
        </w:rPr>
        <w:t xml:space="preserve"> (</w:t>
      </w:r>
      <w:r w:rsidR="00245DA4">
        <w:rPr>
          <w:sz w:val="22"/>
          <w:szCs w:val="22"/>
          <w:lang w:val="ru-RU"/>
        </w:rPr>
        <w:t xml:space="preserve">Росгидромет, </w:t>
      </w:r>
      <w:r w:rsidR="008E325D" w:rsidRPr="008E325D">
        <w:rPr>
          <w:sz w:val="22"/>
          <w:szCs w:val="22"/>
          <w:lang w:val="ru-RU"/>
        </w:rPr>
        <w:t>Российская Федерация</w:t>
      </w:r>
      <w:r w:rsidR="008E325D">
        <w:rPr>
          <w:sz w:val="22"/>
          <w:szCs w:val="22"/>
          <w:lang w:val="ru-RU"/>
        </w:rPr>
        <w:t>)</w:t>
      </w:r>
    </w:p>
    <w:p w14:paraId="3A0F7A4A" w14:textId="18E6E9E0" w:rsidR="002D7B1C" w:rsidRPr="002D7B1C" w:rsidRDefault="00A230A2" w:rsidP="002D7B1C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2D7B1C">
        <w:rPr>
          <w:sz w:val="22"/>
          <w:szCs w:val="22"/>
          <w:lang w:val="ru-RU"/>
        </w:rPr>
        <w:t xml:space="preserve"> </w:t>
      </w:r>
      <w:r w:rsidR="002D7B1C" w:rsidRPr="002D7B1C">
        <w:rPr>
          <w:b/>
          <w:bCs/>
          <w:sz w:val="22"/>
          <w:szCs w:val="22"/>
          <w:lang w:val="ru-RU"/>
        </w:rPr>
        <w:t xml:space="preserve">Г-н Сердар </w:t>
      </w:r>
      <w:proofErr w:type="spellStart"/>
      <w:r w:rsidR="002D7B1C" w:rsidRPr="002D7B1C">
        <w:rPr>
          <w:b/>
          <w:bCs/>
          <w:sz w:val="22"/>
          <w:szCs w:val="22"/>
          <w:lang w:val="ru-RU"/>
        </w:rPr>
        <w:t>Эеберенов</w:t>
      </w:r>
      <w:proofErr w:type="spellEnd"/>
      <w:r w:rsidR="002D7B1C">
        <w:rPr>
          <w:sz w:val="22"/>
          <w:szCs w:val="22"/>
          <w:lang w:val="ru-RU"/>
        </w:rPr>
        <w:t xml:space="preserve"> (</w:t>
      </w:r>
      <w:r w:rsidR="0006215A" w:rsidRPr="0006215A">
        <w:rPr>
          <w:sz w:val="22"/>
          <w:szCs w:val="22"/>
          <w:lang w:val="ru-RU"/>
        </w:rPr>
        <w:t>Министерство охраны окружающей среды</w:t>
      </w:r>
      <w:r w:rsidR="0006215A">
        <w:rPr>
          <w:sz w:val="22"/>
          <w:szCs w:val="22"/>
          <w:lang w:val="ru-RU"/>
        </w:rPr>
        <w:t xml:space="preserve">, </w:t>
      </w:r>
      <w:r w:rsidR="008E325D">
        <w:rPr>
          <w:sz w:val="22"/>
          <w:szCs w:val="22"/>
          <w:lang w:val="ru-RU"/>
        </w:rPr>
        <w:t>Туркменистан</w:t>
      </w:r>
      <w:r w:rsidR="002D7B1C">
        <w:rPr>
          <w:sz w:val="22"/>
          <w:szCs w:val="22"/>
          <w:lang w:val="ru-RU"/>
        </w:rPr>
        <w:t>)</w:t>
      </w:r>
    </w:p>
    <w:p w14:paraId="25FD46A6" w14:textId="315BEF0E" w:rsidR="00A230A2" w:rsidRDefault="00A230A2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2D7B1C" w:rsidRPr="002D7B1C">
        <w:rPr>
          <w:lang w:val="ru-RU"/>
        </w:rPr>
        <w:t xml:space="preserve"> </w:t>
      </w:r>
      <w:r w:rsidR="002D7B1C" w:rsidRPr="002D7B1C">
        <w:rPr>
          <w:b/>
          <w:bCs/>
          <w:sz w:val="22"/>
          <w:szCs w:val="22"/>
          <w:lang w:val="ru-RU"/>
        </w:rPr>
        <w:t xml:space="preserve">Г-жа Марина </w:t>
      </w:r>
      <w:proofErr w:type="spellStart"/>
      <w:r w:rsidR="002D7B1C" w:rsidRPr="002D7B1C">
        <w:rPr>
          <w:b/>
          <w:bCs/>
          <w:sz w:val="22"/>
          <w:szCs w:val="22"/>
          <w:lang w:val="ru-RU"/>
        </w:rPr>
        <w:t>Агалханова</w:t>
      </w:r>
      <w:proofErr w:type="spellEnd"/>
      <w:r w:rsidR="002D7B1C">
        <w:rPr>
          <w:sz w:val="22"/>
          <w:szCs w:val="22"/>
          <w:lang w:val="ru-RU"/>
        </w:rPr>
        <w:t xml:space="preserve"> (</w:t>
      </w:r>
      <w:r w:rsidR="0006215A" w:rsidRPr="0006215A">
        <w:rPr>
          <w:sz w:val="22"/>
          <w:szCs w:val="22"/>
          <w:lang w:val="ru-RU"/>
        </w:rPr>
        <w:t>Министерство охраны окружающей среды</w:t>
      </w:r>
      <w:r w:rsidR="0006215A">
        <w:rPr>
          <w:sz w:val="22"/>
          <w:szCs w:val="22"/>
          <w:lang w:val="ru-RU"/>
        </w:rPr>
        <w:t xml:space="preserve">, </w:t>
      </w:r>
      <w:r w:rsidR="008E325D">
        <w:rPr>
          <w:sz w:val="22"/>
          <w:szCs w:val="22"/>
          <w:lang w:val="ru-RU"/>
        </w:rPr>
        <w:t>Туркменистан</w:t>
      </w:r>
      <w:r w:rsidR="002D7B1C">
        <w:rPr>
          <w:sz w:val="22"/>
          <w:szCs w:val="22"/>
          <w:lang w:val="ru-RU"/>
        </w:rPr>
        <w:t>)</w:t>
      </w:r>
    </w:p>
    <w:p w14:paraId="36CFF09F" w14:textId="16561853" w:rsidR="00A230A2" w:rsidRDefault="00A230A2">
      <w:pPr>
        <w:pStyle w:val="Sansinterligne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2D7B1C" w:rsidRPr="002D7B1C">
        <w:rPr>
          <w:b/>
          <w:bCs/>
          <w:sz w:val="22"/>
          <w:szCs w:val="22"/>
          <w:lang w:val="ru-RU"/>
        </w:rPr>
        <w:t xml:space="preserve">Г-н </w:t>
      </w:r>
      <w:proofErr w:type="spellStart"/>
      <w:r w:rsidR="002D7B1C" w:rsidRPr="002D7B1C">
        <w:rPr>
          <w:b/>
          <w:bCs/>
          <w:sz w:val="22"/>
          <w:szCs w:val="22"/>
          <w:lang w:val="ru-RU"/>
        </w:rPr>
        <w:t>Вепа</w:t>
      </w:r>
      <w:proofErr w:type="spellEnd"/>
      <w:r w:rsidR="002D7B1C" w:rsidRPr="002D7B1C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2D7B1C" w:rsidRPr="002D7B1C">
        <w:rPr>
          <w:b/>
          <w:bCs/>
          <w:sz w:val="22"/>
          <w:szCs w:val="22"/>
          <w:lang w:val="ru-RU"/>
        </w:rPr>
        <w:t>Сапармырадов</w:t>
      </w:r>
      <w:proofErr w:type="spellEnd"/>
      <w:r w:rsidR="002D7B1C">
        <w:rPr>
          <w:sz w:val="22"/>
          <w:szCs w:val="22"/>
          <w:lang w:val="ru-RU"/>
        </w:rPr>
        <w:t xml:space="preserve"> (</w:t>
      </w:r>
      <w:r w:rsidR="0006215A" w:rsidRPr="0006215A">
        <w:rPr>
          <w:sz w:val="22"/>
          <w:szCs w:val="22"/>
          <w:lang w:val="ru-RU"/>
        </w:rPr>
        <w:t>Министерство охраны окружающей среды</w:t>
      </w:r>
      <w:r w:rsidR="0006215A">
        <w:rPr>
          <w:sz w:val="22"/>
          <w:szCs w:val="22"/>
          <w:lang w:val="ru-RU"/>
        </w:rPr>
        <w:t xml:space="preserve">, </w:t>
      </w:r>
      <w:r w:rsidR="008E325D">
        <w:rPr>
          <w:sz w:val="22"/>
          <w:szCs w:val="22"/>
          <w:lang w:val="ru-RU"/>
        </w:rPr>
        <w:t>Туркменистан</w:t>
      </w:r>
      <w:r w:rsidR="002D7B1C">
        <w:rPr>
          <w:sz w:val="22"/>
          <w:szCs w:val="22"/>
          <w:lang w:val="ru-RU"/>
        </w:rPr>
        <w:t>)</w:t>
      </w:r>
      <w:r w:rsidR="008E325D">
        <w:rPr>
          <w:sz w:val="22"/>
          <w:szCs w:val="22"/>
          <w:lang w:val="ru-RU"/>
        </w:rPr>
        <w:t>.</w:t>
      </w:r>
    </w:p>
    <w:p w14:paraId="38FB1333" w14:textId="77777777" w:rsidR="00DB0CE3" w:rsidRPr="00753EB3" w:rsidRDefault="00DB0CE3">
      <w:pPr>
        <w:pStyle w:val="Sansinterligne"/>
        <w:rPr>
          <w:b/>
          <w:bCs/>
          <w:sz w:val="22"/>
          <w:szCs w:val="22"/>
          <w:lang w:val="ru-RU"/>
        </w:rPr>
      </w:pPr>
    </w:p>
    <w:p w14:paraId="52DA0CA9" w14:textId="77777777" w:rsidR="00FA65A0" w:rsidRDefault="00FA65A0" w:rsidP="00FA65A0">
      <w:pPr>
        <w:jc w:val="both"/>
        <w:rPr>
          <w:rFonts w:ascii="Roboto" w:hAnsi="Roboto"/>
          <w:b/>
          <w:bCs/>
          <w:color w:val="00B0F0"/>
          <w:lang w:val="ru-RU"/>
        </w:rPr>
      </w:pPr>
      <w:bookmarkStart w:id="0" w:name="_Hlk152955650"/>
    </w:p>
    <w:p w14:paraId="219B3824" w14:textId="459727AE" w:rsidR="0006215A" w:rsidRPr="00FA65A0" w:rsidRDefault="00F736BF" w:rsidP="00FA65A0">
      <w:pPr>
        <w:jc w:val="both"/>
        <w:rPr>
          <w:rFonts w:ascii="Roboto" w:hAnsi="Roboto"/>
          <w:b/>
          <w:bCs/>
          <w:color w:val="00B0F0"/>
          <w:lang w:val="ru-RU"/>
        </w:rPr>
      </w:pPr>
      <w:r w:rsidRPr="00753EB3">
        <w:rPr>
          <w:rFonts w:ascii="Roboto" w:hAnsi="Roboto"/>
          <w:b/>
          <w:bCs/>
          <w:color w:val="00B0F0"/>
          <w:lang w:val="ru-RU"/>
        </w:rPr>
        <w:t>Организация работы</w:t>
      </w:r>
      <w:bookmarkEnd w:id="0"/>
    </w:p>
    <w:p w14:paraId="632E9672" w14:textId="393B2D84" w:rsidR="00135567" w:rsidRDefault="00135567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Группа рецензентов, в состав которой </w:t>
      </w:r>
      <w:r w:rsidR="00725FDE"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войдут</w:t>
      </w: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уч</w:t>
      </w:r>
      <w:r w:rsidR="001B592D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ё</w:t>
      </w: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ные из разных стран, </w:t>
      </w:r>
      <w:r w:rsidR="001D3792"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отберёт</w:t>
      </w: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до 40 тезисов (до 10 в каждой секции) для представления на конференции. </w:t>
      </w:r>
      <w:r w:rsidR="007C1A21"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Рецензенты </w:t>
      </w: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также прим</w:t>
      </w:r>
      <w:r w:rsidR="007C1A21"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у</w:t>
      </w: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т решение о том, какие тезисы будут опубликованы в сборнике материалов конференции.</w:t>
      </w:r>
    </w:p>
    <w:p w14:paraId="65D76E19" w14:textId="77777777" w:rsidR="0006215A" w:rsidRPr="0006215A" w:rsidRDefault="0006215A" w:rsidP="0006215A">
      <w:pPr>
        <w:spacing w:after="0"/>
        <w:contextualSpacing/>
        <w:rPr>
          <w:lang w:val="ru-RU"/>
        </w:rPr>
      </w:pPr>
    </w:p>
    <w:p w14:paraId="0D4E72F3" w14:textId="7195EF0C" w:rsidR="00135567" w:rsidRDefault="00135567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  <w:r w:rsidRPr="00753EB3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Итоги конференции будут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опубликованы в </w:t>
      </w:r>
      <w:r w:rsidR="007C1A21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с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борнике </w:t>
      </w:r>
      <w:r w:rsidR="007C1A21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материалов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</w:t>
      </w:r>
      <w:r w:rsidR="00E047AD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на русском и английском языках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.</w:t>
      </w:r>
    </w:p>
    <w:p w14:paraId="7D9B28F3" w14:textId="77777777" w:rsidR="0006215A" w:rsidRPr="0006215A" w:rsidRDefault="0006215A" w:rsidP="0006215A">
      <w:pPr>
        <w:spacing w:after="0"/>
        <w:contextualSpacing/>
        <w:rPr>
          <w:lang w:val="ru-RU"/>
        </w:rPr>
      </w:pPr>
    </w:p>
    <w:p w14:paraId="5837406B" w14:textId="77777777" w:rsidR="00245DA4" w:rsidRDefault="00245DA4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</w:p>
    <w:p w14:paraId="0C8889A5" w14:textId="77777777" w:rsidR="00245DA4" w:rsidRDefault="00245DA4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</w:p>
    <w:p w14:paraId="6280D5ED" w14:textId="77777777" w:rsidR="00245DA4" w:rsidRDefault="00245DA4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</w:p>
    <w:p w14:paraId="0DDE167A" w14:textId="77777777" w:rsidR="00245DA4" w:rsidRDefault="00245DA4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</w:p>
    <w:p w14:paraId="159C9E76" w14:textId="4AEC7C4F" w:rsidR="00135567" w:rsidRDefault="00135567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Оргкомитет </w:t>
      </w:r>
      <w:r w:rsidR="009B0076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окажет финансовую поддержку </w:t>
      </w:r>
      <w:r w:rsidR="0059636E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для очного участия в </w:t>
      </w:r>
      <w:r w:rsidR="00297FD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Конференции </w:t>
      </w:r>
      <w:r w:rsidR="00574D7A"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четырём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исследовател</w:t>
      </w:r>
      <w:r w:rsidR="0059636E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ям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из каждого </w:t>
      </w:r>
      <w:r w:rsidR="00E7696E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п</w:t>
      </w: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рикаспийского государства, включая основных докладчиков. Окончательное решение о спонсируемых участниках будет принято Оргкомитетом в консультации с прикаспийскими государствами после процесса отбора тезисов.</w:t>
      </w:r>
    </w:p>
    <w:p w14:paraId="573452E4" w14:textId="77777777" w:rsidR="0006215A" w:rsidRPr="0006215A" w:rsidRDefault="0006215A" w:rsidP="0006215A">
      <w:pPr>
        <w:spacing w:after="0"/>
        <w:contextualSpacing/>
        <w:rPr>
          <w:lang w:val="ru-RU"/>
        </w:rPr>
      </w:pPr>
    </w:p>
    <w:p w14:paraId="2217E640" w14:textId="0F63CE17" w:rsidR="00161A0D" w:rsidRPr="00135567" w:rsidRDefault="00135567" w:rsidP="0006215A">
      <w:pPr>
        <w:pStyle w:val="Titre2"/>
        <w:spacing w:line="240" w:lineRule="auto"/>
        <w:contextualSpacing/>
        <w:rPr>
          <w:rFonts w:eastAsia="DengXian" w:cs="Arial"/>
          <w:b w:val="0"/>
          <w:color w:val="auto"/>
          <w:sz w:val="22"/>
          <w:szCs w:val="22"/>
          <w:lang w:val="ru-RU" w:eastAsia="zh-CN"/>
        </w:rPr>
      </w:pPr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Отобранные участники, которым Оргкомитет не окажет поддержку, могут лично посетить конференцию за свой </w:t>
      </w:r>
      <w:proofErr w:type="spellStart"/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счет</w:t>
      </w:r>
      <w:proofErr w:type="spellEnd"/>
      <w:r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 xml:space="preserve"> или обратиться за финансированием к своим исследовательским институтам. </w:t>
      </w:r>
      <w:r w:rsidR="00E7696E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Также у них будет возможность представить свои тезисы дистанционно</w:t>
      </w:r>
      <w:r w:rsidR="00161A0D" w:rsidRPr="00135567">
        <w:rPr>
          <w:rFonts w:eastAsia="DengXian" w:cs="Arial"/>
          <w:b w:val="0"/>
          <w:color w:val="auto"/>
          <w:sz w:val="22"/>
          <w:szCs w:val="22"/>
          <w:lang w:val="ru-RU" w:eastAsia="zh-CN"/>
        </w:rPr>
        <w:t>.</w:t>
      </w:r>
    </w:p>
    <w:p w14:paraId="26C3415F" w14:textId="77777777" w:rsidR="00E43662" w:rsidRPr="000A0FD0" w:rsidRDefault="00E43662" w:rsidP="00AD417A">
      <w:pPr>
        <w:pStyle w:val="Titre2"/>
        <w:spacing w:line="240" w:lineRule="auto"/>
        <w:contextualSpacing/>
        <w:rPr>
          <w:sz w:val="22"/>
          <w:szCs w:val="22"/>
          <w:lang w:val="ru-RU"/>
        </w:rPr>
      </w:pPr>
    </w:p>
    <w:p w14:paraId="5CD90652" w14:textId="77777777" w:rsidR="00E43662" w:rsidRDefault="00E43662" w:rsidP="00AD417A">
      <w:pPr>
        <w:pStyle w:val="Titre2"/>
        <w:spacing w:line="240" w:lineRule="auto"/>
        <w:contextualSpacing/>
        <w:rPr>
          <w:sz w:val="22"/>
          <w:szCs w:val="22"/>
          <w:lang w:val="ru-RU"/>
        </w:rPr>
      </w:pPr>
    </w:p>
    <w:p w14:paraId="16129863" w14:textId="71A4DDAC" w:rsidR="006F5FAA" w:rsidRDefault="00AD417A" w:rsidP="00AD417A">
      <w:pPr>
        <w:pStyle w:val="Titre2"/>
        <w:spacing w:line="240" w:lineRule="auto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Контакты</w:t>
      </w:r>
    </w:p>
    <w:p w14:paraId="3EA04475" w14:textId="77777777" w:rsidR="00AD417A" w:rsidRPr="00AD417A" w:rsidRDefault="00AD417A" w:rsidP="00AD417A">
      <w:pPr>
        <w:spacing w:after="0"/>
        <w:contextualSpacing/>
        <w:rPr>
          <w:lang w:val="ru-RU" w:eastAsia="en-US"/>
        </w:rPr>
      </w:pPr>
    </w:p>
    <w:p w14:paraId="16129864" w14:textId="47FAC3CC" w:rsidR="006F5FAA" w:rsidRPr="00CC1B21" w:rsidRDefault="00CC1B21" w:rsidP="00135567">
      <w:pPr>
        <w:pStyle w:val="BodyText-Normal"/>
        <w:spacing w:before="0" w:after="0" w:line="240" w:lineRule="auto"/>
        <w:ind w:right="-563"/>
        <w:rPr>
          <w:sz w:val="22"/>
          <w:szCs w:val="22"/>
          <w:lang w:val="ru-RU"/>
        </w:rPr>
      </w:pPr>
      <w:r w:rsidRPr="00CC1B21">
        <w:rPr>
          <w:rStyle w:val="Policepardfaut"/>
          <w:sz w:val="22"/>
          <w:szCs w:val="22"/>
          <w:lang w:val="ru-RU"/>
        </w:rPr>
        <w:t xml:space="preserve">Г-н Матеуш </w:t>
      </w:r>
      <w:proofErr w:type="spellStart"/>
      <w:r w:rsidRPr="00CC1B21">
        <w:rPr>
          <w:rStyle w:val="Policepardfaut"/>
          <w:sz w:val="22"/>
          <w:szCs w:val="22"/>
          <w:lang w:val="ru-RU"/>
        </w:rPr>
        <w:t>Бенько</w:t>
      </w:r>
      <w:proofErr w:type="spellEnd"/>
      <w:r w:rsidRPr="00CC1B21">
        <w:rPr>
          <w:rStyle w:val="Policepardfaut"/>
          <w:sz w:val="22"/>
          <w:szCs w:val="22"/>
          <w:lang w:val="ru-RU"/>
        </w:rPr>
        <w:t>, сотрудник Тегеранской конвенции</w:t>
      </w:r>
      <w:r w:rsidR="00895CC6" w:rsidRPr="00CC1B21">
        <w:rPr>
          <w:rStyle w:val="Policepardfaut"/>
          <w:sz w:val="22"/>
          <w:szCs w:val="22"/>
          <w:lang w:val="ru-RU"/>
        </w:rPr>
        <w:t xml:space="preserve">, +41774760717, </w:t>
      </w:r>
      <w:hyperlink r:id="rId8" w:history="1">
        <w:r w:rsidR="00895CC6" w:rsidRPr="005B1294">
          <w:rPr>
            <w:rStyle w:val="Lienhypertexte"/>
            <w:sz w:val="22"/>
            <w:szCs w:val="22"/>
          </w:rPr>
          <w:t>mateusz</w:t>
        </w:r>
        <w:r w:rsidR="00895CC6" w:rsidRPr="00CC1B21">
          <w:rPr>
            <w:rStyle w:val="Lienhypertexte"/>
            <w:sz w:val="22"/>
            <w:szCs w:val="22"/>
            <w:lang w:val="ru-RU"/>
          </w:rPr>
          <w:t>.</w:t>
        </w:r>
        <w:r w:rsidR="00895CC6" w:rsidRPr="005B1294">
          <w:rPr>
            <w:rStyle w:val="Lienhypertexte"/>
            <w:sz w:val="22"/>
            <w:szCs w:val="22"/>
          </w:rPr>
          <w:t>benko</w:t>
        </w:r>
        <w:r w:rsidR="00895CC6" w:rsidRPr="00CC1B21">
          <w:rPr>
            <w:rStyle w:val="Lienhypertexte"/>
            <w:sz w:val="22"/>
            <w:szCs w:val="22"/>
            <w:lang w:val="ru-RU"/>
          </w:rPr>
          <w:t>@</w:t>
        </w:r>
        <w:r w:rsidR="00895CC6" w:rsidRPr="005B1294">
          <w:rPr>
            <w:rStyle w:val="Lienhypertexte"/>
            <w:sz w:val="22"/>
            <w:szCs w:val="22"/>
          </w:rPr>
          <w:t>un</w:t>
        </w:r>
        <w:r w:rsidR="00895CC6" w:rsidRPr="00CC1B21">
          <w:rPr>
            <w:rStyle w:val="Lienhypertexte"/>
            <w:sz w:val="22"/>
            <w:szCs w:val="22"/>
            <w:lang w:val="ru-RU"/>
          </w:rPr>
          <w:t>.</w:t>
        </w:r>
        <w:r w:rsidR="00895CC6" w:rsidRPr="005B1294">
          <w:rPr>
            <w:rStyle w:val="Lienhypertexte"/>
            <w:sz w:val="22"/>
            <w:szCs w:val="22"/>
          </w:rPr>
          <w:t>org</w:t>
        </w:r>
      </w:hyperlink>
    </w:p>
    <w:p w14:paraId="16129865" w14:textId="77777777" w:rsidR="006F5FAA" w:rsidRPr="00CC1B21" w:rsidRDefault="006F5FAA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16129866" w14:textId="5277444B" w:rsidR="006F5FAA" w:rsidRPr="00CC1B21" w:rsidRDefault="00CC1B21">
      <w:pPr>
        <w:rPr>
          <w:lang w:val="ru-RU"/>
        </w:rPr>
      </w:pPr>
      <w:r w:rsidRPr="00CC1B21">
        <w:rPr>
          <w:rStyle w:val="Policepardfaut"/>
          <w:rFonts w:ascii="Roboto" w:hAnsi="Roboto"/>
          <w:lang w:val="ru-RU"/>
        </w:rPr>
        <w:t>Г-жа Елена Островская, КАСПКОМ</w:t>
      </w:r>
      <w:r w:rsidR="00CE5212" w:rsidRPr="00CC1B21">
        <w:rPr>
          <w:rStyle w:val="Policepardfaut"/>
          <w:rFonts w:ascii="Roboto" w:hAnsi="Roboto"/>
          <w:color w:val="0070C0"/>
          <w:lang w:val="ru-RU"/>
        </w:rPr>
        <w:t xml:space="preserve">, </w:t>
      </w:r>
      <w:hyperlink r:id="rId9" w:history="1">
        <w:r w:rsidR="00C7437E" w:rsidRPr="002858B9">
          <w:rPr>
            <w:rStyle w:val="Hyperlink"/>
            <w:rFonts w:ascii="Roboto" w:hAnsi="Roboto"/>
            <w:lang w:val="es-ES"/>
          </w:rPr>
          <w:t>eostrovskaya</w:t>
        </w:r>
        <w:r w:rsidR="00C7437E" w:rsidRPr="00CC1B21">
          <w:rPr>
            <w:rStyle w:val="Hyperlink"/>
            <w:rFonts w:ascii="Roboto" w:hAnsi="Roboto"/>
            <w:lang w:val="ru-RU"/>
          </w:rPr>
          <w:t>@</w:t>
        </w:r>
        <w:r w:rsidR="00C7437E" w:rsidRPr="002858B9">
          <w:rPr>
            <w:rStyle w:val="Hyperlink"/>
            <w:rFonts w:ascii="Roboto" w:hAnsi="Roboto"/>
            <w:lang w:val="es-ES"/>
          </w:rPr>
          <w:t>mail</w:t>
        </w:r>
        <w:r w:rsidR="00C7437E" w:rsidRPr="00CC1B21">
          <w:rPr>
            <w:rStyle w:val="Hyperlink"/>
            <w:rFonts w:ascii="Roboto" w:hAnsi="Roboto"/>
            <w:lang w:val="ru-RU"/>
          </w:rPr>
          <w:t>.</w:t>
        </w:r>
        <w:r w:rsidR="00C7437E" w:rsidRPr="002858B9">
          <w:rPr>
            <w:rStyle w:val="Hyperlink"/>
            <w:rFonts w:ascii="Roboto" w:hAnsi="Roboto"/>
            <w:lang w:val="es-ES"/>
          </w:rPr>
          <w:t>ru</w:t>
        </w:r>
      </w:hyperlink>
      <w:r w:rsidR="00C7437E" w:rsidRPr="00CC1B21">
        <w:rPr>
          <w:rFonts w:ascii="Roboto" w:hAnsi="Roboto"/>
          <w:lang w:val="ru-RU"/>
        </w:rPr>
        <w:t xml:space="preserve"> </w:t>
      </w:r>
      <w:r w:rsidR="00CE5212" w:rsidRPr="00CC1B21">
        <w:rPr>
          <w:rStyle w:val="Policepardfaut"/>
          <w:rFonts w:ascii="Roboto" w:hAnsi="Roboto"/>
          <w:color w:val="0070C0"/>
          <w:lang w:val="ru-RU"/>
        </w:rPr>
        <w:t xml:space="preserve"> </w:t>
      </w:r>
    </w:p>
    <w:sectPr w:rsidR="006F5FAA" w:rsidRPr="00CC1B21">
      <w:headerReference w:type="default" r:id="rId10"/>
      <w:pgSz w:w="12240" w:h="15840"/>
      <w:pgMar w:top="2271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2ADE" w14:textId="77777777" w:rsidR="00EC207B" w:rsidRDefault="00EC207B">
      <w:pPr>
        <w:spacing w:after="0" w:line="240" w:lineRule="auto"/>
      </w:pPr>
      <w:r>
        <w:separator/>
      </w:r>
    </w:p>
  </w:endnote>
  <w:endnote w:type="continuationSeparator" w:id="0">
    <w:p w14:paraId="1BFA394C" w14:textId="77777777" w:rsidR="00EC207B" w:rsidRDefault="00EC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EFD4" w14:textId="77777777" w:rsidR="00EC207B" w:rsidRDefault="00EC20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B1074E" w14:textId="77777777" w:rsidR="00EC207B" w:rsidRDefault="00EC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983A" w14:textId="4EA98B96" w:rsidR="00895CC6" w:rsidRDefault="000E5608">
    <w:pPr>
      <w:pStyle w:val="En-tte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2EF4B24C" wp14:editId="62A7F7D0">
          <wp:simplePos x="0" y="0"/>
          <wp:positionH relativeFrom="margin">
            <wp:posOffset>4527550</wp:posOffset>
          </wp:positionH>
          <wp:positionV relativeFrom="paragraph">
            <wp:posOffset>-36830</wp:posOffset>
          </wp:positionV>
          <wp:extent cx="1298900" cy="1225550"/>
          <wp:effectExtent l="0" t="0" r="0" b="0"/>
          <wp:wrapNone/>
          <wp:docPr id="3" name="Рисунок 3" descr="A logo with tex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A logo with text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0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licepardfaut"/>
        <w:rFonts w:ascii="Times New Roman" w:eastAsia="Times New Roman" w:hAnsi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59264" behindDoc="1" locked="0" layoutInCell="1" allowOverlap="1" wp14:anchorId="16129832" wp14:editId="4B8493FC">
          <wp:simplePos x="0" y="0"/>
          <wp:positionH relativeFrom="margin">
            <wp:posOffset>241935</wp:posOffset>
          </wp:positionH>
          <wp:positionV relativeFrom="paragraph">
            <wp:posOffset>-38100</wp:posOffset>
          </wp:positionV>
          <wp:extent cx="1273128" cy="1322066"/>
          <wp:effectExtent l="0" t="0" r="3222" b="0"/>
          <wp:wrapNone/>
          <wp:docPr id="1822777969" name="Picture 1024875745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77969" name="Picture 1024875745" descr="A picture containing text, clipart&#10;&#10;Description automatically generated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28" cy="1322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6856"/>
    <w:multiLevelType w:val="hybridMultilevel"/>
    <w:tmpl w:val="07F8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9DD"/>
    <w:multiLevelType w:val="multilevel"/>
    <w:tmpl w:val="28C0C95C"/>
    <w:lvl w:ilvl="0">
      <w:numFmt w:val="bullet"/>
      <w:lvlText w:val="-"/>
      <w:lvlJc w:val="left"/>
      <w:pPr>
        <w:ind w:left="720" w:hanging="360"/>
      </w:pPr>
      <w:rPr>
        <w:rFonts w:ascii="Roboto" w:eastAsia="Calibri" w:hAnsi="Roboto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F56E27"/>
    <w:multiLevelType w:val="multilevel"/>
    <w:tmpl w:val="1B088472"/>
    <w:styleLink w:val="LFO8"/>
    <w:lvl w:ilvl="0">
      <w:start w:val="1"/>
      <w:numFmt w:val="decimal"/>
      <w:pStyle w:val="BulletsNumbers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5F201F26"/>
    <w:multiLevelType w:val="multilevel"/>
    <w:tmpl w:val="539E2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62646A18"/>
    <w:multiLevelType w:val="multilevel"/>
    <w:tmpl w:val="CF6049DC"/>
    <w:styleLink w:val="LFO6"/>
    <w:lvl w:ilvl="0">
      <w:start w:val="1"/>
      <w:numFmt w:val="lowerLetter"/>
      <w:pStyle w:val="Bullets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6905236D"/>
    <w:multiLevelType w:val="hybridMultilevel"/>
    <w:tmpl w:val="A6E673A4"/>
    <w:lvl w:ilvl="0" w:tplc="B4546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2B64"/>
    <w:multiLevelType w:val="multilevel"/>
    <w:tmpl w:val="86F865C8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FF46A4"/>
    <w:multiLevelType w:val="multilevel"/>
    <w:tmpl w:val="9DC888B0"/>
    <w:styleLink w:val="LFO7"/>
    <w:lvl w:ilvl="0">
      <w:numFmt w:val="bullet"/>
      <w:pStyle w:val="Bullets3"/>
      <w:lvlText w:val=""/>
      <w:lvlJc w:val="left"/>
      <w:pPr>
        <w:ind w:left="10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8" w15:restartNumberingAfterBreak="0">
    <w:nsid w:val="702B62D4"/>
    <w:multiLevelType w:val="multilevel"/>
    <w:tmpl w:val="420AF9A6"/>
    <w:lvl w:ilvl="0">
      <w:numFmt w:val="bullet"/>
      <w:lvlText w:val="-"/>
      <w:lvlJc w:val="left"/>
      <w:pPr>
        <w:ind w:left="720" w:hanging="360"/>
      </w:pPr>
      <w:rPr>
        <w:rFonts w:ascii="Roboto" w:eastAsia="Calibri" w:hAnsi="Roboto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12C7DDB"/>
    <w:multiLevelType w:val="hybridMultilevel"/>
    <w:tmpl w:val="80C0EDAA"/>
    <w:lvl w:ilvl="0" w:tplc="1AF21BA2">
      <w:start w:val="1"/>
      <w:numFmt w:val="decimal"/>
      <w:lvlText w:val="%1)"/>
      <w:lvlJc w:val="left"/>
      <w:pPr>
        <w:ind w:left="720" w:hanging="360"/>
      </w:pPr>
      <w:rPr>
        <w:rFonts w:eastAsia="DengXian Light" w:cs="Times New Roman"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170030">
    <w:abstractNumId w:val="4"/>
  </w:num>
  <w:num w:numId="2" w16cid:durableId="1268192480">
    <w:abstractNumId w:val="7"/>
  </w:num>
  <w:num w:numId="3" w16cid:durableId="1107581119">
    <w:abstractNumId w:val="2"/>
  </w:num>
  <w:num w:numId="4" w16cid:durableId="36852920">
    <w:abstractNumId w:val="6"/>
  </w:num>
  <w:num w:numId="5" w16cid:durableId="2037387504">
    <w:abstractNumId w:val="8"/>
  </w:num>
  <w:num w:numId="6" w16cid:durableId="183787439">
    <w:abstractNumId w:val="1"/>
  </w:num>
  <w:num w:numId="7" w16cid:durableId="1104425925">
    <w:abstractNumId w:val="3"/>
  </w:num>
  <w:num w:numId="8" w16cid:durableId="1919170238">
    <w:abstractNumId w:val="9"/>
  </w:num>
  <w:num w:numId="9" w16cid:durableId="179197877">
    <w:abstractNumId w:val="0"/>
  </w:num>
  <w:num w:numId="10" w16cid:durableId="147247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AA"/>
    <w:rsid w:val="00007DC1"/>
    <w:rsid w:val="0006215A"/>
    <w:rsid w:val="000746EC"/>
    <w:rsid w:val="000852D3"/>
    <w:rsid w:val="0009611F"/>
    <w:rsid w:val="000A0FD0"/>
    <w:rsid w:val="000A7CC2"/>
    <w:rsid w:val="000C4BEC"/>
    <w:rsid w:val="000C62FE"/>
    <w:rsid w:val="000E2786"/>
    <w:rsid w:val="000E5608"/>
    <w:rsid w:val="000E5639"/>
    <w:rsid w:val="0012143D"/>
    <w:rsid w:val="001238EA"/>
    <w:rsid w:val="00135567"/>
    <w:rsid w:val="0014043F"/>
    <w:rsid w:val="00150DBE"/>
    <w:rsid w:val="0015200B"/>
    <w:rsid w:val="00161A0D"/>
    <w:rsid w:val="00175E74"/>
    <w:rsid w:val="001A2F84"/>
    <w:rsid w:val="001B592D"/>
    <w:rsid w:val="001C258C"/>
    <w:rsid w:val="001C7D7E"/>
    <w:rsid w:val="001D3792"/>
    <w:rsid w:val="001E3F65"/>
    <w:rsid w:val="0021009A"/>
    <w:rsid w:val="00223682"/>
    <w:rsid w:val="00225334"/>
    <w:rsid w:val="0023569B"/>
    <w:rsid w:val="00241894"/>
    <w:rsid w:val="00245DA4"/>
    <w:rsid w:val="00280B7C"/>
    <w:rsid w:val="00285D0E"/>
    <w:rsid w:val="0028665F"/>
    <w:rsid w:val="00290252"/>
    <w:rsid w:val="00297CC0"/>
    <w:rsid w:val="00297FD7"/>
    <w:rsid w:val="002B710E"/>
    <w:rsid w:val="002D7B1C"/>
    <w:rsid w:val="002E5636"/>
    <w:rsid w:val="002F2189"/>
    <w:rsid w:val="002F474E"/>
    <w:rsid w:val="00311A0A"/>
    <w:rsid w:val="00317214"/>
    <w:rsid w:val="003262A1"/>
    <w:rsid w:val="00333FED"/>
    <w:rsid w:val="003669C1"/>
    <w:rsid w:val="00370EC8"/>
    <w:rsid w:val="0037246B"/>
    <w:rsid w:val="003B5E9B"/>
    <w:rsid w:val="003C1A51"/>
    <w:rsid w:val="00412109"/>
    <w:rsid w:val="00420E0D"/>
    <w:rsid w:val="00426BEA"/>
    <w:rsid w:val="00473A20"/>
    <w:rsid w:val="004A7C32"/>
    <w:rsid w:val="004D3CFA"/>
    <w:rsid w:val="00507813"/>
    <w:rsid w:val="00540689"/>
    <w:rsid w:val="005617EF"/>
    <w:rsid w:val="00574D7A"/>
    <w:rsid w:val="0059636E"/>
    <w:rsid w:val="005B1294"/>
    <w:rsid w:val="005B279A"/>
    <w:rsid w:val="005B417D"/>
    <w:rsid w:val="005C1ED9"/>
    <w:rsid w:val="005D0E8E"/>
    <w:rsid w:val="005D297A"/>
    <w:rsid w:val="005D3286"/>
    <w:rsid w:val="005E5F0A"/>
    <w:rsid w:val="005F2E10"/>
    <w:rsid w:val="005F32E0"/>
    <w:rsid w:val="00656B10"/>
    <w:rsid w:val="006866D2"/>
    <w:rsid w:val="006902F4"/>
    <w:rsid w:val="00695A7C"/>
    <w:rsid w:val="006A49B0"/>
    <w:rsid w:val="006E2181"/>
    <w:rsid w:val="006E5FD3"/>
    <w:rsid w:val="006F5FAA"/>
    <w:rsid w:val="00715B9A"/>
    <w:rsid w:val="00716AE1"/>
    <w:rsid w:val="00717902"/>
    <w:rsid w:val="00725FDE"/>
    <w:rsid w:val="00753EB3"/>
    <w:rsid w:val="00761980"/>
    <w:rsid w:val="0078040B"/>
    <w:rsid w:val="00791671"/>
    <w:rsid w:val="00797B6A"/>
    <w:rsid w:val="007B3233"/>
    <w:rsid w:val="007C1A21"/>
    <w:rsid w:val="007C1C1F"/>
    <w:rsid w:val="007D3BAB"/>
    <w:rsid w:val="007D7A10"/>
    <w:rsid w:val="007E7BF5"/>
    <w:rsid w:val="00802E74"/>
    <w:rsid w:val="0083500D"/>
    <w:rsid w:val="00843110"/>
    <w:rsid w:val="0085071D"/>
    <w:rsid w:val="00857D92"/>
    <w:rsid w:val="00861E0B"/>
    <w:rsid w:val="0087319E"/>
    <w:rsid w:val="00873FED"/>
    <w:rsid w:val="0089548B"/>
    <w:rsid w:val="00895CC6"/>
    <w:rsid w:val="008A216B"/>
    <w:rsid w:val="008A629D"/>
    <w:rsid w:val="008B1246"/>
    <w:rsid w:val="008D151A"/>
    <w:rsid w:val="008E325D"/>
    <w:rsid w:val="00913099"/>
    <w:rsid w:val="00924A83"/>
    <w:rsid w:val="00926DC7"/>
    <w:rsid w:val="0092772A"/>
    <w:rsid w:val="009A05AD"/>
    <w:rsid w:val="009B0076"/>
    <w:rsid w:val="009C08E9"/>
    <w:rsid w:val="009E7686"/>
    <w:rsid w:val="009F3C48"/>
    <w:rsid w:val="009F631D"/>
    <w:rsid w:val="00A0026A"/>
    <w:rsid w:val="00A2041E"/>
    <w:rsid w:val="00A2099A"/>
    <w:rsid w:val="00A230A2"/>
    <w:rsid w:val="00A333F5"/>
    <w:rsid w:val="00A3463F"/>
    <w:rsid w:val="00A527D5"/>
    <w:rsid w:val="00A8392F"/>
    <w:rsid w:val="00AA0784"/>
    <w:rsid w:val="00AD417A"/>
    <w:rsid w:val="00AE0422"/>
    <w:rsid w:val="00AF1D8B"/>
    <w:rsid w:val="00B075CC"/>
    <w:rsid w:val="00B20D8F"/>
    <w:rsid w:val="00B4083B"/>
    <w:rsid w:val="00B51ABD"/>
    <w:rsid w:val="00B52FFB"/>
    <w:rsid w:val="00BA635E"/>
    <w:rsid w:val="00BB4B61"/>
    <w:rsid w:val="00BD428A"/>
    <w:rsid w:val="00BD50EC"/>
    <w:rsid w:val="00BF0248"/>
    <w:rsid w:val="00BF5530"/>
    <w:rsid w:val="00C15502"/>
    <w:rsid w:val="00C671CB"/>
    <w:rsid w:val="00C7437E"/>
    <w:rsid w:val="00C775B4"/>
    <w:rsid w:val="00CC1B21"/>
    <w:rsid w:val="00CC503C"/>
    <w:rsid w:val="00CE5212"/>
    <w:rsid w:val="00CF33B6"/>
    <w:rsid w:val="00CF4AD4"/>
    <w:rsid w:val="00CF6DF4"/>
    <w:rsid w:val="00D0654E"/>
    <w:rsid w:val="00D71A05"/>
    <w:rsid w:val="00D77C2C"/>
    <w:rsid w:val="00DA4329"/>
    <w:rsid w:val="00DB045E"/>
    <w:rsid w:val="00DB0CE3"/>
    <w:rsid w:val="00DD1C4F"/>
    <w:rsid w:val="00E04259"/>
    <w:rsid w:val="00E047AD"/>
    <w:rsid w:val="00E373A2"/>
    <w:rsid w:val="00E406C6"/>
    <w:rsid w:val="00E42D44"/>
    <w:rsid w:val="00E43662"/>
    <w:rsid w:val="00E43F39"/>
    <w:rsid w:val="00E7696E"/>
    <w:rsid w:val="00E80E38"/>
    <w:rsid w:val="00E913D3"/>
    <w:rsid w:val="00EC0D8F"/>
    <w:rsid w:val="00EC207B"/>
    <w:rsid w:val="00ED23F7"/>
    <w:rsid w:val="00EF3F9B"/>
    <w:rsid w:val="00EF4705"/>
    <w:rsid w:val="00F015B6"/>
    <w:rsid w:val="00F163C3"/>
    <w:rsid w:val="00F33B1E"/>
    <w:rsid w:val="00F46DB0"/>
    <w:rsid w:val="00F53EA8"/>
    <w:rsid w:val="00F5718C"/>
    <w:rsid w:val="00F736BF"/>
    <w:rsid w:val="00FA65A0"/>
    <w:rsid w:val="00FB59A7"/>
    <w:rsid w:val="00FE41E1"/>
    <w:rsid w:val="00FF271D"/>
    <w:rsid w:val="00FF2845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9832"/>
  <w15:docId w15:val="{C2DCBEFB-E29F-4723-834A-EA8886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2">
    <w:name w:val="Titre 2"/>
    <w:basedOn w:val="Normal"/>
    <w:next w:val="Normal"/>
    <w:pPr>
      <w:keepNext/>
      <w:keepLines/>
      <w:spacing w:after="0" w:line="360" w:lineRule="auto"/>
      <w:outlineLvl w:val="1"/>
    </w:pPr>
    <w:rPr>
      <w:rFonts w:ascii="Roboto" w:eastAsia="DengXian Light" w:hAnsi="Roboto" w:cs="Times New Roman"/>
      <w:b/>
      <w:color w:val="00B0F0"/>
      <w:sz w:val="20"/>
      <w:szCs w:val="26"/>
      <w:lang w:eastAsia="en-US"/>
    </w:rPr>
  </w:style>
  <w:style w:type="paragraph" w:customStyle="1" w:styleId="Titre3">
    <w:name w:val="Titre 3"/>
    <w:basedOn w:val="Normal"/>
    <w:next w:val="Normal"/>
    <w:pPr>
      <w:keepNext/>
      <w:keepLines/>
      <w:spacing w:before="40" w:after="0"/>
      <w:outlineLvl w:val="2"/>
    </w:pPr>
    <w:rPr>
      <w:rFonts w:ascii="Calibri Light" w:eastAsia="DengXian Light" w:hAnsi="Calibri Light" w:cs="Times New Roman"/>
      <w:color w:val="1F3763"/>
      <w:sz w:val="24"/>
      <w:szCs w:val="24"/>
    </w:rPr>
  </w:style>
  <w:style w:type="character" w:customStyle="1" w:styleId="Policepardfaut">
    <w:name w:val="Police par défaut"/>
  </w:style>
  <w:style w:type="paragraph" w:customStyle="1" w:styleId="En-tte">
    <w:name w:val="En-tête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customStyle="1" w:styleId="Pieddepage">
    <w:name w:val="Pied de page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2Car">
    <w:name w:val="Titre 2 Car"/>
    <w:basedOn w:val="Policepardfaut"/>
    <w:rPr>
      <w:rFonts w:ascii="Roboto" w:eastAsia="DengXian Light" w:hAnsi="Roboto" w:cs="Times New Roman"/>
      <w:b/>
      <w:color w:val="00B0F0"/>
      <w:sz w:val="20"/>
      <w:szCs w:val="26"/>
      <w:lang w:eastAsia="en-US"/>
    </w:rPr>
  </w:style>
  <w:style w:type="paragraph" w:customStyle="1" w:styleId="BodyText-Normal">
    <w:name w:val="Body Text - Normal"/>
    <w:basedOn w:val="Corpsdetexte"/>
    <w:pPr>
      <w:spacing w:before="240" w:after="240" w:line="276" w:lineRule="auto"/>
    </w:pPr>
    <w:rPr>
      <w:rFonts w:ascii="Roboto" w:eastAsia="Calibri" w:hAnsi="Roboto"/>
      <w:sz w:val="20"/>
      <w:szCs w:val="24"/>
      <w:lang w:eastAsia="en-US"/>
    </w:rPr>
  </w:style>
  <w:style w:type="paragraph" w:customStyle="1" w:styleId="Corpsdetexte">
    <w:name w:val="Corps de texte"/>
    <w:basedOn w:val="Normal"/>
    <w:pPr>
      <w:spacing w:after="120"/>
    </w:pPr>
  </w:style>
  <w:style w:type="character" w:customStyle="1" w:styleId="CorpsdetexteCar">
    <w:name w:val="Corps de texte Car"/>
    <w:basedOn w:val="Policepardfaut"/>
  </w:style>
  <w:style w:type="paragraph" w:customStyle="1" w:styleId="Sansinterligne">
    <w:name w:val="Sans interligne"/>
    <w:pPr>
      <w:suppressAutoHyphens/>
      <w:spacing w:after="0" w:line="240" w:lineRule="auto"/>
    </w:pPr>
    <w:rPr>
      <w:rFonts w:ascii="Roboto" w:eastAsia="Calibri" w:hAnsi="Roboto"/>
      <w:sz w:val="20"/>
      <w:szCs w:val="24"/>
      <w:lang w:eastAsia="en-US"/>
    </w:rPr>
  </w:style>
  <w:style w:type="paragraph" w:customStyle="1" w:styleId="Bullets">
    <w:name w:val="Bullets"/>
    <w:basedOn w:val="BodyText-Normal"/>
    <w:pPr>
      <w:numPr>
        <w:numId w:val="1"/>
      </w:numPr>
      <w:spacing w:after="0"/>
    </w:pPr>
    <w:rPr>
      <w:b/>
      <w:bCs/>
      <w:color w:val="000000"/>
      <w:szCs w:val="20"/>
    </w:rPr>
  </w:style>
  <w:style w:type="paragraph" w:customStyle="1" w:styleId="Bullets3">
    <w:name w:val="Bullets 3"/>
    <w:basedOn w:val="BodyText-Normal"/>
    <w:pPr>
      <w:numPr>
        <w:numId w:val="2"/>
      </w:numPr>
      <w:spacing w:before="0" w:after="0"/>
    </w:pPr>
  </w:style>
  <w:style w:type="paragraph" w:customStyle="1" w:styleId="BulletsNumbers">
    <w:name w:val="Bullets Numbers"/>
    <w:basedOn w:val="Bullets"/>
    <w:pPr>
      <w:numPr>
        <w:numId w:val="3"/>
      </w:numPr>
      <w:tabs>
        <w:tab w:val="left" w:pos="-2520"/>
      </w:tabs>
    </w:pPr>
  </w:style>
  <w:style w:type="character" w:customStyle="1" w:styleId="Lienhypertexte">
    <w:name w:val="Lien hypertexte"/>
    <w:basedOn w:val="Policepardfaut"/>
    <w:rPr>
      <w:color w:val="0563C1"/>
      <w:u w:val="single"/>
    </w:rPr>
  </w:style>
  <w:style w:type="character" w:customStyle="1" w:styleId="Mentionnonrsolue">
    <w:name w:val="Mention non résolue"/>
    <w:basedOn w:val="Policepardfaut"/>
    <w:rPr>
      <w:color w:val="605E5C"/>
      <w:shd w:val="clear" w:color="auto" w:fill="E1DFDD"/>
    </w:rPr>
  </w:style>
  <w:style w:type="paragraph" w:customStyle="1" w:styleId="Rvision">
    <w:name w:val="Révision"/>
    <w:pPr>
      <w:suppressAutoHyphens/>
      <w:spacing w:after="0" w:line="240" w:lineRule="auto"/>
    </w:pPr>
  </w:style>
  <w:style w:type="paragraph" w:customStyle="1" w:styleId="Paragraphedeliste">
    <w:name w:val="Paragraphe de liste"/>
    <w:basedOn w:val="Normal"/>
    <w:pPr>
      <w:ind w:left="720"/>
      <w:contextualSpacing/>
    </w:pPr>
  </w:style>
  <w:style w:type="character" w:customStyle="1" w:styleId="Marquedecommentaire">
    <w:name w:val="Marque de commentaire"/>
    <w:basedOn w:val="Policepardfaut"/>
    <w:rPr>
      <w:sz w:val="16"/>
      <w:szCs w:val="16"/>
    </w:rPr>
  </w:style>
  <w:style w:type="paragraph" w:customStyle="1" w:styleId="Commentaire">
    <w:name w:val="Commentaire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customStyle="1" w:styleId="Objetducommentaire">
    <w:name w:val="Objet du commentaire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itre3Car">
    <w:name w:val="Titre 3 Car"/>
    <w:basedOn w:val="Policepardfaut"/>
    <w:rPr>
      <w:rFonts w:ascii="Calibri Light" w:eastAsia="DengXian Light" w:hAnsi="Calibri Light" w:cs="Times New Roman"/>
      <w:color w:val="1F3763"/>
      <w:sz w:val="24"/>
      <w:szCs w:val="24"/>
    </w:rPr>
  </w:style>
  <w:style w:type="paragraph" w:styleId="Header">
    <w:name w:val="header"/>
    <w:basedOn w:val="Normal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numbering" w:customStyle="1" w:styleId="LFO6">
    <w:name w:val="LFO6"/>
    <w:basedOn w:val="NoList"/>
    <w:pPr>
      <w:numPr>
        <w:numId w:val="1"/>
      </w:numPr>
    </w:pPr>
  </w:style>
  <w:style w:type="numbering" w:customStyle="1" w:styleId="LFO7">
    <w:name w:val="LFO7"/>
    <w:basedOn w:val="NoList"/>
    <w:pPr>
      <w:numPr>
        <w:numId w:val="2"/>
      </w:numPr>
    </w:pPr>
  </w:style>
  <w:style w:type="numbering" w:customStyle="1" w:styleId="LFO8">
    <w:name w:val="LFO8"/>
    <w:basedOn w:val="NoList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797B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6A"/>
  </w:style>
  <w:style w:type="character" w:styleId="Hyperlink">
    <w:name w:val="Hyperlink"/>
    <w:basedOn w:val="DefaultParagraphFont"/>
    <w:uiPriority w:val="99"/>
    <w:unhideWhenUsed/>
    <w:rsid w:val="00CE521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2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1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5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F0A"/>
    <w:pPr>
      <w:autoSpaceDN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nations.sharepoint.com/sites/EcosystemsFO/Shared%20Documents/General/Briefing%20Notes%20Bruno/COP28%20BNs/mateusz.benko@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ostrovskaya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5E0D-4ECD-445A-959A-64322259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dc:description/>
  <cp:lastModifiedBy>Kristina Russkikh</cp:lastModifiedBy>
  <cp:revision>85</cp:revision>
  <dcterms:created xsi:type="dcterms:W3CDTF">2025-02-05T09:06:00Z</dcterms:created>
  <dcterms:modified xsi:type="dcterms:W3CDTF">2025-08-05T13:14:00Z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