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5212" w14:textId="77777777" w:rsidR="00D92248" w:rsidRPr="00F075F5" w:rsidRDefault="00D92248" w:rsidP="001D5D02">
      <w:pPr>
        <w:spacing w:after="120" w:line="240" w:lineRule="auto"/>
        <w:jc w:val="center"/>
        <w:rPr>
          <w:rFonts w:ascii="Times New Roman" w:hAnsi="Times New Roman" w:cs="Times New Roman"/>
          <w:b/>
          <w:sz w:val="48"/>
          <w:szCs w:val="48"/>
        </w:rPr>
      </w:pPr>
      <w:r w:rsidRPr="00F075F5">
        <w:rPr>
          <w:rFonts w:ascii="Times New Roman" w:hAnsi="Times New Roman" w:cs="Times New Roman"/>
          <w:b/>
          <w:sz w:val="48"/>
          <w:szCs w:val="48"/>
        </w:rPr>
        <w:t>Framework Convention for the Protection of the Marine Environment of the Caspian Sea</w:t>
      </w:r>
    </w:p>
    <w:p w14:paraId="6F3470D3" w14:textId="77777777" w:rsidR="00D92248" w:rsidRPr="00F075F5" w:rsidRDefault="00D92248" w:rsidP="001D5D02">
      <w:pPr>
        <w:spacing w:after="120" w:line="240" w:lineRule="auto"/>
        <w:jc w:val="center"/>
        <w:rPr>
          <w:rFonts w:ascii="Times New Roman" w:hAnsi="Times New Roman" w:cs="Times New Roman"/>
          <w:b/>
          <w:sz w:val="48"/>
          <w:szCs w:val="48"/>
        </w:rPr>
      </w:pPr>
    </w:p>
    <w:p w14:paraId="49D94B42" w14:textId="77777777" w:rsidR="00D92248" w:rsidRPr="00F075F5" w:rsidRDefault="00D92248" w:rsidP="001D5D02">
      <w:pPr>
        <w:spacing w:after="120" w:line="240" w:lineRule="auto"/>
        <w:jc w:val="center"/>
        <w:rPr>
          <w:rFonts w:ascii="Times New Roman" w:hAnsi="Times New Roman" w:cs="Times New Roman"/>
          <w:b/>
          <w:sz w:val="48"/>
          <w:szCs w:val="48"/>
        </w:rPr>
      </w:pPr>
      <w:r w:rsidRPr="00F075F5">
        <w:rPr>
          <w:rFonts w:ascii="Times New Roman" w:hAnsi="Times New Roman" w:cs="Times New Roman"/>
          <w:b/>
          <w:sz w:val="48"/>
          <w:szCs w:val="48"/>
        </w:rPr>
        <w:t>The Second State of the Environment Report of the Caspian Sea</w:t>
      </w:r>
    </w:p>
    <w:p w14:paraId="3028FF84" w14:textId="77777777" w:rsidR="00D92248" w:rsidRPr="00F075F5" w:rsidRDefault="00D92248" w:rsidP="001D5D02">
      <w:pPr>
        <w:spacing w:after="120" w:line="240" w:lineRule="auto"/>
        <w:jc w:val="center"/>
        <w:rPr>
          <w:rFonts w:ascii="Times New Roman" w:hAnsi="Times New Roman" w:cs="Times New Roman"/>
          <w:b/>
          <w:sz w:val="48"/>
          <w:szCs w:val="48"/>
        </w:rPr>
      </w:pPr>
    </w:p>
    <w:p w14:paraId="2FDF2AF1" w14:textId="77777777" w:rsidR="00D92248" w:rsidRPr="00F075F5" w:rsidRDefault="00D92248" w:rsidP="001D5D02">
      <w:pPr>
        <w:spacing w:after="120" w:line="240" w:lineRule="auto"/>
        <w:jc w:val="center"/>
        <w:rPr>
          <w:rFonts w:ascii="Times New Roman" w:hAnsi="Times New Roman" w:cs="Times New Roman"/>
          <w:b/>
          <w:sz w:val="48"/>
          <w:szCs w:val="48"/>
        </w:rPr>
      </w:pPr>
      <w:r w:rsidRPr="00F075F5">
        <w:rPr>
          <w:rFonts w:ascii="Times New Roman" w:hAnsi="Times New Roman" w:cs="Times New Roman"/>
          <w:b/>
          <w:sz w:val="48"/>
          <w:szCs w:val="48"/>
        </w:rPr>
        <w:t xml:space="preserve">The Republic of Azerbaijan </w:t>
      </w:r>
    </w:p>
    <w:p w14:paraId="1F7F3E0A" w14:textId="77777777" w:rsidR="00D92248" w:rsidRPr="00F075F5" w:rsidRDefault="00D92248" w:rsidP="001D5D02">
      <w:pPr>
        <w:spacing w:after="120" w:line="240" w:lineRule="auto"/>
        <w:jc w:val="center"/>
        <w:rPr>
          <w:rFonts w:ascii="Times New Roman" w:hAnsi="Times New Roman" w:cs="Times New Roman"/>
          <w:b/>
          <w:sz w:val="48"/>
          <w:szCs w:val="48"/>
        </w:rPr>
      </w:pPr>
    </w:p>
    <w:p w14:paraId="6F7BBAFB" w14:textId="77777777" w:rsidR="00D92248" w:rsidRPr="00F075F5" w:rsidRDefault="00D92248" w:rsidP="001D5D02">
      <w:pPr>
        <w:spacing w:after="120" w:line="240" w:lineRule="auto"/>
        <w:jc w:val="center"/>
        <w:rPr>
          <w:rFonts w:ascii="Times New Roman" w:hAnsi="Times New Roman" w:cs="Times New Roman"/>
          <w:b/>
          <w:sz w:val="48"/>
          <w:szCs w:val="48"/>
        </w:rPr>
      </w:pPr>
      <w:r w:rsidRPr="00F075F5">
        <w:rPr>
          <w:rFonts w:ascii="Times New Roman" w:hAnsi="Times New Roman" w:cs="Times New Roman"/>
          <w:b/>
          <w:sz w:val="48"/>
          <w:szCs w:val="48"/>
        </w:rPr>
        <w:t>DRAFT</w:t>
      </w:r>
    </w:p>
    <w:p w14:paraId="78C1159C" w14:textId="77777777" w:rsidR="00D92248" w:rsidRPr="00F075F5" w:rsidRDefault="00D92248" w:rsidP="001D5D02">
      <w:pPr>
        <w:spacing w:after="120" w:line="240" w:lineRule="auto"/>
        <w:jc w:val="center"/>
        <w:rPr>
          <w:rFonts w:ascii="Times New Roman" w:hAnsi="Times New Roman" w:cs="Times New Roman"/>
          <w:b/>
          <w:sz w:val="48"/>
          <w:szCs w:val="48"/>
        </w:rPr>
      </w:pPr>
    </w:p>
    <w:p w14:paraId="2266E734" w14:textId="77777777" w:rsidR="00D92248" w:rsidRPr="00F075F5" w:rsidRDefault="00D92248" w:rsidP="001D5D02">
      <w:pPr>
        <w:spacing w:after="120" w:line="240" w:lineRule="auto"/>
        <w:jc w:val="center"/>
        <w:rPr>
          <w:rFonts w:ascii="Times New Roman" w:hAnsi="Times New Roman" w:cs="Times New Roman"/>
          <w:b/>
          <w:sz w:val="48"/>
          <w:szCs w:val="48"/>
        </w:rPr>
      </w:pPr>
    </w:p>
    <w:p w14:paraId="60C06E29" w14:textId="77777777" w:rsidR="00D92248" w:rsidRPr="00F075F5" w:rsidRDefault="00D92248" w:rsidP="001D5D02">
      <w:pPr>
        <w:spacing w:after="120" w:line="240" w:lineRule="auto"/>
        <w:jc w:val="center"/>
        <w:rPr>
          <w:rFonts w:ascii="Times New Roman" w:hAnsi="Times New Roman" w:cs="Times New Roman"/>
          <w:b/>
          <w:sz w:val="48"/>
          <w:szCs w:val="48"/>
        </w:rPr>
      </w:pPr>
    </w:p>
    <w:p w14:paraId="514F048B" w14:textId="77777777" w:rsidR="00D92248" w:rsidRPr="00F075F5" w:rsidRDefault="00D92248" w:rsidP="001D5D02">
      <w:pPr>
        <w:spacing w:after="120" w:line="240" w:lineRule="auto"/>
        <w:jc w:val="center"/>
        <w:rPr>
          <w:rFonts w:ascii="Times New Roman" w:hAnsi="Times New Roman" w:cs="Times New Roman"/>
          <w:b/>
          <w:sz w:val="48"/>
          <w:szCs w:val="48"/>
        </w:rPr>
      </w:pPr>
    </w:p>
    <w:p w14:paraId="5F6E26AE" w14:textId="77777777" w:rsidR="00D92248" w:rsidRPr="00F075F5" w:rsidRDefault="00D92248" w:rsidP="001D5D02">
      <w:pPr>
        <w:spacing w:after="120" w:line="240" w:lineRule="auto"/>
        <w:jc w:val="center"/>
        <w:rPr>
          <w:rFonts w:ascii="Times New Roman" w:hAnsi="Times New Roman" w:cs="Times New Roman"/>
          <w:b/>
          <w:sz w:val="48"/>
          <w:szCs w:val="48"/>
        </w:rPr>
      </w:pPr>
    </w:p>
    <w:p w14:paraId="1FCEC76A" w14:textId="77777777" w:rsidR="00D92248" w:rsidRPr="00F075F5" w:rsidRDefault="00D92248" w:rsidP="001D5D02">
      <w:pPr>
        <w:spacing w:after="120" w:line="240" w:lineRule="auto"/>
        <w:jc w:val="center"/>
        <w:rPr>
          <w:rFonts w:ascii="Times New Roman" w:hAnsi="Times New Roman" w:cs="Times New Roman"/>
          <w:b/>
          <w:sz w:val="48"/>
          <w:szCs w:val="48"/>
        </w:rPr>
      </w:pPr>
    </w:p>
    <w:p w14:paraId="5AC4FE0E" w14:textId="77777777" w:rsidR="00D92248" w:rsidRPr="00F075F5" w:rsidRDefault="00D92248" w:rsidP="001D5D02">
      <w:pPr>
        <w:spacing w:after="120" w:line="240" w:lineRule="auto"/>
        <w:jc w:val="center"/>
        <w:rPr>
          <w:rFonts w:ascii="Times New Roman" w:hAnsi="Times New Roman" w:cs="Times New Roman"/>
          <w:b/>
          <w:sz w:val="48"/>
          <w:szCs w:val="48"/>
        </w:rPr>
      </w:pPr>
    </w:p>
    <w:p w14:paraId="5253430A" w14:textId="77777777" w:rsidR="00D92248" w:rsidRPr="00F075F5" w:rsidRDefault="00D92248" w:rsidP="001D5D02">
      <w:pPr>
        <w:spacing w:after="120" w:line="240" w:lineRule="auto"/>
        <w:jc w:val="center"/>
        <w:rPr>
          <w:rFonts w:ascii="Times New Roman" w:hAnsi="Times New Roman" w:cs="Times New Roman"/>
          <w:b/>
          <w:sz w:val="48"/>
          <w:szCs w:val="48"/>
        </w:rPr>
      </w:pPr>
    </w:p>
    <w:p w14:paraId="5F3FBC4F" w14:textId="77777777" w:rsidR="00D92248" w:rsidRPr="00F075F5" w:rsidRDefault="00D92248" w:rsidP="001D5D02">
      <w:pPr>
        <w:spacing w:after="120" w:line="240" w:lineRule="auto"/>
        <w:jc w:val="center"/>
        <w:rPr>
          <w:rFonts w:ascii="Times New Roman" w:hAnsi="Times New Roman" w:cs="Times New Roman"/>
          <w:b/>
          <w:sz w:val="48"/>
          <w:szCs w:val="48"/>
        </w:rPr>
      </w:pPr>
    </w:p>
    <w:p w14:paraId="2B280F32" w14:textId="77777777" w:rsidR="00D92248" w:rsidRPr="00F075F5" w:rsidRDefault="00D92248" w:rsidP="001D5D02">
      <w:pPr>
        <w:spacing w:after="120" w:line="240" w:lineRule="auto"/>
        <w:jc w:val="center"/>
        <w:rPr>
          <w:rFonts w:ascii="Times New Roman" w:hAnsi="Times New Roman" w:cs="Times New Roman"/>
          <w:b/>
          <w:sz w:val="48"/>
          <w:szCs w:val="48"/>
        </w:rPr>
      </w:pPr>
    </w:p>
    <w:p w14:paraId="3ADBCB9A" w14:textId="77777777" w:rsidR="00D92248" w:rsidRPr="00F075F5" w:rsidRDefault="00D92248" w:rsidP="001D5D02">
      <w:pPr>
        <w:spacing w:after="120" w:line="240" w:lineRule="auto"/>
        <w:jc w:val="center"/>
        <w:rPr>
          <w:rFonts w:ascii="Times New Roman" w:hAnsi="Times New Roman" w:cs="Times New Roman"/>
          <w:b/>
          <w:sz w:val="48"/>
          <w:szCs w:val="48"/>
        </w:rPr>
      </w:pPr>
    </w:p>
    <w:p w14:paraId="1D1EB601" w14:textId="77777777" w:rsidR="00D92248" w:rsidRPr="00F075F5" w:rsidRDefault="00D92248" w:rsidP="001D5D02">
      <w:pPr>
        <w:spacing w:after="120" w:line="240" w:lineRule="auto"/>
        <w:jc w:val="center"/>
        <w:rPr>
          <w:rFonts w:ascii="Times New Roman" w:hAnsi="Times New Roman" w:cs="Times New Roman"/>
          <w:b/>
          <w:sz w:val="48"/>
          <w:szCs w:val="48"/>
        </w:rPr>
      </w:pPr>
    </w:p>
    <w:p w14:paraId="3E38FCC9" w14:textId="77777777" w:rsidR="00D92248" w:rsidRPr="00F075F5" w:rsidRDefault="00D92248" w:rsidP="001D5D02">
      <w:pPr>
        <w:spacing w:after="120" w:line="240" w:lineRule="auto"/>
        <w:jc w:val="center"/>
        <w:rPr>
          <w:rFonts w:ascii="Times New Roman" w:hAnsi="Times New Roman" w:cs="Times New Roman"/>
          <w:b/>
          <w:sz w:val="40"/>
          <w:szCs w:val="40"/>
        </w:rPr>
      </w:pPr>
      <w:r w:rsidRPr="00F075F5">
        <w:rPr>
          <w:rFonts w:ascii="Times New Roman" w:hAnsi="Times New Roman" w:cs="Times New Roman"/>
          <w:b/>
          <w:sz w:val="40"/>
          <w:szCs w:val="40"/>
        </w:rPr>
        <w:t>2018</w:t>
      </w:r>
    </w:p>
    <w:sdt>
      <w:sdtPr>
        <w:rPr>
          <w:rFonts w:asciiTheme="minorHAnsi" w:eastAsiaTheme="minorHAnsi" w:hAnsiTheme="minorHAnsi" w:cstheme="minorBidi"/>
          <w:b w:val="0"/>
          <w:bCs w:val="0"/>
          <w:color w:val="auto"/>
          <w:sz w:val="22"/>
          <w:szCs w:val="22"/>
          <w:lang w:val="ru-RU"/>
        </w:rPr>
        <w:id w:val="-95098755"/>
        <w:docPartObj>
          <w:docPartGallery w:val="Table of Contents"/>
          <w:docPartUnique/>
        </w:docPartObj>
      </w:sdtPr>
      <w:sdtEndPr>
        <w:rPr>
          <w:lang w:val="en-GB"/>
        </w:rPr>
      </w:sdtEndPr>
      <w:sdtContent>
        <w:p w14:paraId="2B467C3E" w14:textId="77777777" w:rsidR="00B7038E" w:rsidRPr="00B7038E" w:rsidRDefault="00B7038E">
          <w:pPr>
            <w:pStyle w:val="TOCHeading"/>
          </w:pPr>
          <w:r>
            <w:t>Table of Contents</w:t>
          </w:r>
        </w:p>
        <w:p w14:paraId="4A192C77" w14:textId="77777777" w:rsidR="00704A54" w:rsidRPr="00F36FE7" w:rsidRDefault="00B7038E">
          <w:pPr>
            <w:pStyle w:val="TOC1"/>
            <w:tabs>
              <w:tab w:val="right" w:leader="dot" w:pos="9628"/>
            </w:tabs>
            <w:rPr>
              <w:rFonts w:eastAsiaTheme="minorEastAsia"/>
              <w:noProof/>
              <w:lang w:val="ru-RU" w:eastAsia="ru-RU"/>
            </w:rPr>
          </w:pPr>
          <w:r w:rsidRPr="00F36FE7">
            <w:fldChar w:fldCharType="begin"/>
          </w:r>
          <w:r w:rsidRPr="00F36FE7">
            <w:instrText xml:space="preserve"> TOC \o "1-3" \h \z \u </w:instrText>
          </w:r>
          <w:r w:rsidRPr="00F36FE7">
            <w:fldChar w:fldCharType="separate"/>
          </w:r>
          <w:hyperlink w:anchor="_Toc512472075" w:history="1">
            <w:r w:rsidR="00704A54" w:rsidRPr="00F36FE7">
              <w:rPr>
                <w:rStyle w:val="Hyperlink"/>
                <w:rFonts w:ascii="Times New Roman" w:eastAsia="Times New Roman" w:hAnsi="Times New Roman" w:cs="Times New Roman"/>
                <w:noProof/>
                <w:lang w:eastAsia="nb-NO"/>
              </w:rPr>
              <w:t>Foreword</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_Toc512472075 \h </w:instrText>
            </w:r>
            <w:r w:rsidR="00704A54" w:rsidRPr="00F36FE7">
              <w:rPr>
                <w:noProof/>
                <w:webHidden/>
              </w:rPr>
            </w:r>
            <w:r w:rsidR="00704A54" w:rsidRPr="00F36FE7">
              <w:rPr>
                <w:noProof/>
                <w:webHidden/>
              </w:rPr>
              <w:fldChar w:fldCharType="separate"/>
            </w:r>
            <w:r w:rsidR="00CD5478">
              <w:rPr>
                <w:noProof/>
                <w:webHidden/>
              </w:rPr>
              <w:t>5</w:t>
            </w:r>
            <w:r w:rsidR="00704A54" w:rsidRPr="00F36FE7">
              <w:rPr>
                <w:noProof/>
                <w:webHidden/>
              </w:rPr>
              <w:fldChar w:fldCharType="end"/>
            </w:r>
          </w:hyperlink>
        </w:p>
        <w:p w14:paraId="42CBB82F" w14:textId="77777777" w:rsidR="00704A54" w:rsidRPr="00F36FE7" w:rsidRDefault="0006717B">
          <w:pPr>
            <w:pStyle w:val="TOC1"/>
            <w:tabs>
              <w:tab w:val="right" w:leader="dot" w:pos="9628"/>
            </w:tabs>
            <w:rPr>
              <w:rFonts w:eastAsiaTheme="minorEastAsia"/>
              <w:noProof/>
              <w:lang w:val="ru-RU" w:eastAsia="ru-RU"/>
            </w:rPr>
          </w:pPr>
          <w:hyperlink w:anchor="_Toc512472076" w:history="1">
            <w:r w:rsidR="00704A54" w:rsidRPr="00F36FE7">
              <w:rPr>
                <w:rStyle w:val="Hyperlink"/>
                <w:rFonts w:ascii="Times New Roman" w:eastAsia="Times New Roman" w:hAnsi="Times New Roman" w:cs="Times New Roman"/>
                <w:noProof/>
                <w:lang w:eastAsia="nb-NO"/>
              </w:rPr>
              <w:t>1. Introduction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_Toc512472076 \h </w:instrText>
            </w:r>
            <w:r w:rsidR="00704A54" w:rsidRPr="00F36FE7">
              <w:rPr>
                <w:noProof/>
                <w:webHidden/>
              </w:rPr>
            </w:r>
            <w:r w:rsidR="00704A54" w:rsidRPr="00F36FE7">
              <w:rPr>
                <w:noProof/>
                <w:webHidden/>
              </w:rPr>
              <w:fldChar w:fldCharType="separate"/>
            </w:r>
            <w:r w:rsidR="00CD5478">
              <w:rPr>
                <w:noProof/>
                <w:webHidden/>
              </w:rPr>
              <w:t>5</w:t>
            </w:r>
            <w:r w:rsidR="00704A54" w:rsidRPr="00F36FE7">
              <w:rPr>
                <w:noProof/>
                <w:webHidden/>
              </w:rPr>
              <w:fldChar w:fldCharType="end"/>
            </w:r>
          </w:hyperlink>
        </w:p>
        <w:p w14:paraId="1C65AC95" w14:textId="77777777" w:rsidR="00704A54" w:rsidRPr="00F36FE7" w:rsidRDefault="0006717B">
          <w:pPr>
            <w:pStyle w:val="TOC1"/>
            <w:tabs>
              <w:tab w:val="right" w:leader="dot" w:pos="9628"/>
            </w:tabs>
            <w:rPr>
              <w:rFonts w:eastAsiaTheme="minorEastAsia"/>
              <w:noProof/>
              <w:lang w:val="ru-RU" w:eastAsia="ru-RU"/>
            </w:rPr>
          </w:pPr>
          <w:hyperlink w:anchor="_Toc512472077" w:history="1">
            <w:r w:rsidR="00704A54" w:rsidRPr="00F36FE7">
              <w:rPr>
                <w:rStyle w:val="Hyperlink"/>
                <w:rFonts w:ascii="Times New Roman" w:eastAsia="Times New Roman" w:hAnsi="Times New Roman" w:cs="Times New Roman"/>
                <w:noProof/>
                <w:lang w:eastAsia="nb-NO"/>
              </w:rPr>
              <w:t>2. Methodology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_Toc512472077 \h </w:instrText>
            </w:r>
            <w:r w:rsidR="00704A54" w:rsidRPr="00F36FE7">
              <w:rPr>
                <w:noProof/>
                <w:webHidden/>
              </w:rPr>
            </w:r>
            <w:r w:rsidR="00704A54" w:rsidRPr="00F36FE7">
              <w:rPr>
                <w:noProof/>
                <w:webHidden/>
              </w:rPr>
              <w:fldChar w:fldCharType="separate"/>
            </w:r>
            <w:r w:rsidR="00CD5478">
              <w:rPr>
                <w:noProof/>
                <w:webHidden/>
              </w:rPr>
              <w:t>5</w:t>
            </w:r>
            <w:r w:rsidR="00704A54" w:rsidRPr="00F36FE7">
              <w:rPr>
                <w:noProof/>
                <w:webHidden/>
              </w:rPr>
              <w:fldChar w:fldCharType="end"/>
            </w:r>
          </w:hyperlink>
        </w:p>
        <w:p w14:paraId="039A8AE0" w14:textId="77777777" w:rsidR="00704A54" w:rsidRPr="00F36FE7" w:rsidRDefault="0006717B">
          <w:pPr>
            <w:pStyle w:val="TOC1"/>
            <w:tabs>
              <w:tab w:val="right" w:leader="dot" w:pos="9628"/>
            </w:tabs>
            <w:rPr>
              <w:rFonts w:eastAsiaTheme="minorEastAsia"/>
              <w:noProof/>
              <w:lang w:val="ru-RU" w:eastAsia="ru-RU"/>
            </w:rPr>
          </w:pPr>
          <w:hyperlink w:anchor="_Toc512472078" w:history="1">
            <w:r w:rsidR="00704A54" w:rsidRPr="00F36FE7">
              <w:rPr>
                <w:rStyle w:val="Hyperlink"/>
                <w:rFonts w:ascii="Times New Roman" w:hAnsi="Times New Roman" w:cs="Times New Roman"/>
                <w:noProof/>
              </w:rPr>
              <w:t>3. Drivers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_Toc512472078 \h </w:instrText>
            </w:r>
            <w:r w:rsidR="00704A54" w:rsidRPr="00F36FE7">
              <w:rPr>
                <w:noProof/>
                <w:webHidden/>
              </w:rPr>
            </w:r>
            <w:r w:rsidR="00704A54" w:rsidRPr="00F36FE7">
              <w:rPr>
                <w:noProof/>
                <w:webHidden/>
              </w:rPr>
              <w:fldChar w:fldCharType="separate"/>
            </w:r>
            <w:r w:rsidR="00CD5478">
              <w:rPr>
                <w:noProof/>
                <w:webHidden/>
              </w:rPr>
              <w:t>5</w:t>
            </w:r>
            <w:r w:rsidR="00704A54" w:rsidRPr="00F36FE7">
              <w:rPr>
                <w:noProof/>
                <w:webHidden/>
              </w:rPr>
              <w:fldChar w:fldCharType="end"/>
            </w:r>
          </w:hyperlink>
        </w:p>
        <w:p w14:paraId="5ACE766F" w14:textId="77777777" w:rsidR="00704A54" w:rsidRPr="00F36FE7" w:rsidRDefault="0006717B">
          <w:pPr>
            <w:pStyle w:val="TOC2"/>
            <w:tabs>
              <w:tab w:val="right" w:leader="dot" w:pos="9628"/>
            </w:tabs>
            <w:rPr>
              <w:rFonts w:eastAsiaTheme="minorEastAsia"/>
              <w:noProof/>
              <w:lang w:val="ru-RU" w:eastAsia="ru-RU"/>
            </w:rPr>
          </w:pPr>
          <w:hyperlink w:anchor="_Toc512472079" w:history="1">
            <w:r w:rsidR="00704A54" w:rsidRPr="00F36FE7">
              <w:rPr>
                <w:rStyle w:val="Hyperlink"/>
                <w:rFonts w:ascii="Times New Roman" w:eastAsia="Times New Roman" w:hAnsi="Times New Roman" w:cs="Times New Roman"/>
                <w:noProof/>
                <w:lang w:eastAsia="nb-NO"/>
              </w:rPr>
              <w:t>3.1. Socio-economic situation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_Toc512472079 \h </w:instrText>
            </w:r>
            <w:r w:rsidR="00704A54" w:rsidRPr="00F36FE7">
              <w:rPr>
                <w:noProof/>
                <w:webHidden/>
              </w:rPr>
            </w:r>
            <w:r w:rsidR="00704A54" w:rsidRPr="00F36FE7">
              <w:rPr>
                <w:noProof/>
                <w:webHidden/>
              </w:rPr>
              <w:fldChar w:fldCharType="separate"/>
            </w:r>
            <w:r w:rsidR="00CD5478">
              <w:rPr>
                <w:noProof/>
                <w:webHidden/>
              </w:rPr>
              <w:t>5</w:t>
            </w:r>
            <w:r w:rsidR="00704A54" w:rsidRPr="00F36FE7">
              <w:rPr>
                <w:noProof/>
                <w:webHidden/>
              </w:rPr>
              <w:fldChar w:fldCharType="end"/>
            </w:r>
          </w:hyperlink>
        </w:p>
        <w:p w14:paraId="3DA26FF8"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80" w:history="1">
            <w:r w:rsidR="00704A54" w:rsidRPr="00F36FE7">
              <w:rPr>
                <w:rStyle w:val="Hyperlink"/>
                <w:rFonts w:ascii="Times New Roman" w:hAnsi="Times New Roman" w:cs="Times New Roman"/>
                <w:noProof/>
              </w:rPr>
              <w:t>3.1.1</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Population growth</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_Toc512472080 \h </w:instrText>
            </w:r>
            <w:r w:rsidR="00704A54" w:rsidRPr="00F36FE7">
              <w:rPr>
                <w:noProof/>
                <w:webHidden/>
              </w:rPr>
            </w:r>
            <w:r w:rsidR="00704A54" w:rsidRPr="00F36FE7">
              <w:rPr>
                <w:noProof/>
                <w:webHidden/>
              </w:rPr>
              <w:fldChar w:fldCharType="separate"/>
            </w:r>
            <w:r w:rsidR="00CD5478">
              <w:rPr>
                <w:noProof/>
                <w:webHidden/>
              </w:rPr>
              <w:t>5</w:t>
            </w:r>
            <w:r w:rsidR="00704A54" w:rsidRPr="00F36FE7">
              <w:rPr>
                <w:noProof/>
                <w:webHidden/>
              </w:rPr>
              <w:fldChar w:fldCharType="end"/>
            </w:r>
          </w:hyperlink>
        </w:p>
        <w:p w14:paraId="1BAE494C"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81" w:history="1">
            <w:r w:rsidR="00704A54" w:rsidRPr="00F36FE7">
              <w:rPr>
                <w:rStyle w:val="Hyperlink"/>
                <w:rFonts w:ascii="Times New Roman" w:hAnsi="Times New Roman" w:cs="Times New Roman"/>
                <w:noProof/>
              </w:rPr>
              <w:t>3.1.3</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National economic indicators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_Toc512472081 \h </w:instrText>
            </w:r>
            <w:r w:rsidR="00704A54" w:rsidRPr="00F36FE7">
              <w:rPr>
                <w:noProof/>
                <w:webHidden/>
              </w:rPr>
            </w:r>
            <w:r w:rsidR="00704A54" w:rsidRPr="00F36FE7">
              <w:rPr>
                <w:noProof/>
                <w:webHidden/>
              </w:rPr>
              <w:fldChar w:fldCharType="separate"/>
            </w:r>
            <w:r w:rsidR="00CD5478">
              <w:rPr>
                <w:noProof/>
                <w:webHidden/>
              </w:rPr>
              <w:t>7</w:t>
            </w:r>
            <w:r w:rsidR="00704A54" w:rsidRPr="00F36FE7">
              <w:rPr>
                <w:noProof/>
                <w:webHidden/>
              </w:rPr>
              <w:fldChar w:fldCharType="end"/>
            </w:r>
          </w:hyperlink>
        </w:p>
        <w:p w14:paraId="083EB809"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82" w:history="1">
            <w:r w:rsidR="00704A54" w:rsidRPr="00F36FE7">
              <w:rPr>
                <w:rStyle w:val="Hyperlink"/>
                <w:rFonts w:ascii="Times New Roman" w:hAnsi="Times New Roman" w:cs="Times New Roman"/>
                <w:noProof/>
              </w:rPr>
              <w:t>3.1.4</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Rising individual consumption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_Toc512472082 \h </w:instrText>
            </w:r>
            <w:r w:rsidR="00704A54" w:rsidRPr="00F36FE7">
              <w:rPr>
                <w:noProof/>
                <w:webHidden/>
              </w:rPr>
            </w:r>
            <w:r w:rsidR="00704A54" w:rsidRPr="00F36FE7">
              <w:rPr>
                <w:noProof/>
                <w:webHidden/>
              </w:rPr>
              <w:fldChar w:fldCharType="separate"/>
            </w:r>
            <w:r w:rsidR="00CD5478">
              <w:rPr>
                <w:noProof/>
                <w:webHidden/>
              </w:rPr>
              <w:t>8</w:t>
            </w:r>
            <w:r w:rsidR="00704A54" w:rsidRPr="00F36FE7">
              <w:rPr>
                <w:noProof/>
                <w:webHidden/>
              </w:rPr>
              <w:fldChar w:fldCharType="end"/>
            </w:r>
          </w:hyperlink>
        </w:p>
        <w:p w14:paraId="6926F96C" w14:textId="77777777" w:rsidR="00704A54" w:rsidRPr="00F36FE7" w:rsidRDefault="0006717B">
          <w:pPr>
            <w:pStyle w:val="TOC2"/>
            <w:tabs>
              <w:tab w:val="right" w:leader="dot" w:pos="9628"/>
            </w:tabs>
            <w:rPr>
              <w:rFonts w:eastAsiaTheme="minorEastAsia"/>
              <w:noProof/>
              <w:lang w:val="ru-RU" w:eastAsia="ru-RU"/>
            </w:rPr>
          </w:pPr>
          <w:hyperlink w:anchor="_Toc512472083" w:history="1">
            <w:r w:rsidR="00704A54" w:rsidRPr="00F36FE7">
              <w:rPr>
                <w:rStyle w:val="Hyperlink"/>
                <w:rFonts w:ascii="Times New Roman" w:eastAsia="Times New Roman" w:hAnsi="Times New Roman" w:cs="Times New Roman"/>
                <w:noProof/>
                <w:lang w:eastAsia="nb-NO"/>
              </w:rPr>
              <w:t>3.2. Direct drivers (sectors)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_Toc512472083 \h </w:instrText>
            </w:r>
            <w:r w:rsidR="00704A54" w:rsidRPr="00F36FE7">
              <w:rPr>
                <w:noProof/>
                <w:webHidden/>
              </w:rPr>
            </w:r>
            <w:r w:rsidR="00704A54" w:rsidRPr="00F36FE7">
              <w:rPr>
                <w:noProof/>
                <w:webHidden/>
              </w:rPr>
              <w:fldChar w:fldCharType="separate"/>
            </w:r>
            <w:r w:rsidR="00CD5478">
              <w:rPr>
                <w:noProof/>
                <w:webHidden/>
              </w:rPr>
              <w:t>9</w:t>
            </w:r>
            <w:r w:rsidR="00704A54" w:rsidRPr="00F36FE7">
              <w:rPr>
                <w:noProof/>
                <w:webHidden/>
              </w:rPr>
              <w:fldChar w:fldCharType="end"/>
            </w:r>
          </w:hyperlink>
        </w:p>
        <w:p w14:paraId="173BA15E"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84" w:history="1">
            <w:r w:rsidR="00704A54" w:rsidRPr="00F36FE7">
              <w:rPr>
                <w:rStyle w:val="Hyperlink"/>
                <w:rFonts w:ascii="Times New Roman" w:hAnsi="Times New Roman" w:cs="Times New Roman"/>
                <w:noProof/>
              </w:rPr>
              <w:t>3.2.1</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Economic contribution of the main sectors such as fisheries, aquaculture, tourism, agriculture, extractive industries, transportation including shipping industry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_Toc512472084 \h </w:instrText>
            </w:r>
            <w:r w:rsidR="00704A54" w:rsidRPr="00F36FE7">
              <w:rPr>
                <w:noProof/>
                <w:webHidden/>
              </w:rPr>
            </w:r>
            <w:r w:rsidR="00704A54" w:rsidRPr="00F36FE7">
              <w:rPr>
                <w:noProof/>
                <w:webHidden/>
              </w:rPr>
              <w:fldChar w:fldCharType="separate"/>
            </w:r>
            <w:r w:rsidR="00CD5478">
              <w:rPr>
                <w:noProof/>
                <w:webHidden/>
              </w:rPr>
              <w:t>9</w:t>
            </w:r>
            <w:r w:rsidR="00704A54" w:rsidRPr="00F36FE7">
              <w:rPr>
                <w:noProof/>
                <w:webHidden/>
              </w:rPr>
              <w:fldChar w:fldCharType="end"/>
            </w:r>
          </w:hyperlink>
        </w:p>
        <w:p w14:paraId="65AA53A9"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85" w:history="1">
            <w:r w:rsidR="00704A54" w:rsidRPr="00F36FE7">
              <w:rPr>
                <w:rStyle w:val="Hyperlink"/>
                <w:rFonts w:ascii="Times New Roman" w:hAnsi="Times New Roman" w:cs="Times New Roman"/>
                <w:noProof/>
              </w:rPr>
              <w:t>3.2.2</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Mapping out pressing issues within sectors such as overfishing, marine debris, waste generation, oil spills etc.</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_Toc512472085 \h </w:instrText>
            </w:r>
            <w:r w:rsidR="00704A54" w:rsidRPr="00F36FE7">
              <w:rPr>
                <w:noProof/>
                <w:webHidden/>
              </w:rPr>
            </w:r>
            <w:r w:rsidR="00704A54" w:rsidRPr="00F36FE7">
              <w:rPr>
                <w:noProof/>
                <w:webHidden/>
              </w:rPr>
              <w:fldChar w:fldCharType="separate"/>
            </w:r>
            <w:r w:rsidR="00CD5478">
              <w:rPr>
                <w:noProof/>
                <w:webHidden/>
              </w:rPr>
              <w:t>12</w:t>
            </w:r>
            <w:r w:rsidR="00704A54" w:rsidRPr="00F36FE7">
              <w:rPr>
                <w:noProof/>
                <w:webHidden/>
              </w:rPr>
              <w:fldChar w:fldCharType="end"/>
            </w:r>
          </w:hyperlink>
        </w:p>
        <w:p w14:paraId="5258634B"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86" w:history="1">
            <w:r w:rsidR="00704A54" w:rsidRPr="00F36FE7">
              <w:rPr>
                <w:rStyle w:val="Hyperlink"/>
                <w:rFonts w:ascii="Times New Roman" w:hAnsi="Times New Roman" w:cs="Times New Roman"/>
                <w:noProof/>
              </w:rPr>
              <w:t>3.2.3</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Urbanization, coastal zone development. Coastal development (e.g., new areas, large development projects)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_Toc512472086 \h </w:instrText>
            </w:r>
            <w:r w:rsidR="00704A54" w:rsidRPr="00F36FE7">
              <w:rPr>
                <w:noProof/>
                <w:webHidden/>
              </w:rPr>
            </w:r>
            <w:r w:rsidR="00704A54" w:rsidRPr="00F36FE7">
              <w:rPr>
                <w:noProof/>
                <w:webHidden/>
              </w:rPr>
              <w:fldChar w:fldCharType="separate"/>
            </w:r>
            <w:r w:rsidR="00CD5478">
              <w:rPr>
                <w:noProof/>
                <w:webHidden/>
              </w:rPr>
              <w:t>12</w:t>
            </w:r>
            <w:r w:rsidR="00704A54" w:rsidRPr="00F36FE7">
              <w:rPr>
                <w:noProof/>
                <w:webHidden/>
              </w:rPr>
              <w:fldChar w:fldCharType="end"/>
            </w:r>
          </w:hyperlink>
        </w:p>
        <w:p w14:paraId="23E6197A" w14:textId="77777777" w:rsidR="00704A54" w:rsidRPr="00F36FE7" w:rsidRDefault="0006717B">
          <w:pPr>
            <w:pStyle w:val="TOC2"/>
            <w:tabs>
              <w:tab w:val="right" w:leader="dot" w:pos="9628"/>
            </w:tabs>
            <w:rPr>
              <w:rFonts w:eastAsiaTheme="minorEastAsia"/>
              <w:noProof/>
              <w:lang w:val="ru-RU" w:eastAsia="ru-RU"/>
            </w:rPr>
          </w:pPr>
          <w:hyperlink w:anchor="_Toc512472087" w:history="1">
            <w:r w:rsidR="00704A54" w:rsidRPr="00F36FE7">
              <w:rPr>
                <w:rStyle w:val="Hyperlink"/>
                <w:rFonts w:ascii="Times New Roman" w:eastAsia="Times New Roman" w:hAnsi="Times New Roman" w:cs="Times New Roman"/>
                <w:noProof/>
                <w:lang w:eastAsia="nb-NO"/>
              </w:rPr>
              <w:t>3.3. Indirect drivers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_Toc512472087 \h </w:instrText>
            </w:r>
            <w:r w:rsidR="00704A54" w:rsidRPr="00F36FE7">
              <w:rPr>
                <w:noProof/>
                <w:webHidden/>
              </w:rPr>
            </w:r>
            <w:r w:rsidR="00704A54" w:rsidRPr="00F36FE7">
              <w:rPr>
                <w:noProof/>
                <w:webHidden/>
              </w:rPr>
              <w:fldChar w:fldCharType="separate"/>
            </w:r>
            <w:r w:rsidR="00CD5478">
              <w:rPr>
                <w:noProof/>
                <w:webHidden/>
              </w:rPr>
              <w:t>13</w:t>
            </w:r>
            <w:r w:rsidR="00704A54" w:rsidRPr="00F36FE7">
              <w:rPr>
                <w:noProof/>
                <w:webHidden/>
              </w:rPr>
              <w:fldChar w:fldCharType="end"/>
            </w:r>
          </w:hyperlink>
        </w:p>
        <w:p w14:paraId="4D6C2002"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88" w:history="1">
            <w:r w:rsidR="00704A54" w:rsidRPr="00F36FE7">
              <w:rPr>
                <w:rStyle w:val="Hyperlink"/>
                <w:rFonts w:ascii="Times New Roman" w:hAnsi="Times New Roman" w:cs="Times New Roman"/>
                <w:noProof/>
              </w:rPr>
              <w:t>3.3.1</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Climate change (changes in precipitation, water resources)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_Toc512472088 \h </w:instrText>
            </w:r>
            <w:r w:rsidR="00704A54" w:rsidRPr="00F36FE7">
              <w:rPr>
                <w:noProof/>
                <w:webHidden/>
              </w:rPr>
            </w:r>
            <w:r w:rsidR="00704A54" w:rsidRPr="00F36FE7">
              <w:rPr>
                <w:noProof/>
                <w:webHidden/>
              </w:rPr>
              <w:fldChar w:fldCharType="separate"/>
            </w:r>
            <w:r w:rsidR="00CD5478">
              <w:rPr>
                <w:noProof/>
                <w:webHidden/>
              </w:rPr>
              <w:t>13</w:t>
            </w:r>
            <w:r w:rsidR="00704A54" w:rsidRPr="00F36FE7">
              <w:rPr>
                <w:noProof/>
                <w:webHidden/>
              </w:rPr>
              <w:fldChar w:fldCharType="end"/>
            </w:r>
          </w:hyperlink>
        </w:p>
        <w:p w14:paraId="4814B987"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89" w:history="1">
            <w:r w:rsidR="00704A54" w:rsidRPr="00F36FE7">
              <w:rPr>
                <w:rStyle w:val="Hyperlink"/>
                <w:rFonts w:ascii="Times New Roman" w:hAnsi="Times New Roman" w:cs="Times New Roman"/>
                <w:noProof/>
              </w:rPr>
              <w:t>3.3.2</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Long-term Sea Level Fluctuation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_Toc512472089 \h </w:instrText>
            </w:r>
            <w:r w:rsidR="00704A54" w:rsidRPr="00F36FE7">
              <w:rPr>
                <w:noProof/>
                <w:webHidden/>
              </w:rPr>
            </w:r>
            <w:r w:rsidR="00704A54" w:rsidRPr="00F36FE7">
              <w:rPr>
                <w:noProof/>
                <w:webHidden/>
              </w:rPr>
              <w:fldChar w:fldCharType="separate"/>
            </w:r>
            <w:r w:rsidR="00CD5478">
              <w:rPr>
                <w:noProof/>
                <w:webHidden/>
              </w:rPr>
              <w:t>13</w:t>
            </w:r>
            <w:r w:rsidR="00704A54" w:rsidRPr="00F36FE7">
              <w:rPr>
                <w:noProof/>
                <w:webHidden/>
              </w:rPr>
              <w:fldChar w:fldCharType="end"/>
            </w:r>
          </w:hyperlink>
        </w:p>
        <w:p w14:paraId="5E1E50D9" w14:textId="77777777" w:rsidR="00704A54" w:rsidRPr="00F36FE7" w:rsidRDefault="0006717B">
          <w:pPr>
            <w:pStyle w:val="TOC1"/>
            <w:tabs>
              <w:tab w:val="right" w:leader="dot" w:pos="9628"/>
            </w:tabs>
            <w:rPr>
              <w:rFonts w:eastAsiaTheme="minorEastAsia"/>
              <w:noProof/>
              <w:lang w:val="ru-RU" w:eastAsia="ru-RU"/>
            </w:rPr>
          </w:pPr>
          <w:hyperlink w:anchor="_Toc512472090" w:history="1">
            <w:r w:rsidR="00704A54" w:rsidRPr="00F36FE7">
              <w:rPr>
                <w:rStyle w:val="Hyperlink"/>
                <w:rFonts w:ascii="Times New Roman" w:eastAsia="Times New Roman" w:hAnsi="Times New Roman" w:cs="Times New Roman"/>
                <w:noProof/>
                <w:lang w:eastAsia="nb-NO"/>
              </w:rPr>
              <w:t>4. Pressure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_Toc512472090 \h </w:instrText>
            </w:r>
            <w:r w:rsidR="00704A54" w:rsidRPr="00F36FE7">
              <w:rPr>
                <w:noProof/>
                <w:webHidden/>
              </w:rPr>
            </w:r>
            <w:r w:rsidR="00704A54" w:rsidRPr="00F36FE7">
              <w:rPr>
                <w:noProof/>
                <w:webHidden/>
              </w:rPr>
              <w:fldChar w:fldCharType="separate"/>
            </w:r>
            <w:r w:rsidR="00CD5478">
              <w:rPr>
                <w:noProof/>
                <w:webHidden/>
              </w:rPr>
              <w:t>14</w:t>
            </w:r>
            <w:r w:rsidR="00704A54" w:rsidRPr="00F36FE7">
              <w:rPr>
                <w:noProof/>
                <w:webHidden/>
              </w:rPr>
              <w:fldChar w:fldCharType="end"/>
            </w:r>
          </w:hyperlink>
        </w:p>
        <w:p w14:paraId="4C1088BF" w14:textId="77777777" w:rsidR="00704A54" w:rsidRPr="00F36FE7" w:rsidRDefault="0006717B">
          <w:pPr>
            <w:pStyle w:val="TOC2"/>
            <w:tabs>
              <w:tab w:val="right" w:leader="dot" w:pos="9628"/>
            </w:tabs>
            <w:rPr>
              <w:rFonts w:eastAsiaTheme="minorEastAsia"/>
              <w:noProof/>
              <w:lang w:val="ru-RU" w:eastAsia="ru-RU"/>
            </w:rPr>
          </w:pPr>
          <w:hyperlink w:anchor="_Toc512472091" w:history="1">
            <w:r w:rsidR="00704A54" w:rsidRPr="00F36FE7">
              <w:rPr>
                <w:rStyle w:val="Hyperlink"/>
                <w:rFonts w:ascii="Times New Roman" w:eastAsia="Times New Roman" w:hAnsi="Times New Roman" w:cs="Times New Roman"/>
                <w:noProof/>
                <w:lang w:eastAsia="nb-NO"/>
              </w:rPr>
              <w:t>4.1. Fishing</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_Toc512472091 \h </w:instrText>
            </w:r>
            <w:r w:rsidR="00704A54" w:rsidRPr="00F36FE7">
              <w:rPr>
                <w:noProof/>
                <w:webHidden/>
              </w:rPr>
            </w:r>
            <w:r w:rsidR="00704A54" w:rsidRPr="00F36FE7">
              <w:rPr>
                <w:noProof/>
                <w:webHidden/>
              </w:rPr>
              <w:fldChar w:fldCharType="separate"/>
            </w:r>
            <w:r w:rsidR="00CD5478">
              <w:rPr>
                <w:noProof/>
                <w:webHidden/>
              </w:rPr>
              <w:t>14</w:t>
            </w:r>
            <w:r w:rsidR="00704A54" w:rsidRPr="00F36FE7">
              <w:rPr>
                <w:noProof/>
                <w:webHidden/>
              </w:rPr>
              <w:fldChar w:fldCharType="end"/>
            </w:r>
          </w:hyperlink>
        </w:p>
        <w:p w14:paraId="315AE127" w14:textId="77777777" w:rsidR="00704A54" w:rsidRPr="00F36FE7" w:rsidRDefault="0006717B">
          <w:pPr>
            <w:pStyle w:val="TOC3"/>
            <w:tabs>
              <w:tab w:val="right" w:leader="dot" w:pos="9628"/>
            </w:tabs>
            <w:rPr>
              <w:rFonts w:eastAsiaTheme="minorEastAsia"/>
              <w:noProof/>
              <w:lang w:val="ru-RU" w:eastAsia="ru-RU"/>
            </w:rPr>
          </w:pPr>
          <w:hyperlink w:anchor="_Toc512472092" w:history="1">
            <w:r w:rsidR="00704A54" w:rsidRPr="00F36FE7">
              <w:rPr>
                <w:rStyle w:val="Hyperlink"/>
                <w:rFonts w:ascii="Times New Roman" w:hAnsi="Times New Roman" w:cs="Times New Roman"/>
                <w:noProof/>
              </w:rPr>
              <w:t>Fisheries is one of the main driving force and pressure on marine ecosystem. Overfishing</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_Toc512472092 \h </w:instrText>
            </w:r>
            <w:r w:rsidR="00704A54" w:rsidRPr="00F36FE7">
              <w:rPr>
                <w:noProof/>
                <w:webHidden/>
              </w:rPr>
            </w:r>
            <w:r w:rsidR="00704A54" w:rsidRPr="00F36FE7">
              <w:rPr>
                <w:noProof/>
                <w:webHidden/>
              </w:rPr>
              <w:fldChar w:fldCharType="separate"/>
            </w:r>
            <w:r w:rsidR="00CD5478">
              <w:rPr>
                <w:noProof/>
                <w:webHidden/>
              </w:rPr>
              <w:t>14</w:t>
            </w:r>
            <w:r w:rsidR="00704A54" w:rsidRPr="00F36FE7">
              <w:rPr>
                <w:noProof/>
                <w:webHidden/>
              </w:rPr>
              <w:fldChar w:fldCharType="end"/>
            </w:r>
          </w:hyperlink>
        </w:p>
        <w:p w14:paraId="067C5FE0"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93" w:history="1">
            <w:r w:rsidR="00704A54" w:rsidRPr="00F36FE7">
              <w:rPr>
                <w:rStyle w:val="Hyperlink"/>
                <w:rFonts w:ascii="Times New Roman" w:hAnsi="Times New Roman" w:cs="Times New Roman"/>
                <w:noProof/>
              </w:rPr>
              <w:t>4.1.1</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 xml:space="preserve">What is the official fish catch of main fish species e.g., sturgeon, bony fish, tulka, kilka catches (tons per year)? </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_Toc512472093 \h </w:instrText>
            </w:r>
            <w:r w:rsidR="00704A54" w:rsidRPr="00F36FE7">
              <w:rPr>
                <w:noProof/>
                <w:webHidden/>
              </w:rPr>
            </w:r>
            <w:r w:rsidR="00704A54" w:rsidRPr="00F36FE7">
              <w:rPr>
                <w:noProof/>
                <w:webHidden/>
              </w:rPr>
              <w:fldChar w:fldCharType="separate"/>
            </w:r>
            <w:r w:rsidR="00CD5478">
              <w:rPr>
                <w:noProof/>
                <w:webHidden/>
              </w:rPr>
              <w:t>14</w:t>
            </w:r>
            <w:r w:rsidR="00704A54" w:rsidRPr="00F36FE7">
              <w:rPr>
                <w:noProof/>
                <w:webHidden/>
              </w:rPr>
              <w:fldChar w:fldCharType="end"/>
            </w:r>
          </w:hyperlink>
        </w:p>
        <w:p w14:paraId="6C76CB85" w14:textId="77777777" w:rsidR="00704A54" w:rsidRPr="00F36FE7" w:rsidRDefault="0006717B">
          <w:pPr>
            <w:pStyle w:val="TOC3"/>
            <w:tabs>
              <w:tab w:val="right" w:leader="dot" w:pos="9628"/>
            </w:tabs>
            <w:rPr>
              <w:rFonts w:eastAsiaTheme="minorEastAsia"/>
              <w:noProof/>
              <w:lang w:val="ru-RU" w:eastAsia="ru-RU"/>
            </w:rPr>
          </w:pPr>
          <w:hyperlink w:anchor="_Toc512472094" w:history="1">
            <w:r w:rsidR="00704A54" w:rsidRPr="00F36FE7">
              <w:rPr>
                <w:rStyle w:val="Hyperlink"/>
                <w:rFonts w:ascii="Times New Roman" w:hAnsi="Times New Roman" w:cs="Times New Roman"/>
                <w:noProof/>
              </w:rPr>
              <w:t>Activity of private aquaculture farms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_Toc512472094 \h </w:instrText>
            </w:r>
            <w:r w:rsidR="00704A54" w:rsidRPr="00F36FE7">
              <w:rPr>
                <w:noProof/>
                <w:webHidden/>
              </w:rPr>
            </w:r>
            <w:r w:rsidR="00704A54" w:rsidRPr="00F36FE7">
              <w:rPr>
                <w:noProof/>
                <w:webHidden/>
              </w:rPr>
              <w:fldChar w:fldCharType="separate"/>
            </w:r>
            <w:r w:rsidR="00CD5478">
              <w:rPr>
                <w:noProof/>
                <w:webHidden/>
              </w:rPr>
              <w:t>15</w:t>
            </w:r>
            <w:r w:rsidR="00704A54" w:rsidRPr="00F36FE7">
              <w:rPr>
                <w:noProof/>
                <w:webHidden/>
              </w:rPr>
              <w:fldChar w:fldCharType="end"/>
            </w:r>
          </w:hyperlink>
        </w:p>
        <w:p w14:paraId="246AA188"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95" w:history="1">
            <w:r w:rsidR="00704A54" w:rsidRPr="00F36FE7">
              <w:rPr>
                <w:rStyle w:val="Hyperlink"/>
                <w:rFonts w:ascii="Times New Roman" w:hAnsi="Times New Roman" w:cs="Times New Roman"/>
                <w:noProof/>
              </w:rPr>
              <w:t>4.1.2</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What are the estimated fish stock in your country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_Toc512472095 \h </w:instrText>
            </w:r>
            <w:r w:rsidR="00704A54" w:rsidRPr="00F36FE7">
              <w:rPr>
                <w:noProof/>
                <w:webHidden/>
              </w:rPr>
            </w:r>
            <w:r w:rsidR="00704A54" w:rsidRPr="00F36FE7">
              <w:rPr>
                <w:noProof/>
                <w:webHidden/>
              </w:rPr>
              <w:fldChar w:fldCharType="separate"/>
            </w:r>
            <w:r w:rsidR="00CD5478">
              <w:rPr>
                <w:noProof/>
                <w:webHidden/>
              </w:rPr>
              <w:t>16</w:t>
            </w:r>
            <w:r w:rsidR="00704A54" w:rsidRPr="00F36FE7">
              <w:rPr>
                <w:noProof/>
                <w:webHidden/>
              </w:rPr>
              <w:fldChar w:fldCharType="end"/>
            </w:r>
          </w:hyperlink>
        </w:p>
        <w:p w14:paraId="29C3ADC2"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96" w:history="1">
            <w:r w:rsidR="00704A54" w:rsidRPr="00F36FE7">
              <w:rPr>
                <w:rStyle w:val="Hyperlink"/>
                <w:rFonts w:ascii="Times New Roman" w:hAnsi="Times New Roman" w:cs="Times New Roman"/>
                <w:noProof/>
              </w:rPr>
              <w:t>4.1.3</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What is the share of illegal fishing in your country?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_Toc512472096 \h </w:instrText>
            </w:r>
            <w:r w:rsidR="00704A54" w:rsidRPr="00F36FE7">
              <w:rPr>
                <w:noProof/>
                <w:webHidden/>
              </w:rPr>
            </w:r>
            <w:r w:rsidR="00704A54" w:rsidRPr="00F36FE7">
              <w:rPr>
                <w:noProof/>
                <w:webHidden/>
              </w:rPr>
              <w:fldChar w:fldCharType="separate"/>
            </w:r>
            <w:r w:rsidR="00CD5478">
              <w:rPr>
                <w:noProof/>
                <w:webHidden/>
              </w:rPr>
              <w:t>16</w:t>
            </w:r>
            <w:r w:rsidR="00704A54" w:rsidRPr="00F36FE7">
              <w:rPr>
                <w:noProof/>
                <w:webHidden/>
              </w:rPr>
              <w:fldChar w:fldCharType="end"/>
            </w:r>
          </w:hyperlink>
        </w:p>
        <w:p w14:paraId="52EDACAA"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97" w:history="1">
            <w:r w:rsidR="00704A54" w:rsidRPr="00F36FE7">
              <w:rPr>
                <w:rStyle w:val="Hyperlink"/>
                <w:rFonts w:ascii="Times New Roman" w:hAnsi="Times New Roman" w:cs="Times New Roman"/>
                <w:noProof/>
              </w:rPr>
              <w:t>4.1.4</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What is the estimated fish farms in your country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_Toc512472097 \h </w:instrText>
            </w:r>
            <w:r w:rsidR="00704A54" w:rsidRPr="00F36FE7">
              <w:rPr>
                <w:noProof/>
                <w:webHidden/>
              </w:rPr>
            </w:r>
            <w:r w:rsidR="00704A54" w:rsidRPr="00F36FE7">
              <w:rPr>
                <w:noProof/>
                <w:webHidden/>
              </w:rPr>
              <w:fldChar w:fldCharType="separate"/>
            </w:r>
            <w:r w:rsidR="00CD5478">
              <w:rPr>
                <w:noProof/>
                <w:webHidden/>
              </w:rPr>
              <w:t>17</w:t>
            </w:r>
            <w:r w:rsidR="00704A54" w:rsidRPr="00F36FE7">
              <w:rPr>
                <w:noProof/>
                <w:webHidden/>
              </w:rPr>
              <w:fldChar w:fldCharType="end"/>
            </w:r>
          </w:hyperlink>
        </w:p>
        <w:p w14:paraId="0305D0A6"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098" w:history="1">
            <w:r w:rsidR="00704A54" w:rsidRPr="00F36FE7">
              <w:rPr>
                <w:rStyle w:val="Hyperlink"/>
                <w:rFonts w:ascii="Times New Roman" w:hAnsi="Times New Roman" w:cs="Times New Roman"/>
                <w:noProof/>
              </w:rPr>
              <w:t>4.1.5</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Mariculture, (eg, cage culture)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_Toc512472098 \h </w:instrText>
            </w:r>
            <w:r w:rsidR="00704A54" w:rsidRPr="00F36FE7">
              <w:rPr>
                <w:noProof/>
                <w:webHidden/>
              </w:rPr>
            </w:r>
            <w:r w:rsidR="00704A54" w:rsidRPr="00F36FE7">
              <w:rPr>
                <w:noProof/>
                <w:webHidden/>
              </w:rPr>
              <w:fldChar w:fldCharType="separate"/>
            </w:r>
            <w:r w:rsidR="00CD5478">
              <w:rPr>
                <w:noProof/>
                <w:webHidden/>
              </w:rPr>
              <w:t>17</w:t>
            </w:r>
            <w:r w:rsidR="00704A54" w:rsidRPr="00F36FE7">
              <w:rPr>
                <w:noProof/>
                <w:webHidden/>
              </w:rPr>
              <w:fldChar w:fldCharType="end"/>
            </w:r>
          </w:hyperlink>
        </w:p>
        <w:p w14:paraId="11223072" w14:textId="77777777" w:rsidR="00704A54" w:rsidRPr="00F36FE7" w:rsidRDefault="0006717B">
          <w:pPr>
            <w:pStyle w:val="TOC2"/>
            <w:tabs>
              <w:tab w:val="right" w:leader="dot" w:pos="9628"/>
            </w:tabs>
            <w:rPr>
              <w:rFonts w:eastAsiaTheme="minorEastAsia"/>
              <w:noProof/>
              <w:lang w:val="ru-RU" w:eastAsia="ru-RU"/>
            </w:rPr>
          </w:pPr>
          <w:hyperlink w:anchor="_Toc512472099" w:history="1">
            <w:r w:rsidR="00704A54" w:rsidRPr="00F36FE7">
              <w:rPr>
                <w:rStyle w:val="Hyperlink"/>
                <w:rFonts w:ascii="Times New Roman" w:eastAsia="Times New Roman" w:hAnsi="Times New Roman" w:cs="Times New Roman"/>
                <w:noProof/>
                <w:lang w:eastAsia="nb-NO"/>
              </w:rPr>
              <w:t>4</w:t>
            </w:r>
            <w:r w:rsidR="00704A54" w:rsidRPr="00F36FE7">
              <w:rPr>
                <w:rStyle w:val="Hyperlink"/>
                <w:rFonts w:ascii="Times New Roman" w:hAnsi="Times New Roman" w:cs="Times New Roman"/>
                <w:noProof/>
              </w:rPr>
              <w:t>.2. Non-living resources extraction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_Toc512472099 \h </w:instrText>
            </w:r>
            <w:r w:rsidR="00704A54" w:rsidRPr="00F36FE7">
              <w:rPr>
                <w:noProof/>
                <w:webHidden/>
              </w:rPr>
            </w:r>
            <w:r w:rsidR="00704A54" w:rsidRPr="00F36FE7">
              <w:rPr>
                <w:noProof/>
                <w:webHidden/>
              </w:rPr>
              <w:fldChar w:fldCharType="separate"/>
            </w:r>
            <w:r w:rsidR="00CD5478">
              <w:rPr>
                <w:noProof/>
                <w:webHidden/>
              </w:rPr>
              <w:t>17</w:t>
            </w:r>
            <w:r w:rsidR="00704A54" w:rsidRPr="00F36FE7">
              <w:rPr>
                <w:noProof/>
                <w:webHidden/>
              </w:rPr>
              <w:fldChar w:fldCharType="end"/>
            </w:r>
          </w:hyperlink>
        </w:p>
        <w:p w14:paraId="67A94B79"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00" w:history="1">
            <w:r w:rsidR="00704A54" w:rsidRPr="00F36FE7">
              <w:rPr>
                <w:rStyle w:val="Hyperlink"/>
                <w:rFonts w:ascii="Times New Roman" w:hAnsi="Times New Roman" w:cs="Times New Roman"/>
                <w:noProof/>
              </w:rPr>
              <w:t>4.2.1</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Oil and gas production in country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_Toc512472100 \h </w:instrText>
            </w:r>
            <w:r w:rsidR="00704A54" w:rsidRPr="00F36FE7">
              <w:rPr>
                <w:noProof/>
                <w:webHidden/>
              </w:rPr>
            </w:r>
            <w:r w:rsidR="00704A54" w:rsidRPr="00F36FE7">
              <w:rPr>
                <w:noProof/>
                <w:webHidden/>
              </w:rPr>
              <w:fldChar w:fldCharType="separate"/>
            </w:r>
            <w:r w:rsidR="00CD5478">
              <w:rPr>
                <w:noProof/>
                <w:webHidden/>
              </w:rPr>
              <w:t>18</w:t>
            </w:r>
            <w:r w:rsidR="00704A54" w:rsidRPr="00F36FE7">
              <w:rPr>
                <w:noProof/>
                <w:webHidden/>
              </w:rPr>
              <w:fldChar w:fldCharType="end"/>
            </w:r>
          </w:hyperlink>
        </w:p>
        <w:p w14:paraId="64C14B6E"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01" w:history="1">
            <w:r w:rsidR="00704A54" w:rsidRPr="00F36FE7">
              <w:rPr>
                <w:rStyle w:val="Hyperlink"/>
                <w:rFonts w:ascii="Times New Roman" w:hAnsi="Times New Roman" w:cs="Times New Roman"/>
                <w:noProof/>
              </w:rPr>
              <w:t>4.2.3</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Oil spills and accidents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_Toc512472101 \h </w:instrText>
            </w:r>
            <w:r w:rsidR="00704A54" w:rsidRPr="00F36FE7">
              <w:rPr>
                <w:noProof/>
                <w:webHidden/>
              </w:rPr>
            </w:r>
            <w:r w:rsidR="00704A54" w:rsidRPr="00F36FE7">
              <w:rPr>
                <w:noProof/>
                <w:webHidden/>
              </w:rPr>
              <w:fldChar w:fldCharType="separate"/>
            </w:r>
            <w:r w:rsidR="00CD5478">
              <w:rPr>
                <w:noProof/>
                <w:webHidden/>
              </w:rPr>
              <w:t>20</w:t>
            </w:r>
            <w:r w:rsidR="00704A54" w:rsidRPr="00F36FE7">
              <w:rPr>
                <w:noProof/>
                <w:webHidden/>
              </w:rPr>
              <w:fldChar w:fldCharType="end"/>
            </w:r>
          </w:hyperlink>
        </w:p>
        <w:p w14:paraId="66779912" w14:textId="77777777" w:rsidR="00704A54" w:rsidRPr="00F36FE7" w:rsidRDefault="0006717B">
          <w:pPr>
            <w:pStyle w:val="TOC3"/>
            <w:tabs>
              <w:tab w:val="right" w:leader="dot" w:pos="9628"/>
            </w:tabs>
            <w:rPr>
              <w:rFonts w:eastAsiaTheme="minorEastAsia"/>
              <w:noProof/>
              <w:lang w:val="ru-RU" w:eastAsia="ru-RU"/>
            </w:rPr>
          </w:pPr>
          <w:hyperlink w:anchor="_Toc512472102" w:history="1">
            <w:r w:rsidR="00704A54" w:rsidRPr="00F36FE7">
              <w:rPr>
                <w:rStyle w:val="Hyperlink"/>
                <w:rFonts w:ascii="Times New Roman" w:hAnsi="Times New Roman" w:cs="Times New Roman"/>
                <w:noProof/>
              </w:rPr>
              <w:t>4.2.4 Mining and sand extraction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_Toc512472102 \h </w:instrText>
            </w:r>
            <w:r w:rsidR="00704A54" w:rsidRPr="00F36FE7">
              <w:rPr>
                <w:noProof/>
                <w:webHidden/>
              </w:rPr>
            </w:r>
            <w:r w:rsidR="00704A54" w:rsidRPr="00F36FE7">
              <w:rPr>
                <w:noProof/>
                <w:webHidden/>
              </w:rPr>
              <w:fldChar w:fldCharType="separate"/>
            </w:r>
            <w:r w:rsidR="00CD5478">
              <w:rPr>
                <w:noProof/>
                <w:webHidden/>
              </w:rPr>
              <w:t>20</w:t>
            </w:r>
            <w:r w:rsidR="00704A54" w:rsidRPr="00F36FE7">
              <w:rPr>
                <w:noProof/>
                <w:webHidden/>
              </w:rPr>
              <w:fldChar w:fldCharType="end"/>
            </w:r>
          </w:hyperlink>
        </w:p>
        <w:p w14:paraId="153826C7"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03" w:history="1">
            <w:r w:rsidR="00704A54" w:rsidRPr="00F36FE7">
              <w:rPr>
                <w:rStyle w:val="Hyperlink"/>
                <w:rFonts w:ascii="Times New Roman" w:hAnsi="Times New Roman" w:cs="Times New Roman"/>
                <w:noProof/>
              </w:rPr>
              <w:t>4.2.5</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Physical alteration of coastal area</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_Toc512472103 \h </w:instrText>
            </w:r>
            <w:r w:rsidR="00704A54" w:rsidRPr="00F36FE7">
              <w:rPr>
                <w:noProof/>
                <w:webHidden/>
              </w:rPr>
            </w:r>
            <w:r w:rsidR="00704A54" w:rsidRPr="00F36FE7">
              <w:rPr>
                <w:noProof/>
                <w:webHidden/>
              </w:rPr>
              <w:fldChar w:fldCharType="separate"/>
            </w:r>
            <w:r w:rsidR="00CD5478">
              <w:rPr>
                <w:noProof/>
                <w:webHidden/>
              </w:rPr>
              <w:t>21</w:t>
            </w:r>
            <w:r w:rsidR="00704A54" w:rsidRPr="00F36FE7">
              <w:rPr>
                <w:noProof/>
                <w:webHidden/>
              </w:rPr>
              <w:fldChar w:fldCharType="end"/>
            </w:r>
          </w:hyperlink>
        </w:p>
        <w:p w14:paraId="26344E9A" w14:textId="77777777" w:rsidR="00704A54" w:rsidRPr="00F36FE7" w:rsidRDefault="0006717B">
          <w:pPr>
            <w:pStyle w:val="TOC2"/>
            <w:tabs>
              <w:tab w:val="right" w:leader="dot" w:pos="9628"/>
            </w:tabs>
            <w:rPr>
              <w:rFonts w:eastAsiaTheme="minorEastAsia"/>
              <w:noProof/>
              <w:lang w:val="ru-RU" w:eastAsia="ru-RU"/>
            </w:rPr>
          </w:pPr>
          <w:hyperlink w:anchor="_Toc512472104" w:history="1">
            <w:r w:rsidR="00704A54" w:rsidRPr="00F36FE7">
              <w:rPr>
                <w:rStyle w:val="Hyperlink"/>
                <w:rFonts w:ascii="Times New Roman" w:eastAsia="Times New Roman" w:hAnsi="Times New Roman" w:cs="Times New Roman"/>
                <w:noProof/>
                <w:lang w:eastAsia="nb-NO"/>
              </w:rPr>
              <w:t>4.3. Transportation and infrastructure (eg. shipping)</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_Toc512472104 \h </w:instrText>
            </w:r>
            <w:r w:rsidR="00704A54" w:rsidRPr="00F36FE7">
              <w:rPr>
                <w:noProof/>
                <w:webHidden/>
              </w:rPr>
            </w:r>
            <w:r w:rsidR="00704A54" w:rsidRPr="00F36FE7">
              <w:rPr>
                <w:noProof/>
                <w:webHidden/>
              </w:rPr>
              <w:fldChar w:fldCharType="separate"/>
            </w:r>
            <w:r w:rsidR="00CD5478">
              <w:rPr>
                <w:noProof/>
                <w:webHidden/>
              </w:rPr>
              <w:t>21</w:t>
            </w:r>
            <w:r w:rsidR="00704A54" w:rsidRPr="00F36FE7">
              <w:rPr>
                <w:noProof/>
                <w:webHidden/>
              </w:rPr>
              <w:fldChar w:fldCharType="end"/>
            </w:r>
          </w:hyperlink>
        </w:p>
        <w:p w14:paraId="3FB82729"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05" w:history="1">
            <w:r w:rsidR="00704A54" w:rsidRPr="00F36FE7">
              <w:rPr>
                <w:rStyle w:val="Hyperlink"/>
                <w:rFonts w:ascii="Times New Roman" w:hAnsi="Times New Roman" w:cs="Times New Roman"/>
                <w:noProof/>
              </w:rPr>
              <w:t>4.3.1</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 xml:space="preserve">What are the recent development with regards to land and marine transportation (e.g., hubs, ports). What are transportation capacities e.g., old, new ships? What is the trend of shipping traffic? </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_Toc512472105 \h </w:instrText>
            </w:r>
            <w:r w:rsidR="00704A54" w:rsidRPr="00F36FE7">
              <w:rPr>
                <w:noProof/>
                <w:webHidden/>
              </w:rPr>
            </w:r>
            <w:r w:rsidR="00704A54" w:rsidRPr="00F36FE7">
              <w:rPr>
                <w:noProof/>
                <w:webHidden/>
              </w:rPr>
              <w:fldChar w:fldCharType="separate"/>
            </w:r>
            <w:r w:rsidR="00CD5478">
              <w:rPr>
                <w:noProof/>
                <w:webHidden/>
              </w:rPr>
              <w:t>22</w:t>
            </w:r>
            <w:r w:rsidR="00704A54" w:rsidRPr="00F36FE7">
              <w:rPr>
                <w:noProof/>
                <w:webHidden/>
              </w:rPr>
              <w:fldChar w:fldCharType="end"/>
            </w:r>
          </w:hyperlink>
        </w:p>
        <w:p w14:paraId="16C33919"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06" w:history="1">
            <w:r w:rsidR="00704A54" w:rsidRPr="00F36FE7">
              <w:rPr>
                <w:rStyle w:val="Hyperlink"/>
                <w:rFonts w:ascii="Times New Roman" w:hAnsi="Times New Roman" w:cs="Times New Roman"/>
                <w:noProof/>
              </w:rPr>
              <w:t>4.3.2</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 xml:space="preserve">Remediation of old ports? Do you have new ports or port services in your country? </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_Toc512472106 \h </w:instrText>
            </w:r>
            <w:r w:rsidR="00704A54" w:rsidRPr="00F36FE7">
              <w:rPr>
                <w:noProof/>
                <w:webHidden/>
              </w:rPr>
            </w:r>
            <w:r w:rsidR="00704A54" w:rsidRPr="00F36FE7">
              <w:rPr>
                <w:noProof/>
                <w:webHidden/>
              </w:rPr>
              <w:fldChar w:fldCharType="separate"/>
            </w:r>
            <w:r w:rsidR="00CD5478">
              <w:rPr>
                <w:noProof/>
                <w:webHidden/>
              </w:rPr>
              <w:t>23</w:t>
            </w:r>
            <w:r w:rsidR="00704A54" w:rsidRPr="00F36FE7">
              <w:rPr>
                <w:noProof/>
                <w:webHidden/>
              </w:rPr>
              <w:fldChar w:fldCharType="end"/>
            </w:r>
          </w:hyperlink>
        </w:p>
        <w:p w14:paraId="5A722875"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07" w:history="1">
            <w:r w:rsidR="00704A54" w:rsidRPr="00F36FE7">
              <w:rPr>
                <w:rStyle w:val="Hyperlink"/>
                <w:rFonts w:ascii="Times New Roman" w:hAnsi="Times New Roman" w:cs="Times New Roman"/>
                <w:noProof/>
              </w:rPr>
              <w:t>4.3.3</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 xml:space="preserve">Port service systems e.g., waste management. For instance, do ports have “waste take back” system?  </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_Toc512472107 \h </w:instrText>
            </w:r>
            <w:r w:rsidR="00704A54" w:rsidRPr="00F36FE7">
              <w:rPr>
                <w:noProof/>
                <w:webHidden/>
              </w:rPr>
            </w:r>
            <w:r w:rsidR="00704A54" w:rsidRPr="00F36FE7">
              <w:rPr>
                <w:noProof/>
                <w:webHidden/>
              </w:rPr>
              <w:fldChar w:fldCharType="separate"/>
            </w:r>
            <w:r w:rsidR="00CD5478">
              <w:rPr>
                <w:noProof/>
                <w:webHidden/>
              </w:rPr>
              <w:t>23</w:t>
            </w:r>
            <w:r w:rsidR="00704A54" w:rsidRPr="00F36FE7">
              <w:rPr>
                <w:noProof/>
                <w:webHidden/>
              </w:rPr>
              <w:fldChar w:fldCharType="end"/>
            </w:r>
          </w:hyperlink>
        </w:p>
        <w:p w14:paraId="6886E911" w14:textId="77777777" w:rsidR="00704A54" w:rsidRPr="00F36FE7" w:rsidRDefault="0006717B">
          <w:pPr>
            <w:pStyle w:val="TOC1"/>
            <w:tabs>
              <w:tab w:val="right" w:leader="dot" w:pos="9628"/>
            </w:tabs>
            <w:rPr>
              <w:rFonts w:eastAsiaTheme="minorEastAsia"/>
              <w:noProof/>
              <w:lang w:val="ru-RU" w:eastAsia="ru-RU"/>
            </w:rPr>
          </w:pPr>
          <w:hyperlink w:anchor="_Toc512472108" w:history="1">
            <w:r w:rsidR="00704A54" w:rsidRPr="00F36FE7">
              <w:rPr>
                <w:rStyle w:val="Hyperlink"/>
                <w:rFonts w:ascii="Times New Roman" w:eastAsia="Times New Roman" w:hAnsi="Times New Roman" w:cs="Times New Roman"/>
                <w:noProof/>
                <w:lang w:eastAsia="nb-NO"/>
              </w:rPr>
              <w:t>4.4. External inputs: Discharges and run off</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_Toc512472108 \h </w:instrText>
            </w:r>
            <w:r w:rsidR="00704A54" w:rsidRPr="00F36FE7">
              <w:rPr>
                <w:noProof/>
                <w:webHidden/>
              </w:rPr>
            </w:r>
            <w:r w:rsidR="00704A54" w:rsidRPr="00F36FE7">
              <w:rPr>
                <w:noProof/>
                <w:webHidden/>
              </w:rPr>
              <w:fldChar w:fldCharType="separate"/>
            </w:r>
            <w:r w:rsidR="00CD5478">
              <w:rPr>
                <w:noProof/>
                <w:webHidden/>
              </w:rPr>
              <w:t>24</w:t>
            </w:r>
            <w:r w:rsidR="00704A54" w:rsidRPr="00F36FE7">
              <w:rPr>
                <w:noProof/>
                <w:webHidden/>
              </w:rPr>
              <w:fldChar w:fldCharType="end"/>
            </w:r>
          </w:hyperlink>
        </w:p>
        <w:p w14:paraId="1AA825D7" w14:textId="77777777" w:rsidR="00704A54" w:rsidRPr="00F36FE7" w:rsidRDefault="0006717B">
          <w:pPr>
            <w:pStyle w:val="TOC3"/>
            <w:tabs>
              <w:tab w:val="right" w:leader="dot" w:pos="9628"/>
            </w:tabs>
            <w:rPr>
              <w:rFonts w:eastAsiaTheme="minorEastAsia"/>
              <w:noProof/>
              <w:lang w:val="ru-RU" w:eastAsia="ru-RU"/>
            </w:rPr>
          </w:pPr>
          <w:hyperlink w:anchor="_Toc512472109" w:history="1">
            <w:r w:rsidR="00704A54" w:rsidRPr="00F36FE7">
              <w:rPr>
                <w:rStyle w:val="Hyperlink"/>
                <w:rFonts w:ascii="Times New Roman" w:eastAsia="Calibri" w:hAnsi="Times New Roman" w:cs="Times New Roman"/>
                <w:noProof/>
              </w:rPr>
              <w:t>4.4.1 What are the pollution loads in our country? What are Biological Oxygen Demands (BOD) loads? What are total emissions of acidifying substances e.g., phosphorus, nitrogen, oil (in tonnes per year)?</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_Toc512472109 \h </w:instrText>
            </w:r>
            <w:r w:rsidR="00704A54" w:rsidRPr="00F36FE7">
              <w:rPr>
                <w:noProof/>
                <w:webHidden/>
              </w:rPr>
            </w:r>
            <w:r w:rsidR="00704A54" w:rsidRPr="00F36FE7">
              <w:rPr>
                <w:noProof/>
                <w:webHidden/>
              </w:rPr>
              <w:fldChar w:fldCharType="separate"/>
            </w:r>
            <w:r w:rsidR="00CD5478">
              <w:rPr>
                <w:noProof/>
                <w:webHidden/>
              </w:rPr>
              <w:t>25</w:t>
            </w:r>
            <w:r w:rsidR="00704A54" w:rsidRPr="00F36FE7">
              <w:rPr>
                <w:noProof/>
                <w:webHidden/>
              </w:rPr>
              <w:fldChar w:fldCharType="end"/>
            </w:r>
          </w:hyperlink>
        </w:p>
        <w:p w14:paraId="3FC07BD4" w14:textId="77777777" w:rsidR="00704A54" w:rsidRPr="00F36FE7" w:rsidRDefault="0006717B">
          <w:pPr>
            <w:pStyle w:val="TOC3"/>
            <w:tabs>
              <w:tab w:val="right" w:leader="dot" w:pos="9628"/>
            </w:tabs>
            <w:rPr>
              <w:rFonts w:eastAsiaTheme="minorEastAsia"/>
              <w:noProof/>
              <w:lang w:val="ru-RU" w:eastAsia="ru-RU"/>
            </w:rPr>
          </w:pPr>
          <w:hyperlink w:anchor="_Toc512472110" w:history="1">
            <w:r w:rsidR="00704A54" w:rsidRPr="00F36FE7">
              <w:rPr>
                <w:rStyle w:val="Hyperlink"/>
                <w:rFonts w:ascii="Times New Roman" w:eastAsia="Calibri" w:hAnsi="Times New Roman" w:cs="Times New Roman"/>
                <w:noProof/>
              </w:rPr>
              <w:t xml:space="preserve">4.4.2 </w:t>
            </w:r>
            <w:r w:rsidR="00704A54" w:rsidRPr="00F36FE7">
              <w:rPr>
                <w:rStyle w:val="Hyperlink"/>
                <w:rFonts w:ascii="Times New Roman" w:hAnsi="Times New Roman" w:cs="Times New Roman"/>
                <w:noProof/>
                <w:lang w:eastAsia="nb-NO"/>
              </w:rPr>
              <w:t>Discharges from diffused sources e.g., agriculture activities?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_Toc512472110 \h </w:instrText>
            </w:r>
            <w:r w:rsidR="00704A54" w:rsidRPr="00F36FE7">
              <w:rPr>
                <w:noProof/>
                <w:webHidden/>
              </w:rPr>
            </w:r>
            <w:r w:rsidR="00704A54" w:rsidRPr="00F36FE7">
              <w:rPr>
                <w:noProof/>
                <w:webHidden/>
              </w:rPr>
              <w:fldChar w:fldCharType="separate"/>
            </w:r>
            <w:r w:rsidR="00CD5478">
              <w:rPr>
                <w:noProof/>
                <w:webHidden/>
              </w:rPr>
              <w:t>25</w:t>
            </w:r>
            <w:r w:rsidR="00704A54" w:rsidRPr="00F36FE7">
              <w:rPr>
                <w:noProof/>
                <w:webHidden/>
              </w:rPr>
              <w:fldChar w:fldCharType="end"/>
            </w:r>
          </w:hyperlink>
        </w:p>
        <w:p w14:paraId="565B3BDF" w14:textId="77777777" w:rsidR="00704A54" w:rsidRPr="00F36FE7" w:rsidRDefault="0006717B">
          <w:pPr>
            <w:pStyle w:val="TOC2"/>
            <w:tabs>
              <w:tab w:val="right" w:leader="dot" w:pos="9628"/>
            </w:tabs>
            <w:rPr>
              <w:rFonts w:eastAsiaTheme="minorEastAsia"/>
              <w:noProof/>
              <w:lang w:val="ru-RU" w:eastAsia="ru-RU"/>
            </w:rPr>
          </w:pPr>
          <w:hyperlink w:anchor="_Toc512472111" w:history="1">
            <w:r w:rsidR="00704A54" w:rsidRPr="00F36FE7">
              <w:rPr>
                <w:rStyle w:val="Hyperlink"/>
                <w:rFonts w:ascii="Times New Roman" w:eastAsia="Times New Roman" w:hAnsi="Times New Roman" w:cs="Times New Roman"/>
                <w:noProof/>
                <w:lang w:eastAsia="nb-NO"/>
              </w:rPr>
              <w:t>4.5. Air emissions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_Toc512472111 \h </w:instrText>
            </w:r>
            <w:r w:rsidR="00704A54" w:rsidRPr="00F36FE7">
              <w:rPr>
                <w:noProof/>
                <w:webHidden/>
              </w:rPr>
            </w:r>
            <w:r w:rsidR="00704A54" w:rsidRPr="00F36FE7">
              <w:rPr>
                <w:noProof/>
                <w:webHidden/>
              </w:rPr>
              <w:fldChar w:fldCharType="separate"/>
            </w:r>
            <w:r w:rsidR="00CD5478">
              <w:rPr>
                <w:noProof/>
                <w:webHidden/>
              </w:rPr>
              <w:t>26</w:t>
            </w:r>
            <w:r w:rsidR="00704A54" w:rsidRPr="00F36FE7">
              <w:rPr>
                <w:noProof/>
                <w:webHidden/>
              </w:rPr>
              <w:fldChar w:fldCharType="end"/>
            </w:r>
          </w:hyperlink>
        </w:p>
        <w:p w14:paraId="0514BB46"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12" w:history="1">
            <w:r w:rsidR="00704A54" w:rsidRPr="00F36FE7">
              <w:rPr>
                <w:rStyle w:val="Hyperlink"/>
                <w:rFonts w:ascii="Times New Roman" w:hAnsi="Times New Roman" w:cs="Times New Roman"/>
                <w:noProof/>
                <w:lang w:eastAsia="nb-NO"/>
              </w:rPr>
              <w:t>4.5.1</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Significant sectors of air emissions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_Toc512472112 \h </w:instrText>
            </w:r>
            <w:r w:rsidR="00704A54" w:rsidRPr="00F36FE7">
              <w:rPr>
                <w:noProof/>
                <w:webHidden/>
              </w:rPr>
            </w:r>
            <w:r w:rsidR="00704A54" w:rsidRPr="00F36FE7">
              <w:rPr>
                <w:noProof/>
                <w:webHidden/>
              </w:rPr>
              <w:fldChar w:fldCharType="separate"/>
            </w:r>
            <w:r w:rsidR="00CD5478">
              <w:rPr>
                <w:noProof/>
                <w:webHidden/>
              </w:rPr>
              <w:t>26</w:t>
            </w:r>
            <w:r w:rsidR="00704A54" w:rsidRPr="00F36FE7">
              <w:rPr>
                <w:noProof/>
                <w:webHidden/>
              </w:rPr>
              <w:fldChar w:fldCharType="end"/>
            </w:r>
          </w:hyperlink>
        </w:p>
        <w:p w14:paraId="07611711"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13" w:history="1">
            <w:r w:rsidR="00704A54" w:rsidRPr="00F36FE7">
              <w:rPr>
                <w:rStyle w:val="Hyperlink"/>
                <w:rFonts w:ascii="Times New Roman" w:eastAsiaTheme="majorEastAsia" w:hAnsi="Times New Roman" w:cs="Times New Roman"/>
                <w:noProof/>
              </w:rPr>
              <w:t>4.5.2</w:t>
            </w:r>
            <w:r w:rsidR="00704A54" w:rsidRPr="00F36FE7">
              <w:rPr>
                <w:rFonts w:eastAsiaTheme="minorEastAsia"/>
                <w:noProof/>
                <w:lang w:val="ru-RU" w:eastAsia="ru-RU"/>
              </w:rPr>
              <w:tab/>
            </w:r>
            <w:r w:rsidR="00704A54" w:rsidRPr="00F36FE7">
              <w:rPr>
                <w:rStyle w:val="Hyperlink"/>
                <w:rFonts w:ascii="Times New Roman" w:eastAsiaTheme="majorEastAsia" w:hAnsi="Times New Roman" w:cs="Times New Roman"/>
                <w:noProof/>
              </w:rPr>
              <w:t>What are the significant point source emitters?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_Toc512472113 \h </w:instrText>
            </w:r>
            <w:r w:rsidR="00704A54" w:rsidRPr="00F36FE7">
              <w:rPr>
                <w:noProof/>
                <w:webHidden/>
              </w:rPr>
            </w:r>
            <w:r w:rsidR="00704A54" w:rsidRPr="00F36FE7">
              <w:rPr>
                <w:noProof/>
                <w:webHidden/>
              </w:rPr>
              <w:fldChar w:fldCharType="separate"/>
            </w:r>
            <w:r w:rsidR="00CD5478">
              <w:rPr>
                <w:noProof/>
                <w:webHidden/>
              </w:rPr>
              <w:t>27</w:t>
            </w:r>
            <w:r w:rsidR="00704A54" w:rsidRPr="00F36FE7">
              <w:rPr>
                <w:noProof/>
                <w:webHidden/>
              </w:rPr>
              <w:fldChar w:fldCharType="end"/>
            </w:r>
          </w:hyperlink>
        </w:p>
        <w:p w14:paraId="32BEA837"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14" w:history="1">
            <w:r w:rsidR="00704A54" w:rsidRPr="00F36FE7">
              <w:rPr>
                <w:rStyle w:val="Hyperlink"/>
                <w:rFonts w:ascii="Times New Roman" w:hAnsi="Times New Roman" w:cs="Times New Roman"/>
                <w:noProof/>
              </w:rPr>
              <w:t>4.5.3</w:t>
            </w:r>
            <w:r w:rsidR="00704A54" w:rsidRPr="00F36FE7">
              <w:rPr>
                <w:rFonts w:eastAsiaTheme="minorEastAsia"/>
                <w:noProof/>
                <w:lang w:val="ru-RU" w:eastAsia="ru-RU"/>
              </w:rPr>
              <w:tab/>
            </w:r>
            <w:r w:rsidR="00704A54" w:rsidRPr="00F36FE7">
              <w:rPr>
                <w:rStyle w:val="Hyperlink"/>
                <w:rFonts w:ascii="Times New Roman" w:hAnsi="Times New Roman" w:cs="Times New Roman"/>
                <w:noProof/>
              </w:rPr>
              <w:t>What are the air pollution loads in your country? Air missions of SO2, NO2, CO, CO2, and VOC, tones per year?</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_Toc512472114 \h </w:instrText>
            </w:r>
            <w:r w:rsidR="00704A54" w:rsidRPr="00F36FE7">
              <w:rPr>
                <w:noProof/>
                <w:webHidden/>
              </w:rPr>
            </w:r>
            <w:r w:rsidR="00704A54" w:rsidRPr="00F36FE7">
              <w:rPr>
                <w:noProof/>
                <w:webHidden/>
              </w:rPr>
              <w:fldChar w:fldCharType="separate"/>
            </w:r>
            <w:r w:rsidR="00CD5478">
              <w:rPr>
                <w:noProof/>
                <w:webHidden/>
              </w:rPr>
              <w:t>27</w:t>
            </w:r>
            <w:r w:rsidR="00704A54" w:rsidRPr="00F36FE7">
              <w:rPr>
                <w:noProof/>
                <w:webHidden/>
              </w:rPr>
              <w:fldChar w:fldCharType="end"/>
            </w:r>
          </w:hyperlink>
        </w:p>
        <w:p w14:paraId="574812EE" w14:textId="77777777" w:rsidR="00704A54" w:rsidRPr="00F36FE7" w:rsidRDefault="0006717B">
          <w:pPr>
            <w:pStyle w:val="TOC2"/>
            <w:tabs>
              <w:tab w:val="right" w:leader="dot" w:pos="9628"/>
            </w:tabs>
            <w:rPr>
              <w:rFonts w:eastAsiaTheme="minorEastAsia"/>
              <w:noProof/>
              <w:lang w:val="ru-RU" w:eastAsia="ru-RU"/>
            </w:rPr>
          </w:pPr>
          <w:hyperlink w:anchor="_Toc512472115" w:history="1">
            <w:r w:rsidR="00704A54" w:rsidRPr="00F36FE7">
              <w:rPr>
                <w:rStyle w:val="Hyperlink"/>
                <w:rFonts w:ascii="Times New Roman" w:eastAsia="Times New Roman" w:hAnsi="Times New Roman" w:cs="Times New Roman"/>
                <w:noProof/>
                <w:lang w:eastAsia="nb-NO"/>
              </w:rPr>
              <w:t>4.6. Solid waste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_Toc512472115 \h </w:instrText>
            </w:r>
            <w:r w:rsidR="00704A54" w:rsidRPr="00F36FE7">
              <w:rPr>
                <w:noProof/>
                <w:webHidden/>
              </w:rPr>
            </w:r>
            <w:r w:rsidR="00704A54" w:rsidRPr="00F36FE7">
              <w:rPr>
                <w:noProof/>
                <w:webHidden/>
              </w:rPr>
              <w:fldChar w:fldCharType="separate"/>
            </w:r>
            <w:r w:rsidR="00CD5478">
              <w:rPr>
                <w:noProof/>
                <w:webHidden/>
              </w:rPr>
              <w:t>29</w:t>
            </w:r>
            <w:r w:rsidR="00704A54" w:rsidRPr="00F36FE7">
              <w:rPr>
                <w:noProof/>
                <w:webHidden/>
              </w:rPr>
              <w:fldChar w:fldCharType="end"/>
            </w:r>
          </w:hyperlink>
        </w:p>
        <w:p w14:paraId="030B2336" w14:textId="77777777" w:rsidR="00704A54" w:rsidRPr="00F36FE7" w:rsidRDefault="0006717B">
          <w:pPr>
            <w:pStyle w:val="TOC3"/>
            <w:tabs>
              <w:tab w:val="right" w:leader="dot" w:pos="9628"/>
            </w:tabs>
            <w:rPr>
              <w:rFonts w:eastAsiaTheme="minorEastAsia"/>
              <w:noProof/>
              <w:lang w:val="ru-RU" w:eastAsia="ru-RU"/>
            </w:rPr>
          </w:pPr>
          <w:hyperlink w:anchor="_Toc512472116" w:history="1">
            <w:r w:rsidR="00704A54" w:rsidRPr="00F36FE7">
              <w:rPr>
                <w:rStyle w:val="Hyperlink"/>
                <w:rFonts w:ascii="Times New Roman" w:hAnsi="Times New Roman" w:cs="Times New Roman"/>
                <w:noProof/>
              </w:rPr>
              <w:t>4.6.1 Information about waste generation and waste management. Information about historical waste sites (e.g., obsolete waste, and abandoned waste sites). Waste generation by sectors (e.g., industry, agriculture, shipping etc.) Waste reduction, recycling and recovery. Waste management practices. Data and information on availability in the country of warehouses, landfills, dumps, solid domestic wastes and oil extraction waste sites, that do not meet environmental requirements, as well as about conservation and elimination of land-based sources of pollution as of the reporting period.</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_Toc512472116 \h </w:instrText>
            </w:r>
            <w:r w:rsidR="00704A54" w:rsidRPr="00F36FE7">
              <w:rPr>
                <w:noProof/>
                <w:webHidden/>
              </w:rPr>
            </w:r>
            <w:r w:rsidR="00704A54" w:rsidRPr="00F36FE7">
              <w:rPr>
                <w:noProof/>
                <w:webHidden/>
              </w:rPr>
              <w:fldChar w:fldCharType="separate"/>
            </w:r>
            <w:r w:rsidR="00CD5478">
              <w:rPr>
                <w:noProof/>
                <w:webHidden/>
              </w:rPr>
              <w:t>29</w:t>
            </w:r>
            <w:r w:rsidR="00704A54" w:rsidRPr="00F36FE7">
              <w:rPr>
                <w:noProof/>
                <w:webHidden/>
              </w:rPr>
              <w:fldChar w:fldCharType="end"/>
            </w:r>
          </w:hyperlink>
        </w:p>
        <w:p w14:paraId="5D526D90" w14:textId="77777777" w:rsidR="00704A54" w:rsidRPr="00F36FE7" w:rsidRDefault="0006717B">
          <w:pPr>
            <w:pStyle w:val="TOC3"/>
            <w:tabs>
              <w:tab w:val="right" w:leader="dot" w:pos="9628"/>
            </w:tabs>
            <w:rPr>
              <w:rFonts w:eastAsiaTheme="minorEastAsia"/>
              <w:noProof/>
              <w:lang w:val="ru-RU" w:eastAsia="ru-RU"/>
            </w:rPr>
          </w:pPr>
          <w:hyperlink w:anchor="_Toc512472117" w:history="1">
            <w:r w:rsidR="00704A54" w:rsidRPr="00F36FE7">
              <w:rPr>
                <w:rStyle w:val="Hyperlink"/>
                <w:rFonts w:ascii="Times New Roman" w:hAnsi="Times New Roman" w:cs="Times New Roman"/>
                <w:noProof/>
              </w:rPr>
              <w:t>4.6.2 Waste generation by sectors and by districts?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_Toc512472117 \h </w:instrText>
            </w:r>
            <w:r w:rsidR="00704A54" w:rsidRPr="00F36FE7">
              <w:rPr>
                <w:noProof/>
                <w:webHidden/>
              </w:rPr>
            </w:r>
            <w:r w:rsidR="00704A54" w:rsidRPr="00F36FE7">
              <w:rPr>
                <w:noProof/>
                <w:webHidden/>
              </w:rPr>
              <w:fldChar w:fldCharType="separate"/>
            </w:r>
            <w:r w:rsidR="00CD5478">
              <w:rPr>
                <w:noProof/>
                <w:webHidden/>
              </w:rPr>
              <w:t>31</w:t>
            </w:r>
            <w:r w:rsidR="00704A54" w:rsidRPr="00F36FE7">
              <w:rPr>
                <w:noProof/>
                <w:webHidden/>
              </w:rPr>
              <w:fldChar w:fldCharType="end"/>
            </w:r>
          </w:hyperlink>
        </w:p>
        <w:p w14:paraId="3E4207D4" w14:textId="77777777" w:rsidR="00704A54" w:rsidRPr="00F36FE7" w:rsidRDefault="0006717B">
          <w:pPr>
            <w:pStyle w:val="TOC3"/>
            <w:tabs>
              <w:tab w:val="right" w:leader="dot" w:pos="9628"/>
            </w:tabs>
            <w:rPr>
              <w:rFonts w:eastAsiaTheme="minorEastAsia"/>
              <w:noProof/>
              <w:lang w:val="ru-RU" w:eastAsia="ru-RU"/>
            </w:rPr>
          </w:pPr>
          <w:hyperlink w:anchor="_Toc512472118" w:history="1">
            <w:r w:rsidR="00704A54" w:rsidRPr="00F36FE7">
              <w:rPr>
                <w:rStyle w:val="Hyperlink"/>
                <w:rFonts w:ascii="Times New Roman" w:hAnsi="Times New Roman" w:cs="Times New Roman"/>
                <w:noProof/>
              </w:rPr>
              <w:t>4.6.3 Marine litter</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_Toc512472118 \h </w:instrText>
            </w:r>
            <w:r w:rsidR="00704A54" w:rsidRPr="00F36FE7">
              <w:rPr>
                <w:noProof/>
                <w:webHidden/>
              </w:rPr>
            </w:r>
            <w:r w:rsidR="00704A54" w:rsidRPr="00F36FE7">
              <w:rPr>
                <w:noProof/>
                <w:webHidden/>
              </w:rPr>
              <w:fldChar w:fldCharType="separate"/>
            </w:r>
            <w:r w:rsidR="00CD5478">
              <w:rPr>
                <w:noProof/>
                <w:webHidden/>
              </w:rPr>
              <w:t>32</w:t>
            </w:r>
            <w:r w:rsidR="00704A54" w:rsidRPr="00F36FE7">
              <w:rPr>
                <w:noProof/>
                <w:webHidden/>
              </w:rPr>
              <w:fldChar w:fldCharType="end"/>
            </w:r>
          </w:hyperlink>
        </w:p>
        <w:p w14:paraId="06332AAF" w14:textId="77777777" w:rsidR="00704A54" w:rsidRPr="00F36FE7" w:rsidRDefault="0006717B">
          <w:pPr>
            <w:pStyle w:val="TOC3"/>
            <w:tabs>
              <w:tab w:val="right" w:leader="dot" w:pos="9628"/>
            </w:tabs>
            <w:rPr>
              <w:rFonts w:eastAsiaTheme="minorEastAsia"/>
              <w:noProof/>
              <w:lang w:val="ru-RU" w:eastAsia="ru-RU"/>
            </w:rPr>
          </w:pPr>
          <w:hyperlink w:anchor="_Toc512472119" w:history="1">
            <w:r w:rsidR="00704A54" w:rsidRPr="00F36FE7">
              <w:rPr>
                <w:rStyle w:val="Hyperlink"/>
                <w:rFonts w:ascii="Times New Roman" w:hAnsi="Times New Roman" w:cs="Times New Roman"/>
                <w:noProof/>
              </w:rPr>
              <w:t>4.6.4 (Micro)plastics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_Toc512472119 \h </w:instrText>
            </w:r>
            <w:r w:rsidR="00704A54" w:rsidRPr="00F36FE7">
              <w:rPr>
                <w:noProof/>
                <w:webHidden/>
              </w:rPr>
            </w:r>
            <w:r w:rsidR="00704A54" w:rsidRPr="00F36FE7">
              <w:rPr>
                <w:noProof/>
                <w:webHidden/>
              </w:rPr>
              <w:fldChar w:fldCharType="separate"/>
            </w:r>
            <w:r w:rsidR="00CD5478">
              <w:rPr>
                <w:noProof/>
                <w:webHidden/>
              </w:rPr>
              <w:t>32</w:t>
            </w:r>
            <w:r w:rsidR="00704A54" w:rsidRPr="00F36FE7">
              <w:rPr>
                <w:noProof/>
                <w:webHidden/>
              </w:rPr>
              <w:fldChar w:fldCharType="end"/>
            </w:r>
          </w:hyperlink>
        </w:p>
        <w:p w14:paraId="73F926CE" w14:textId="77777777" w:rsidR="00704A54" w:rsidRPr="00F36FE7" w:rsidRDefault="0006717B">
          <w:pPr>
            <w:pStyle w:val="TOC3"/>
            <w:tabs>
              <w:tab w:val="right" w:leader="dot" w:pos="9628"/>
            </w:tabs>
            <w:rPr>
              <w:rFonts w:eastAsiaTheme="minorEastAsia"/>
              <w:noProof/>
              <w:lang w:val="ru-RU" w:eastAsia="ru-RU"/>
            </w:rPr>
          </w:pPr>
          <w:hyperlink w:anchor="_Toc512472120" w:history="1">
            <w:r w:rsidR="00704A54" w:rsidRPr="00F36FE7">
              <w:rPr>
                <w:rStyle w:val="Hyperlink"/>
                <w:rFonts w:ascii="Times New Roman" w:hAnsi="Times New Roman" w:cs="Times New Roman"/>
                <w:noProof/>
              </w:rPr>
              <w:t>4.6.5 Accidental releases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_Toc512472120 \h </w:instrText>
            </w:r>
            <w:r w:rsidR="00704A54" w:rsidRPr="00F36FE7">
              <w:rPr>
                <w:noProof/>
                <w:webHidden/>
              </w:rPr>
            </w:r>
            <w:r w:rsidR="00704A54" w:rsidRPr="00F36FE7">
              <w:rPr>
                <w:noProof/>
                <w:webHidden/>
              </w:rPr>
              <w:fldChar w:fldCharType="separate"/>
            </w:r>
            <w:r w:rsidR="00CD5478">
              <w:rPr>
                <w:noProof/>
                <w:webHidden/>
              </w:rPr>
              <w:t>32</w:t>
            </w:r>
            <w:r w:rsidR="00704A54" w:rsidRPr="00F36FE7">
              <w:rPr>
                <w:noProof/>
                <w:webHidden/>
              </w:rPr>
              <w:fldChar w:fldCharType="end"/>
            </w:r>
          </w:hyperlink>
        </w:p>
        <w:p w14:paraId="3852A59F" w14:textId="77777777" w:rsidR="00704A54" w:rsidRPr="00F36FE7" w:rsidRDefault="0006717B">
          <w:pPr>
            <w:pStyle w:val="TOC3"/>
            <w:tabs>
              <w:tab w:val="right" w:leader="dot" w:pos="9628"/>
            </w:tabs>
            <w:rPr>
              <w:rFonts w:eastAsiaTheme="minorEastAsia"/>
              <w:noProof/>
              <w:lang w:val="ru-RU" w:eastAsia="ru-RU"/>
            </w:rPr>
          </w:pPr>
          <w:hyperlink w:anchor="_Toc512472121" w:history="1">
            <w:r w:rsidR="00704A54" w:rsidRPr="00F36FE7">
              <w:rPr>
                <w:rStyle w:val="Hyperlink"/>
                <w:rFonts w:ascii="Times New Roman" w:eastAsia="Times New Roman" w:hAnsi="Times New Roman" w:cs="Times New Roman"/>
                <w:noProof/>
                <w:lang w:eastAsia="nb-NO"/>
              </w:rPr>
              <w:t>4.7. Tourism and recreation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_Toc512472121 \h </w:instrText>
            </w:r>
            <w:r w:rsidR="00704A54" w:rsidRPr="00F36FE7">
              <w:rPr>
                <w:noProof/>
                <w:webHidden/>
              </w:rPr>
            </w:r>
            <w:r w:rsidR="00704A54" w:rsidRPr="00F36FE7">
              <w:rPr>
                <w:noProof/>
                <w:webHidden/>
              </w:rPr>
              <w:fldChar w:fldCharType="separate"/>
            </w:r>
            <w:r w:rsidR="00CD5478">
              <w:rPr>
                <w:noProof/>
                <w:webHidden/>
              </w:rPr>
              <w:t>32</w:t>
            </w:r>
            <w:r w:rsidR="00704A54" w:rsidRPr="00F36FE7">
              <w:rPr>
                <w:noProof/>
                <w:webHidden/>
              </w:rPr>
              <w:fldChar w:fldCharType="end"/>
            </w:r>
          </w:hyperlink>
        </w:p>
        <w:p w14:paraId="55A8971B" w14:textId="77777777" w:rsidR="00704A54" w:rsidRPr="00F36FE7" w:rsidRDefault="0006717B">
          <w:pPr>
            <w:pStyle w:val="TOC1"/>
            <w:tabs>
              <w:tab w:val="right" w:leader="dot" w:pos="9628"/>
            </w:tabs>
            <w:rPr>
              <w:rFonts w:eastAsiaTheme="minorEastAsia"/>
              <w:noProof/>
              <w:lang w:val="ru-RU" w:eastAsia="ru-RU"/>
            </w:rPr>
          </w:pPr>
          <w:hyperlink w:anchor="_Toc512472122" w:history="1">
            <w:r w:rsidR="00704A54" w:rsidRPr="00F36FE7">
              <w:rPr>
                <w:rStyle w:val="Hyperlink"/>
                <w:rFonts w:ascii="Times New Roman" w:eastAsia="Times New Roman" w:hAnsi="Times New Roman" w:cs="Times New Roman"/>
                <w:noProof/>
                <w:lang w:eastAsia="nb-NO"/>
              </w:rPr>
              <w:t xml:space="preserve">5. </w:t>
            </w:r>
            <w:r w:rsidR="00704A54" w:rsidRPr="00F36FE7">
              <w:rPr>
                <w:rStyle w:val="Hyperlink"/>
                <w:rFonts w:ascii="Times New Roman" w:eastAsia="Times New Roman" w:hAnsi="Times New Roman" w:cs="Times New Roman"/>
                <w:bCs/>
                <w:noProof/>
                <w:lang w:eastAsia="nb-NO"/>
              </w:rPr>
              <w:t>State: Current state of and changes in environmental conditions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_Toc512472122 \h </w:instrText>
            </w:r>
            <w:r w:rsidR="00704A54" w:rsidRPr="00F36FE7">
              <w:rPr>
                <w:noProof/>
                <w:webHidden/>
              </w:rPr>
            </w:r>
            <w:r w:rsidR="00704A54" w:rsidRPr="00F36FE7">
              <w:rPr>
                <w:noProof/>
                <w:webHidden/>
              </w:rPr>
              <w:fldChar w:fldCharType="separate"/>
            </w:r>
            <w:r w:rsidR="00CD5478">
              <w:rPr>
                <w:noProof/>
                <w:webHidden/>
              </w:rPr>
              <w:t>34</w:t>
            </w:r>
            <w:r w:rsidR="00704A54" w:rsidRPr="00F36FE7">
              <w:rPr>
                <w:noProof/>
                <w:webHidden/>
              </w:rPr>
              <w:fldChar w:fldCharType="end"/>
            </w:r>
          </w:hyperlink>
        </w:p>
        <w:p w14:paraId="3FB9D88D" w14:textId="77777777" w:rsidR="00704A54" w:rsidRPr="00F36FE7" w:rsidRDefault="0006717B">
          <w:pPr>
            <w:pStyle w:val="TOC2"/>
            <w:tabs>
              <w:tab w:val="right" w:leader="dot" w:pos="9628"/>
            </w:tabs>
            <w:rPr>
              <w:rFonts w:eastAsiaTheme="minorEastAsia"/>
              <w:noProof/>
              <w:lang w:val="ru-RU" w:eastAsia="ru-RU"/>
            </w:rPr>
          </w:pPr>
          <w:hyperlink w:anchor="_Toc512472123" w:history="1">
            <w:r w:rsidR="00704A54" w:rsidRPr="00F36FE7">
              <w:rPr>
                <w:rStyle w:val="Hyperlink"/>
                <w:rFonts w:ascii="Times New Roman" w:eastAsia="Times New Roman" w:hAnsi="Times New Roman" w:cs="Times New Roman"/>
                <w:noProof/>
                <w:lang w:eastAsia="nb-NO"/>
              </w:rPr>
              <w:t>5.1. Changes in bioresources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_Toc512472123 \h </w:instrText>
            </w:r>
            <w:r w:rsidR="00704A54" w:rsidRPr="00F36FE7">
              <w:rPr>
                <w:noProof/>
                <w:webHidden/>
              </w:rPr>
            </w:r>
            <w:r w:rsidR="00704A54" w:rsidRPr="00F36FE7">
              <w:rPr>
                <w:noProof/>
                <w:webHidden/>
              </w:rPr>
              <w:fldChar w:fldCharType="separate"/>
            </w:r>
            <w:r w:rsidR="00CD5478">
              <w:rPr>
                <w:noProof/>
                <w:webHidden/>
              </w:rPr>
              <w:t>34</w:t>
            </w:r>
            <w:r w:rsidR="00704A54" w:rsidRPr="00F36FE7">
              <w:rPr>
                <w:noProof/>
                <w:webHidden/>
              </w:rPr>
              <w:fldChar w:fldCharType="end"/>
            </w:r>
          </w:hyperlink>
        </w:p>
        <w:p w14:paraId="57B568B8" w14:textId="77777777" w:rsidR="00704A54" w:rsidRPr="00F36FE7" w:rsidRDefault="0006717B">
          <w:pPr>
            <w:pStyle w:val="TOC3"/>
            <w:tabs>
              <w:tab w:val="right" w:leader="dot" w:pos="9628"/>
            </w:tabs>
            <w:rPr>
              <w:rFonts w:eastAsiaTheme="minorEastAsia"/>
              <w:noProof/>
              <w:lang w:val="ru-RU" w:eastAsia="ru-RU"/>
            </w:rPr>
          </w:pPr>
          <w:hyperlink w:anchor="_Toc512472124" w:history="1">
            <w:r w:rsidR="00704A54" w:rsidRPr="00F36FE7">
              <w:rPr>
                <w:rStyle w:val="Hyperlink"/>
                <w:rFonts w:ascii="Times New Roman" w:hAnsi="Times New Roman" w:cs="Times New Roman"/>
                <w:noProof/>
                <w:lang w:eastAsia="nb-NO"/>
              </w:rPr>
              <w:t xml:space="preserve">5.1.1 </w:t>
            </w:r>
            <w:r w:rsidR="00704A54" w:rsidRPr="00F36FE7">
              <w:rPr>
                <w:rStyle w:val="Hyperlink"/>
                <w:rFonts w:ascii="Times New Roman" w:hAnsi="Times New Roman" w:cs="Times New Roman"/>
                <w:noProof/>
              </w:rPr>
              <w:t>Aquatic bioresources are part of the reporting obligations under the Convention (fish stocks)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_Toc512472124 \h </w:instrText>
            </w:r>
            <w:r w:rsidR="00704A54" w:rsidRPr="00F36FE7">
              <w:rPr>
                <w:noProof/>
                <w:webHidden/>
              </w:rPr>
            </w:r>
            <w:r w:rsidR="00704A54" w:rsidRPr="00F36FE7">
              <w:rPr>
                <w:noProof/>
                <w:webHidden/>
              </w:rPr>
              <w:fldChar w:fldCharType="separate"/>
            </w:r>
            <w:r w:rsidR="00CD5478">
              <w:rPr>
                <w:noProof/>
                <w:webHidden/>
              </w:rPr>
              <w:t>34</w:t>
            </w:r>
            <w:r w:rsidR="00704A54" w:rsidRPr="00F36FE7">
              <w:rPr>
                <w:noProof/>
                <w:webHidden/>
              </w:rPr>
              <w:fldChar w:fldCharType="end"/>
            </w:r>
          </w:hyperlink>
        </w:p>
        <w:p w14:paraId="657F5054" w14:textId="77777777" w:rsidR="00704A54" w:rsidRPr="00F36FE7" w:rsidRDefault="0006717B">
          <w:pPr>
            <w:pStyle w:val="TOC2"/>
            <w:tabs>
              <w:tab w:val="right" w:leader="dot" w:pos="9628"/>
            </w:tabs>
            <w:rPr>
              <w:rFonts w:eastAsiaTheme="minorEastAsia"/>
              <w:noProof/>
              <w:lang w:val="ru-RU" w:eastAsia="ru-RU"/>
            </w:rPr>
          </w:pPr>
          <w:hyperlink w:anchor="_Toc512472125" w:history="1">
            <w:r w:rsidR="00704A54" w:rsidRPr="00F36FE7">
              <w:rPr>
                <w:rStyle w:val="Hyperlink"/>
                <w:rFonts w:ascii="Times New Roman" w:eastAsia="Times New Roman" w:hAnsi="Times New Roman" w:cs="Times New Roman"/>
                <w:noProof/>
                <w:lang w:eastAsia="nb-NO"/>
              </w:rPr>
              <w:t>5.2. State of marine water quality and incoming freshwater</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_Toc512472125 \h </w:instrText>
            </w:r>
            <w:r w:rsidR="00704A54" w:rsidRPr="00F36FE7">
              <w:rPr>
                <w:noProof/>
                <w:webHidden/>
              </w:rPr>
            </w:r>
            <w:r w:rsidR="00704A54" w:rsidRPr="00F36FE7">
              <w:rPr>
                <w:noProof/>
                <w:webHidden/>
              </w:rPr>
              <w:fldChar w:fldCharType="separate"/>
            </w:r>
            <w:r w:rsidR="00CD5478">
              <w:rPr>
                <w:noProof/>
                <w:webHidden/>
              </w:rPr>
              <w:t>36</w:t>
            </w:r>
            <w:r w:rsidR="00704A54" w:rsidRPr="00F36FE7">
              <w:rPr>
                <w:noProof/>
                <w:webHidden/>
              </w:rPr>
              <w:fldChar w:fldCharType="end"/>
            </w:r>
          </w:hyperlink>
        </w:p>
        <w:p w14:paraId="60399F86" w14:textId="77777777" w:rsidR="00704A54" w:rsidRPr="00F36FE7" w:rsidRDefault="0006717B">
          <w:pPr>
            <w:pStyle w:val="TOC3"/>
            <w:tabs>
              <w:tab w:val="right" w:leader="dot" w:pos="9628"/>
            </w:tabs>
            <w:rPr>
              <w:rFonts w:eastAsiaTheme="minorEastAsia"/>
              <w:noProof/>
              <w:lang w:val="ru-RU" w:eastAsia="ru-RU"/>
            </w:rPr>
          </w:pPr>
          <w:hyperlink w:anchor="_Toc512472126" w:history="1">
            <w:r w:rsidR="00704A54" w:rsidRPr="00F36FE7">
              <w:rPr>
                <w:rStyle w:val="Hyperlink"/>
                <w:rFonts w:ascii="Times New Roman" w:hAnsi="Times New Roman" w:cs="Times New Roman"/>
                <w:noProof/>
              </w:rPr>
              <w:t>5.2.1 General description about the Caspian Sea and rivers coming into the sea</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_Toc512472126 \h </w:instrText>
            </w:r>
            <w:r w:rsidR="00704A54" w:rsidRPr="00F36FE7">
              <w:rPr>
                <w:noProof/>
                <w:webHidden/>
              </w:rPr>
            </w:r>
            <w:r w:rsidR="00704A54" w:rsidRPr="00F36FE7">
              <w:rPr>
                <w:noProof/>
                <w:webHidden/>
              </w:rPr>
              <w:fldChar w:fldCharType="separate"/>
            </w:r>
            <w:r w:rsidR="00CD5478">
              <w:rPr>
                <w:noProof/>
                <w:webHidden/>
              </w:rPr>
              <w:t>36</w:t>
            </w:r>
            <w:r w:rsidR="00704A54" w:rsidRPr="00F36FE7">
              <w:rPr>
                <w:noProof/>
                <w:webHidden/>
              </w:rPr>
              <w:fldChar w:fldCharType="end"/>
            </w:r>
          </w:hyperlink>
        </w:p>
        <w:p w14:paraId="1DA9BEEF" w14:textId="77777777" w:rsidR="00704A54" w:rsidRPr="00F36FE7" w:rsidRDefault="0006717B">
          <w:pPr>
            <w:pStyle w:val="TOC3"/>
            <w:tabs>
              <w:tab w:val="right" w:leader="dot" w:pos="9628"/>
            </w:tabs>
            <w:rPr>
              <w:rFonts w:eastAsiaTheme="minorEastAsia"/>
              <w:noProof/>
              <w:lang w:val="ru-RU" w:eastAsia="ru-RU"/>
            </w:rPr>
          </w:pPr>
          <w:hyperlink w:anchor="_Toc512472127" w:history="1">
            <w:r w:rsidR="00704A54" w:rsidRPr="00F36FE7">
              <w:rPr>
                <w:rStyle w:val="Hyperlink"/>
                <w:rFonts w:ascii="Times New Roman" w:hAnsi="Times New Roman" w:cs="Times New Roman"/>
                <w:noProof/>
              </w:rPr>
              <w:t>5.2.2 Availability of the country List of pollutants under the control, and methods (criteria) for assessing the Caspian Sea marine environment quality (ref.: Unified reporting format)</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_Toc512472127 \h </w:instrText>
            </w:r>
            <w:r w:rsidR="00704A54" w:rsidRPr="00F36FE7">
              <w:rPr>
                <w:noProof/>
                <w:webHidden/>
              </w:rPr>
            </w:r>
            <w:r w:rsidR="00704A54" w:rsidRPr="00F36FE7">
              <w:rPr>
                <w:noProof/>
                <w:webHidden/>
              </w:rPr>
              <w:fldChar w:fldCharType="separate"/>
            </w:r>
            <w:r w:rsidR="00CD5478">
              <w:rPr>
                <w:noProof/>
                <w:webHidden/>
              </w:rPr>
              <w:t>37</w:t>
            </w:r>
            <w:r w:rsidR="00704A54" w:rsidRPr="00F36FE7">
              <w:rPr>
                <w:noProof/>
                <w:webHidden/>
              </w:rPr>
              <w:fldChar w:fldCharType="end"/>
            </w:r>
          </w:hyperlink>
        </w:p>
        <w:p w14:paraId="140E95D8" w14:textId="77777777" w:rsidR="00704A54" w:rsidRPr="00F36FE7" w:rsidRDefault="0006717B">
          <w:pPr>
            <w:pStyle w:val="TOC3"/>
            <w:tabs>
              <w:tab w:val="right" w:leader="dot" w:pos="9628"/>
            </w:tabs>
            <w:rPr>
              <w:rFonts w:eastAsiaTheme="minorEastAsia"/>
              <w:noProof/>
              <w:lang w:val="ru-RU" w:eastAsia="ru-RU"/>
            </w:rPr>
          </w:pPr>
          <w:hyperlink w:anchor="_Toc512472128" w:history="1">
            <w:r w:rsidR="00704A54" w:rsidRPr="00F36FE7">
              <w:rPr>
                <w:rStyle w:val="Hyperlink"/>
                <w:rFonts w:ascii="Times New Roman" w:hAnsi="Times New Roman" w:cs="Times New Roman"/>
                <w:noProof/>
              </w:rPr>
              <w:t>5.2.3 River input</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_Toc512472128 \h </w:instrText>
            </w:r>
            <w:r w:rsidR="00704A54" w:rsidRPr="00F36FE7">
              <w:rPr>
                <w:noProof/>
                <w:webHidden/>
              </w:rPr>
            </w:r>
            <w:r w:rsidR="00704A54" w:rsidRPr="00F36FE7">
              <w:rPr>
                <w:noProof/>
                <w:webHidden/>
              </w:rPr>
              <w:fldChar w:fldCharType="separate"/>
            </w:r>
            <w:r w:rsidR="00CD5478">
              <w:rPr>
                <w:noProof/>
                <w:webHidden/>
              </w:rPr>
              <w:t>38</w:t>
            </w:r>
            <w:r w:rsidR="00704A54" w:rsidRPr="00F36FE7">
              <w:rPr>
                <w:noProof/>
                <w:webHidden/>
              </w:rPr>
              <w:fldChar w:fldCharType="end"/>
            </w:r>
          </w:hyperlink>
        </w:p>
        <w:p w14:paraId="0E9729BB" w14:textId="77777777" w:rsidR="00704A54" w:rsidRPr="00F36FE7" w:rsidRDefault="0006717B">
          <w:pPr>
            <w:pStyle w:val="TOC2"/>
            <w:tabs>
              <w:tab w:val="right" w:leader="dot" w:pos="9628"/>
            </w:tabs>
            <w:rPr>
              <w:rFonts w:eastAsiaTheme="minorEastAsia"/>
              <w:noProof/>
              <w:lang w:val="ru-RU" w:eastAsia="ru-RU"/>
            </w:rPr>
          </w:pPr>
          <w:hyperlink w:anchor="_Toc512472129" w:history="1">
            <w:r w:rsidR="00704A54" w:rsidRPr="00F36FE7">
              <w:rPr>
                <w:rStyle w:val="Hyperlink"/>
                <w:rFonts w:ascii="Times New Roman" w:eastAsia="Times New Roman" w:hAnsi="Times New Roman" w:cs="Times New Roman"/>
                <w:noProof/>
                <w:lang w:eastAsia="nb-NO"/>
              </w:rPr>
              <w:t>5.3. State of air quality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_Toc512472129 \h </w:instrText>
            </w:r>
            <w:r w:rsidR="00704A54" w:rsidRPr="00F36FE7">
              <w:rPr>
                <w:noProof/>
                <w:webHidden/>
              </w:rPr>
            </w:r>
            <w:r w:rsidR="00704A54" w:rsidRPr="00F36FE7">
              <w:rPr>
                <w:noProof/>
                <w:webHidden/>
              </w:rPr>
              <w:fldChar w:fldCharType="separate"/>
            </w:r>
            <w:r w:rsidR="00CD5478">
              <w:rPr>
                <w:noProof/>
                <w:webHidden/>
              </w:rPr>
              <w:t>38</w:t>
            </w:r>
            <w:r w:rsidR="00704A54" w:rsidRPr="00F36FE7">
              <w:rPr>
                <w:noProof/>
                <w:webHidden/>
              </w:rPr>
              <w:fldChar w:fldCharType="end"/>
            </w:r>
          </w:hyperlink>
        </w:p>
        <w:p w14:paraId="5828AF7E" w14:textId="77777777" w:rsidR="00704A54" w:rsidRPr="00F36FE7" w:rsidRDefault="0006717B">
          <w:pPr>
            <w:pStyle w:val="TOC2"/>
            <w:tabs>
              <w:tab w:val="right" w:leader="dot" w:pos="9628"/>
            </w:tabs>
            <w:rPr>
              <w:rFonts w:eastAsiaTheme="minorEastAsia"/>
              <w:noProof/>
              <w:lang w:val="ru-RU" w:eastAsia="ru-RU"/>
            </w:rPr>
          </w:pPr>
          <w:hyperlink w:anchor="_Toc512472130" w:history="1">
            <w:r w:rsidR="00704A54" w:rsidRPr="00F36FE7">
              <w:rPr>
                <w:rStyle w:val="Hyperlink"/>
                <w:rFonts w:ascii="Times New Roman" w:hAnsi="Times New Roman" w:cs="Times New Roman"/>
                <w:noProof/>
                <w:lang w:eastAsia="nb-NO"/>
              </w:rPr>
              <w:t>5.3.1 Air quality in coastal zones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_Toc512472130 \h </w:instrText>
            </w:r>
            <w:r w:rsidR="00704A54" w:rsidRPr="00F36FE7">
              <w:rPr>
                <w:noProof/>
                <w:webHidden/>
              </w:rPr>
            </w:r>
            <w:r w:rsidR="00704A54" w:rsidRPr="00F36FE7">
              <w:rPr>
                <w:noProof/>
                <w:webHidden/>
              </w:rPr>
              <w:fldChar w:fldCharType="separate"/>
            </w:r>
            <w:r w:rsidR="00CD5478">
              <w:rPr>
                <w:noProof/>
                <w:webHidden/>
              </w:rPr>
              <w:t>38</w:t>
            </w:r>
            <w:r w:rsidR="00704A54" w:rsidRPr="00F36FE7">
              <w:rPr>
                <w:noProof/>
                <w:webHidden/>
              </w:rPr>
              <w:fldChar w:fldCharType="end"/>
            </w:r>
          </w:hyperlink>
        </w:p>
        <w:p w14:paraId="2BE15655" w14:textId="77777777" w:rsidR="00704A54" w:rsidRPr="00F36FE7" w:rsidRDefault="0006717B">
          <w:pPr>
            <w:pStyle w:val="TOC2"/>
            <w:tabs>
              <w:tab w:val="right" w:leader="dot" w:pos="9628"/>
            </w:tabs>
            <w:rPr>
              <w:rFonts w:eastAsiaTheme="minorEastAsia"/>
              <w:noProof/>
              <w:lang w:val="ru-RU" w:eastAsia="ru-RU"/>
            </w:rPr>
          </w:pPr>
          <w:hyperlink w:anchor="_Toc512472131" w:history="1">
            <w:r w:rsidR="00704A54" w:rsidRPr="00F36FE7">
              <w:rPr>
                <w:rStyle w:val="Hyperlink"/>
                <w:rFonts w:ascii="Times New Roman" w:eastAsia="Times New Roman" w:hAnsi="Times New Roman" w:cs="Times New Roman"/>
                <w:noProof/>
                <w:lang w:eastAsia="nb-NO"/>
              </w:rPr>
              <w:t>5.4. State of sediment quality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_Toc512472131 \h </w:instrText>
            </w:r>
            <w:r w:rsidR="00704A54" w:rsidRPr="00F36FE7">
              <w:rPr>
                <w:noProof/>
                <w:webHidden/>
              </w:rPr>
            </w:r>
            <w:r w:rsidR="00704A54" w:rsidRPr="00F36FE7">
              <w:rPr>
                <w:noProof/>
                <w:webHidden/>
              </w:rPr>
              <w:fldChar w:fldCharType="separate"/>
            </w:r>
            <w:r w:rsidR="00CD5478">
              <w:rPr>
                <w:noProof/>
                <w:webHidden/>
              </w:rPr>
              <w:t>39</w:t>
            </w:r>
            <w:r w:rsidR="00704A54" w:rsidRPr="00F36FE7">
              <w:rPr>
                <w:noProof/>
                <w:webHidden/>
              </w:rPr>
              <w:fldChar w:fldCharType="end"/>
            </w:r>
          </w:hyperlink>
        </w:p>
        <w:p w14:paraId="7EB9C162" w14:textId="77777777" w:rsidR="00704A54" w:rsidRPr="00F36FE7" w:rsidRDefault="0006717B">
          <w:pPr>
            <w:pStyle w:val="TOC3"/>
            <w:tabs>
              <w:tab w:val="right" w:leader="dot" w:pos="9628"/>
            </w:tabs>
            <w:rPr>
              <w:rFonts w:eastAsiaTheme="minorEastAsia"/>
              <w:noProof/>
              <w:lang w:val="ru-RU" w:eastAsia="ru-RU"/>
            </w:rPr>
          </w:pPr>
          <w:hyperlink w:anchor="_Toc512472132" w:history="1">
            <w:r w:rsidR="00704A54" w:rsidRPr="00F36FE7">
              <w:rPr>
                <w:rStyle w:val="Hyperlink"/>
                <w:rFonts w:ascii="Times New Roman" w:hAnsi="Times New Roman" w:cs="Times New Roman"/>
                <w:noProof/>
                <w:lang w:eastAsia="nb-NO"/>
              </w:rPr>
              <w:t>5.4.1    Total Petroleum Hydrocarbon (TPH)</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_Toc512472132 \h </w:instrText>
            </w:r>
            <w:r w:rsidR="00704A54" w:rsidRPr="00F36FE7">
              <w:rPr>
                <w:noProof/>
                <w:webHidden/>
              </w:rPr>
            </w:r>
            <w:r w:rsidR="00704A54" w:rsidRPr="00F36FE7">
              <w:rPr>
                <w:noProof/>
                <w:webHidden/>
              </w:rPr>
              <w:fldChar w:fldCharType="separate"/>
            </w:r>
            <w:r w:rsidR="00CD5478">
              <w:rPr>
                <w:noProof/>
                <w:webHidden/>
              </w:rPr>
              <w:t>39</w:t>
            </w:r>
            <w:r w:rsidR="00704A54" w:rsidRPr="00F36FE7">
              <w:rPr>
                <w:noProof/>
                <w:webHidden/>
              </w:rPr>
              <w:fldChar w:fldCharType="end"/>
            </w:r>
          </w:hyperlink>
        </w:p>
        <w:p w14:paraId="373CC9E2"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33" w:history="1">
            <w:r w:rsidR="00704A54" w:rsidRPr="00F36FE7">
              <w:rPr>
                <w:rStyle w:val="Hyperlink"/>
                <w:rFonts w:ascii="Times New Roman" w:hAnsi="Times New Roman" w:cs="Times New Roman"/>
                <w:noProof/>
                <w:lang w:eastAsia="nb-NO"/>
              </w:rPr>
              <w:t>5.4.2</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Polycyclic Aromatic Hydrocarbons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_Toc512472133 \h </w:instrText>
            </w:r>
            <w:r w:rsidR="00704A54" w:rsidRPr="00F36FE7">
              <w:rPr>
                <w:noProof/>
                <w:webHidden/>
              </w:rPr>
            </w:r>
            <w:r w:rsidR="00704A54" w:rsidRPr="00F36FE7">
              <w:rPr>
                <w:noProof/>
                <w:webHidden/>
              </w:rPr>
              <w:fldChar w:fldCharType="separate"/>
            </w:r>
            <w:r w:rsidR="00CD5478">
              <w:rPr>
                <w:noProof/>
                <w:webHidden/>
              </w:rPr>
              <w:t>39</w:t>
            </w:r>
            <w:r w:rsidR="00704A54" w:rsidRPr="00F36FE7">
              <w:rPr>
                <w:noProof/>
                <w:webHidden/>
              </w:rPr>
              <w:fldChar w:fldCharType="end"/>
            </w:r>
          </w:hyperlink>
        </w:p>
        <w:p w14:paraId="3219B18D"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34" w:history="1">
            <w:r w:rsidR="00704A54" w:rsidRPr="00F36FE7">
              <w:rPr>
                <w:rStyle w:val="Hyperlink"/>
                <w:rFonts w:ascii="Times New Roman" w:hAnsi="Times New Roman" w:cs="Times New Roman"/>
                <w:noProof/>
                <w:lang w:eastAsia="nb-NO"/>
              </w:rPr>
              <w:t>5.4.3</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Chlorinated Organic Pesticides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_Toc512472134 \h </w:instrText>
            </w:r>
            <w:r w:rsidR="00704A54" w:rsidRPr="00F36FE7">
              <w:rPr>
                <w:noProof/>
                <w:webHidden/>
              </w:rPr>
            </w:r>
            <w:r w:rsidR="00704A54" w:rsidRPr="00F36FE7">
              <w:rPr>
                <w:noProof/>
                <w:webHidden/>
              </w:rPr>
              <w:fldChar w:fldCharType="separate"/>
            </w:r>
            <w:r w:rsidR="00CD5478">
              <w:rPr>
                <w:noProof/>
                <w:webHidden/>
              </w:rPr>
              <w:t>39</w:t>
            </w:r>
            <w:r w:rsidR="00704A54" w:rsidRPr="00F36FE7">
              <w:rPr>
                <w:noProof/>
                <w:webHidden/>
              </w:rPr>
              <w:fldChar w:fldCharType="end"/>
            </w:r>
          </w:hyperlink>
        </w:p>
        <w:p w14:paraId="1EBD4EE2"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35" w:history="1">
            <w:r w:rsidR="00704A54" w:rsidRPr="00F36FE7">
              <w:rPr>
                <w:rStyle w:val="Hyperlink"/>
                <w:rFonts w:ascii="Times New Roman" w:hAnsi="Times New Roman" w:cs="Times New Roman"/>
                <w:noProof/>
                <w:lang w:eastAsia="nb-NO"/>
              </w:rPr>
              <w:t>5.4.4</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Alkanes and hopanes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_Toc512472135 \h </w:instrText>
            </w:r>
            <w:r w:rsidR="00704A54" w:rsidRPr="00F36FE7">
              <w:rPr>
                <w:noProof/>
                <w:webHidden/>
              </w:rPr>
            </w:r>
            <w:r w:rsidR="00704A54" w:rsidRPr="00F36FE7">
              <w:rPr>
                <w:noProof/>
                <w:webHidden/>
              </w:rPr>
              <w:fldChar w:fldCharType="separate"/>
            </w:r>
            <w:r w:rsidR="00CD5478">
              <w:rPr>
                <w:noProof/>
                <w:webHidden/>
              </w:rPr>
              <w:t>39</w:t>
            </w:r>
            <w:r w:rsidR="00704A54" w:rsidRPr="00F36FE7">
              <w:rPr>
                <w:noProof/>
                <w:webHidden/>
              </w:rPr>
              <w:fldChar w:fldCharType="end"/>
            </w:r>
          </w:hyperlink>
        </w:p>
        <w:p w14:paraId="5F87F3B7"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36" w:history="1">
            <w:r w:rsidR="00704A54" w:rsidRPr="00F36FE7">
              <w:rPr>
                <w:rStyle w:val="Hyperlink"/>
                <w:rFonts w:ascii="Times New Roman" w:hAnsi="Times New Roman" w:cs="Times New Roman"/>
                <w:noProof/>
                <w:lang w:eastAsia="nb-NO"/>
              </w:rPr>
              <w:t>5.4.5</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Heavy metals in sediments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_Toc512472136 \h </w:instrText>
            </w:r>
            <w:r w:rsidR="00704A54" w:rsidRPr="00F36FE7">
              <w:rPr>
                <w:noProof/>
                <w:webHidden/>
              </w:rPr>
            </w:r>
            <w:r w:rsidR="00704A54" w:rsidRPr="00F36FE7">
              <w:rPr>
                <w:noProof/>
                <w:webHidden/>
              </w:rPr>
              <w:fldChar w:fldCharType="separate"/>
            </w:r>
            <w:r w:rsidR="00CD5478">
              <w:rPr>
                <w:noProof/>
                <w:webHidden/>
              </w:rPr>
              <w:t>39</w:t>
            </w:r>
            <w:r w:rsidR="00704A54" w:rsidRPr="00F36FE7">
              <w:rPr>
                <w:noProof/>
                <w:webHidden/>
              </w:rPr>
              <w:fldChar w:fldCharType="end"/>
            </w:r>
          </w:hyperlink>
        </w:p>
        <w:p w14:paraId="7D9D957C"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37" w:history="1">
            <w:r w:rsidR="00704A54" w:rsidRPr="00F36FE7">
              <w:rPr>
                <w:rStyle w:val="Hyperlink"/>
                <w:rFonts w:ascii="Times New Roman" w:hAnsi="Times New Roman" w:cs="Times New Roman"/>
                <w:noProof/>
                <w:lang w:eastAsia="nb-NO"/>
              </w:rPr>
              <w:t>5.4.6</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Pesticides in sediments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_Toc512472137 \h </w:instrText>
            </w:r>
            <w:r w:rsidR="00704A54" w:rsidRPr="00F36FE7">
              <w:rPr>
                <w:noProof/>
                <w:webHidden/>
              </w:rPr>
            </w:r>
            <w:r w:rsidR="00704A54" w:rsidRPr="00F36FE7">
              <w:rPr>
                <w:noProof/>
                <w:webHidden/>
              </w:rPr>
              <w:fldChar w:fldCharType="separate"/>
            </w:r>
            <w:r w:rsidR="00CD5478">
              <w:rPr>
                <w:noProof/>
                <w:webHidden/>
              </w:rPr>
              <w:t>39</w:t>
            </w:r>
            <w:r w:rsidR="00704A54" w:rsidRPr="00F36FE7">
              <w:rPr>
                <w:noProof/>
                <w:webHidden/>
              </w:rPr>
              <w:fldChar w:fldCharType="end"/>
            </w:r>
          </w:hyperlink>
        </w:p>
        <w:p w14:paraId="217CA65E" w14:textId="77777777" w:rsidR="00704A54" w:rsidRPr="00F36FE7" w:rsidRDefault="0006717B">
          <w:pPr>
            <w:pStyle w:val="TOC2"/>
            <w:tabs>
              <w:tab w:val="right" w:leader="dot" w:pos="9628"/>
            </w:tabs>
            <w:rPr>
              <w:rFonts w:eastAsiaTheme="minorEastAsia"/>
              <w:noProof/>
              <w:lang w:val="ru-RU" w:eastAsia="ru-RU"/>
            </w:rPr>
          </w:pPr>
          <w:hyperlink w:anchor="_Toc512472138" w:history="1">
            <w:r w:rsidR="00704A54" w:rsidRPr="00F36FE7">
              <w:rPr>
                <w:rStyle w:val="Hyperlink"/>
                <w:rFonts w:ascii="Times New Roman" w:eastAsia="Times New Roman" w:hAnsi="Times New Roman" w:cs="Times New Roman"/>
                <w:noProof/>
                <w:lang w:eastAsia="nb-NO"/>
              </w:rPr>
              <w:t>5.5. Status of biodiversity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_Toc512472138 \h </w:instrText>
            </w:r>
            <w:r w:rsidR="00704A54" w:rsidRPr="00F36FE7">
              <w:rPr>
                <w:noProof/>
                <w:webHidden/>
              </w:rPr>
            </w:r>
            <w:r w:rsidR="00704A54" w:rsidRPr="00F36FE7">
              <w:rPr>
                <w:noProof/>
                <w:webHidden/>
              </w:rPr>
              <w:fldChar w:fldCharType="separate"/>
            </w:r>
            <w:r w:rsidR="00CD5478">
              <w:rPr>
                <w:noProof/>
                <w:webHidden/>
              </w:rPr>
              <w:t>39</w:t>
            </w:r>
            <w:r w:rsidR="00704A54" w:rsidRPr="00F36FE7">
              <w:rPr>
                <w:noProof/>
                <w:webHidden/>
              </w:rPr>
              <w:fldChar w:fldCharType="end"/>
            </w:r>
          </w:hyperlink>
        </w:p>
        <w:p w14:paraId="4607226A"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39" w:history="1">
            <w:r w:rsidR="00704A54" w:rsidRPr="00F36FE7">
              <w:rPr>
                <w:rStyle w:val="Hyperlink"/>
                <w:rFonts w:ascii="Times New Roman" w:hAnsi="Times New Roman" w:cs="Times New Roman"/>
                <w:noProof/>
                <w:lang w:eastAsia="nb-NO"/>
              </w:rPr>
              <w:t>5.5.1</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Endangered seal and fish species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_Toc512472139 \h </w:instrText>
            </w:r>
            <w:r w:rsidR="00704A54" w:rsidRPr="00F36FE7">
              <w:rPr>
                <w:noProof/>
                <w:webHidden/>
              </w:rPr>
            </w:r>
            <w:r w:rsidR="00704A54" w:rsidRPr="00F36FE7">
              <w:rPr>
                <w:noProof/>
                <w:webHidden/>
              </w:rPr>
              <w:fldChar w:fldCharType="separate"/>
            </w:r>
            <w:r w:rsidR="00CD5478">
              <w:rPr>
                <w:noProof/>
                <w:webHidden/>
              </w:rPr>
              <w:t>41</w:t>
            </w:r>
            <w:r w:rsidR="00704A54" w:rsidRPr="00F36FE7">
              <w:rPr>
                <w:noProof/>
                <w:webHidden/>
              </w:rPr>
              <w:fldChar w:fldCharType="end"/>
            </w:r>
          </w:hyperlink>
        </w:p>
        <w:p w14:paraId="1AC0142D"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0" w:history="1">
            <w:r w:rsidR="00704A54" w:rsidRPr="00F36FE7">
              <w:rPr>
                <w:rStyle w:val="Hyperlink"/>
                <w:rFonts w:ascii="Times New Roman" w:hAnsi="Times New Roman" w:cs="Times New Roman"/>
                <w:noProof/>
                <w:lang w:eastAsia="nb-NO"/>
              </w:rPr>
              <w:t>5.5.2</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Plankton and benthic communities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_Toc512472140 \h </w:instrText>
            </w:r>
            <w:r w:rsidR="00704A54" w:rsidRPr="00F36FE7">
              <w:rPr>
                <w:noProof/>
                <w:webHidden/>
              </w:rPr>
            </w:r>
            <w:r w:rsidR="00704A54" w:rsidRPr="00F36FE7">
              <w:rPr>
                <w:noProof/>
                <w:webHidden/>
              </w:rPr>
              <w:fldChar w:fldCharType="separate"/>
            </w:r>
            <w:r w:rsidR="00CD5478">
              <w:rPr>
                <w:noProof/>
                <w:webHidden/>
              </w:rPr>
              <w:t>41</w:t>
            </w:r>
            <w:r w:rsidR="00704A54" w:rsidRPr="00F36FE7">
              <w:rPr>
                <w:noProof/>
                <w:webHidden/>
              </w:rPr>
              <w:fldChar w:fldCharType="end"/>
            </w:r>
          </w:hyperlink>
        </w:p>
        <w:p w14:paraId="55D2C9C1"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1" w:history="1">
            <w:r w:rsidR="00704A54" w:rsidRPr="00F36FE7">
              <w:rPr>
                <w:rStyle w:val="Hyperlink"/>
                <w:rFonts w:ascii="Times New Roman" w:hAnsi="Times New Roman" w:cs="Times New Roman"/>
                <w:noProof/>
                <w:lang w:eastAsia="nb-NO"/>
              </w:rPr>
              <w:t>5.5.3</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Invasive species such as comb jelly</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_Toc512472141 \h </w:instrText>
            </w:r>
            <w:r w:rsidR="00704A54" w:rsidRPr="00F36FE7">
              <w:rPr>
                <w:noProof/>
                <w:webHidden/>
              </w:rPr>
            </w:r>
            <w:r w:rsidR="00704A54" w:rsidRPr="00F36FE7">
              <w:rPr>
                <w:noProof/>
                <w:webHidden/>
              </w:rPr>
              <w:fldChar w:fldCharType="separate"/>
            </w:r>
            <w:r w:rsidR="00CD5478">
              <w:rPr>
                <w:noProof/>
                <w:webHidden/>
              </w:rPr>
              <w:t>43</w:t>
            </w:r>
            <w:r w:rsidR="00704A54" w:rsidRPr="00F36FE7">
              <w:rPr>
                <w:noProof/>
                <w:webHidden/>
              </w:rPr>
              <w:fldChar w:fldCharType="end"/>
            </w:r>
          </w:hyperlink>
        </w:p>
        <w:p w14:paraId="1292CEED"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2" w:history="1">
            <w:r w:rsidR="00704A54" w:rsidRPr="00F36FE7">
              <w:rPr>
                <w:rStyle w:val="Hyperlink"/>
                <w:rFonts w:ascii="Times New Roman" w:hAnsi="Times New Roman" w:cs="Times New Roman"/>
                <w:noProof/>
                <w:lang w:eastAsia="nb-NO"/>
              </w:rPr>
              <w:t>5.5.4</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Cyclostomes and fishes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_Toc512472142 \h </w:instrText>
            </w:r>
            <w:r w:rsidR="00704A54" w:rsidRPr="00F36FE7">
              <w:rPr>
                <w:noProof/>
                <w:webHidden/>
              </w:rPr>
            </w:r>
            <w:r w:rsidR="00704A54" w:rsidRPr="00F36FE7">
              <w:rPr>
                <w:noProof/>
                <w:webHidden/>
              </w:rPr>
              <w:fldChar w:fldCharType="separate"/>
            </w:r>
            <w:r w:rsidR="00CD5478">
              <w:rPr>
                <w:noProof/>
                <w:webHidden/>
              </w:rPr>
              <w:t>43</w:t>
            </w:r>
            <w:r w:rsidR="00704A54" w:rsidRPr="00F36FE7">
              <w:rPr>
                <w:noProof/>
                <w:webHidden/>
              </w:rPr>
              <w:fldChar w:fldCharType="end"/>
            </w:r>
          </w:hyperlink>
        </w:p>
        <w:p w14:paraId="25191D76"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3" w:history="1">
            <w:r w:rsidR="00704A54" w:rsidRPr="00F36FE7">
              <w:rPr>
                <w:rStyle w:val="Hyperlink"/>
                <w:rFonts w:ascii="Times New Roman" w:hAnsi="Times New Roman" w:cs="Times New Roman"/>
                <w:noProof/>
                <w:lang w:eastAsia="nb-NO"/>
              </w:rPr>
              <w:t>5.5.5</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Vulnerable ecosystems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_Toc512472143 \h </w:instrText>
            </w:r>
            <w:r w:rsidR="00704A54" w:rsidRPr="00F36FE7">
              <w:rPr>
                <w:noProof/>
                <w:webHidden/>
              </w:rPr>
            </w:r>
            <w:r w:rsidR="00704A54" w:rsidRPr="00F36FE7">
              <w:rPr>
                <w:noProof/>
                <w:webHidden/>
              </w:rPr>
              <w:fldChar w:fldCharType="separate"/>
            </w:r>
            <w:r w:rsidR="00CD5478">
              <w:rPr>
                <w:noProof/>
                <w:webHidden/>
              </w:rPr>
              <w:t>44</w:t>
            </w:r>
            <w:r w:rsidR="00704A54" w:rsidRPr="00F36FE7">
              <w:rPr>
                <w:noProof/>
                <w:webHidden/>
              </w:rPr>
              <w:fldChar w:fldCharType="end"/>
            </w:r>
          </w:hyperlink>
        </w:p>
        <w:p w14:paraId="4F8BF6A8"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4" w:history="1">
            <w:r w:rsidR="00704A54" w:rsidRPr="00F36FE7">
              <w:rPr>
                <w:rStyle w:val="Hyperlink"/>
                <w:rFonts w:ascii="Times New Roman" w:hAnsi="Times New Roman" w:cs="Times New Roman"/>
                <w:noProof/>
                <w:lang w:eastAsia="nb-NO"/>
              </w:rPr>
              <w:t>5.5.6</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Mammals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_Toc512472144 \h </w:instrText>
            </w:r>
            <w:r w:rsidR="00704A54" w:rsidRPr="00F36FE7">
              <w:rPr>
                <w:noProof/>
                <w:webHidden/>
              </w:rPr>
            </w:r>
            <w:r w:rsidR="00704A54" w:rsidRPr="00F36FE7">
              <w:rPr>
                <w:noProof/>
                <w:webHidden/>
              </w:rPr>
              <w:fldChar w:fldCharType="separate"/>
            </w:r>
            <w:r w:rsidR="00CD5478">
              <w:rPr>
                <w:noProof/>
                <w:webHidden/>
              </w:rPr>
              <w:t>44</w:t>
            </w:r>
            <w:r w:rsidR="00704A54" w:rsidRPr="00F36FE7">
              <w:rPr>
                <w:noProof/>
                <w:webHidden/>
              </w:rPr>
              <w:fldChar w:fldCharType="end"/>
            </w:r>
          </w:hyperlink>
        </w:p>
        <w:p w14:paraId="47826D1D" w14:textId="77777777" w:rsidR="00704A54" w:rsidRPr="00F36FE7" w:rsidRDefault="0006717B">
          <w:pPr>
            <w:pStyle w:val="TOC2"/>
            <w:tabs>
              <w:tab w:val="right" w:leader="dot" w:pos="9628"/>
            </w:tabs>
            <w:rPr>
              <w:rFonts w:eastAsiaTheme="minorEastAsia"/>
              <w:noProof/>
              <w:lang w:val="ru-RU" w:eastAsia="ru-RU"/>
            </w:rPr>
          </w:pPr>
          <w:hyperlink w:anchor="_Toc512472145" w:history="1">
            <w:r w:rsidR="00704A54" w:rsidRPr="00F36FE7">
              <w:rPr>
                <w:rStyle w:val="Hyperlink"/>
                <w:rFonts w:ascii="Times New Roman" w:eastAsia="Times New Roman" w:hAnsi="Times New Roman" w:cs="Times New Roman"/>
                <w:noProof/>
                <w:lang w:eastAsia="nb-NO"/>
              </w:rPr>
              <w:t>5.6. Climate change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_Toc512472145 \h </w:instrText>
            </w:r>
            <w:r w:rsidR="00704A54" w:rsidRPr="00F36FE7">
              <w:rPr>
                <w:noProof/>
                <w:webHidden/>
              </w:rPr>
            </w:r>
            <w:r w:rsidR="00704A54" w:rsidRPr="00F36FE7">
              <w:rPr>
                <w:noProof/>
                <w:webHidden/>
              </w:rPr>
              <w:fldChar w:fldCharType="separate"/>
            </w:r>
            <w:r w:rsidR="00CD5478">
              <w:rPr>
                <w:noProof/>
                <w:webHidden/>
              </w:rPr>
              <w:t>45</w:t>
            </w:r>
            <w:r w:rsidR="00704A54" w:rsidRPr="00F36FE7">
              <w:rPr>
                <w:noProof/>
                <w:webHidden/>
              </w:rPr>
              <w:fldChar w:fldCharType="end"/>
            </w:r>
          </w:hyperlink>
        </w:p>
        <w:p w14:paraId="71A0C274"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6" w:history="1">
            <w:r w:rsidR="00704A54" w:rsidRPr="00F36FE7">
              <w:rPr>
                <w:rStyle w:val="Hyperlink"/>
                <w:rFonts w:ascii="Times New Roman" w:hAnsi="Times New Roman" w:cs="Times New Roman"/>
                <w:noProof/>
                <w:lang w:eastAsia="nb-NO"/>
              </w:rPr>
              <w:t>5.6.1</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Caspian sea level fluctuation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_Toc512472146 \h </w:instrText>
            </w:r>
            <w:r w:rsidR="00704A54" w:rsidRPr="00F36FE7">
              <w:rPr>
                <w:noProof/>
                <w:webHidden/>
              </w:rPr>
            </w:r>
            <w:r w:rsidR="00704A54" w:rsidRPr="00F36FE7">
              <w:rPr>
                <w:noProof/>
                <w:webHidden/>
              </w:rPr>
              <w:fldChar w:fldCharType="separate"/>
            </w:r>
            <w:r w:rsidR="00CD5478">
              <w:rPr>
                <w:noProof/>
                <w:webHidden/>
              </w:rPr>
              <w:t>45</w:t>
            </w:r>
            <w:r w:rsidR="00704A54" w:rsidRPr="00F36FE7">
              <w:rPr>
                <w:noProof/>
                <w:webHidden/>
              </w:rPr>
              <w:fldChar w:fldCharType="end"/>
            </w:r>
          </w:hyperlink>
        </w:p>
        <w:p w14:paraId="3F50E2F0"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7" w:history="1">
            <w:r w:rsidR="00704A54" w:rsidRPr="00F36FE7">
              <w:rPr>
                <w:rStyle w:val="Hyperlink"/>
                <w:rFonts w:ascii="Times New Roman" w:hAnsi="Times New Roman" w:cs="Times New Roman"/>
                <w:noProof/>
                <w:lang w:eastAsia="nb-NO"/>
              </w:rPr>
              <w:t>5.6.2</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Selected impacts of climate change in the Caspian basin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_Toc512472147 \h </w:instrText>
            </w:r>
            <w:r w:rsidR="00704A54" w:rsidRPr="00F36FE7">
              <w:rPr>
                <w:noProof/>
                <w:webHidden/>
              </w:rPr>
            </w:r>
            <w:r w:rsidR="00704A54" w:rsidRPr="00F36FE7">
              <w:rPr>
                <w:noProof/>
                <w:webHidden/>
              </w:rPr>
              <w:fldChar w:fldCharType="separate"/>
            </w:r>
            <w:r w:rsidR="00CD5478">
              <w:rPr>
                <w:noProof/>
                <w:webHidden/>
              </w:rPr>
              <w:t>47</w:t>
            </w:r>
            <w:r w:rsidR="00704A54" w:rsidRPr="00F36FE7">
              <w:rPr>
                <w:noProof/>
                <w:webHidden/>
              </w:rPr>
              <w:fldChar w:fldCharType="end"/>
            </w:r>
          </w:hyperlink>
        </w:p>
        <w:p w14:paraId="1D1EE256"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8" w:history="1">
            <w:r w:rsidR="00704A54" w:rsidRPr="00F36FE7">
              <w:rPr>
                <w:rStyle w:val="Hyperlink"/>
                <w:rFonts w:ascii="Times New Roman" w:hAnsi="Times New Roman" w:cs="Times New Roman"/>
                <w:noProof/>
                <w:lang w:eastAsia="nb-NO"/>
              </w:rPr>
              <w:t>5.6.3</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Regional land degradation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_Toc512472148 \h </w:instrText>
            </w:r>
            <w:r w:rsidR="00704A54" w:rsidRPr="00F36FE7">
              <w:rPr>
                <w:noProof/>
                <w:webHidden/>
              </w:rPr>
            </w:r>
            <w:r w:rsidR="00704A54" w:rsidRPr="00F36FE7">
              <w:rPr>
                <w:noProof/>
                <w:webHidden/>
              </w:rPr>
              <w:fldChar w:fldCharType="separate"/>
            </w:r>
            <w:r w:rsidR="00CD5478">
              <w:rPr>
                <w:noProof/>
                <w:webHidden/>
              </w:rPr>
              <w:t>47</w:t>
            </w:r>
            <w:r w:rsidR="00704A54" w:rsidRPr="00F36FE7">
              <w:rPr>
                <w:noProof/>
                <w:webHidden/>
              </w:rPr>
              <w:fldChar w:fldCharType="end"/>
            </w:r>
          </w:hyperlink>
        </w:p>
        <w:p w14:paraId="44DDCC37"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49" w:history="1">
            <w:r w:rsidR="00704A54" w:rsidRPr="00F36FE7">
              <w:rPr>
                <w:rStyle w:val="Hyperlink"/>
                <w:rFonts w:ascii="Times New Roman" w:eastAsia="Times New Roman" w:hAnsi="Times New Roman" w:cs="Times New Roman"/>
                <w:noProof/>
                <w:lang w:eastAsia="ru-RU"/>
              </w:rPr>
              <w:t>5.6.4</w:t>
            </w:r>
            <w:r w:rsidR="00704A54" w:rsidRPr="00F36FE7">
              <w:rPr>
                <w:rFonts w:eastAsiaTheme="minorEastAsia"/>
                <w:noProof/>
                <w:lang w:val="ru-RU" w:eastAsia="ru-RU"/>
              </w:rPr>
              <w:tab/>
            </w:r>
            <w:r w:rsidR="00704A54" w:rsidRPr="00F36FE7">
              <w:rPr>
                <w:rStyle w:val="Hyperlink"/>
                <w:rFonts w:ascii="Times New Roman" w:eastAsia="Times New Roman" w:hAnsi="Times New Roman" w:cs="Times New Roman"/>
                <w:noProof/>
                <w:lang w:eastAsia="ru-RU"/>
              </w:rPr>
              <w:t>Caspian Sea Ice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_Toc512472149 \h </w:instrText>
            </w:r>
            <w:r w:rsidR="00704A54" w:rsidRPr="00F36FE7">
              <w:rPr>
                <w:noProof/>
                <w:webHidden/>
              </w:rPr>
            </w:r>
            <w:r w:rsidR="00704A54" w:rsidRPr="00F36FE7">
              <w:rPr>
                <w:noProof/>
                <w:webHidden/>
              </w:rPr>
              <w:fldChar w:fldCharType="separate"/>
            </w:r>
            <w:r w:rsidR="00CD5478">
              <w:rPr>
                <w:noProof/>
                <w:webHidden/>
              </w:rPr>
              <w:t>48</w:t>
            </w:r>
            <w:r w:rsidR="00704A54" w:rsidRPr="00F36FE7">
              <w:rPr>
                <w:noProof/>
                <w:webHidden/>
              </w:rPr>
              <w:fldChar w:fldCharType="end"/>
            </w:r>
          </w:hyperlink>
        </w:p>
        <w:p w14:paraId="0BF0450E" w14:textId="77777777" w:rsidR="00704A54" w:rsidRPr="00F36FE7" w:rsidRDefault="0006717B">
          <w:pPr>
            <w:pStyle w:val="TOC3"/>
            <w:tabs>
              <w:tab w:val="left" w:pos="1320"/>
              <w:tab w:val="right" w:leader="dot" w:pos="9628"/>
            </w:tabs>
            <w:rPr>
              <w:rFonts w:eastAsiaTheme="minorEastAsia"/>
              <w:noProof/>
              <w:lang w:val="ru-RU" w:eastAsia="ru-RU"/>
            </w:rPr>
          </w:pPr>
          <w:hyperlink w:anchor="_Toc512472150" w:history="1">
            <w:r w:rsidR="00704A54" w:rsidRPr="00F36FE7">
              <w:rPr>
                <w:rStyle w:val="Hyperlink"/>
                <w:rFonts w:ascii="Times New Roman" w:hAnsi="Times New Roman" w:cs="Times New Roman"/>
                <w:noProof/>
                <w:lang w:eastAsia="nb-NO"/>
              </w:rPr>
              <w:t>5.6.5</w:t>
            </w:r>
            <w:r w:rsidR="00704A54" w:rsidRPr="00F36FE7">
              <w:rPr>
                <w:rFonts w:eastAsiaTheme="minorEastAsia"/>
                <w:noProof/>
                <w:lang w:val="ru-RU" w:eastAsia="ru-RU"/>
              </w:rPr>
              <w:tab/>
            </w:r>
            <w:r w:rsidR="00704A54" w:rsidRPr="00F36FE7">
              <w:rPr>
                <w:rStyle w:val="Hyperlink"/>
                <w:rFonts w:ascii="Times New Roman" w:hAnsi="Times New Roman" w:cs="Times New Roman"/>
                <w:noProof/>
                <w:lang w:eastAsia="nb-NO"/>
              </w:rPr>
              <w:t>Caspian coastline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_Toc512472150 \h </w:instrText>
            </w:r>
            <w:r w:rsidR="00704A54" w:rsidRPr="00F36FE7">
              <w:rPr>
                <w:noProof/>
                <w:webHidden/>
              </w:rPr>
            </w:r>
            <w:r w:rsidR="00704A54" w:rsidRPr="00F36FE7">
              <w:rPr>
                <w:noProof/>
                <w:webHidden/>
              </w:rPr>
              <w:fldChar w:fldCharType="separate"/>
            </w:r>
            <w:r w:rsidR="00CD5478">
              <w:rPr>
                <w:noProof/>
                <w:webHidden/>
              </w:rPr>
              <w:t>48</w:t>
            </w:r>
            <w:r w:rsidR="00704A54" w:rsidRPr="00F36FE7">
              <w:rPr>
                <w:noProof/>
                <w:webHidden/>
              </w:rPr>
              <w:fldChar w:fldCharType="end"/>
            </w:r>
          </w:hyperlink>
        </w:p>
        <w:p w14:paraId="1B95F338" w14:textId="77777777" w:rsidR="00704A54" w:rsidRPr="00F36FE7" w:rsidRDefault="0006717B">
          <w:pPr>
            <w:pStyle w:val="TOC3"/>
            <w:tabs>
              <w:tab w:val="right" w:leader="dot" w:pos="9628"/>
            </w:tabs>
            <w:rPr>
              <w:rFonts w:eastAsiaTheme="minorEastAsia"/>
              <w:noProof/>
              <w:lang w:val="ru-RU" w:eastAsia="ru-RU"/>
            </w:rPr>
          </w:pPr>
          <w:hyperlink w:anchor="_Toc512472151" w:history="1">
            <w:r w:rsidR="00704A54" w:rsidRPr="00F36FE7">
              <w:rPr>
                <w:rStyle w:val="Hyperlink"/>
                <w:rFonts w:ascii="Times New Roman" w:hAnsi="Times New Roman" w:cs="Times New Roman"/>
                <w:noProof/>
                <w:lang w:eastAsia="nb-NO"/>
              </w:rPr>
              <w:t>5.6.6.   Vulnerability to flooding</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_Toc512472151 \h </w:instrText>
            </w:r>
            <w:r w:rsidR="00704A54" w:rsidRPr="00F36FE7">
              <w:rPr>
                <w:noProof/>
                <w:webHidden/>
              </w:rPr>
            </w:r>
            <w:r w:rsidR="00704A54" w:rsidRPr="00F36FE7">
              <w:rPr>
                <w:noProof/>
                <w:webHidden/>
              </w:rPr>
              <w:fldChar w:fldCharType="separate"/>
            </w:r>
            <w:r w:rsidR="00CD5478">
              <w:rPr>
                <w:noProof/>
                <w:webHidden/>
              </w:rPr>
              <w:t>48</w:t>
            </w:r>
            <w:r w:rsidR="00704A54" w:rsidRPr="00F36FE7">
              <w:rPr>
                <w:noProof/>
                <w:webHidden/>
              </w:rPr>
              <w:fldChar w:fldCharType="end"/>
            </w:r>
          </w:hyperlink>
        </w:p>
        <w:p w14:paraId="62A0699B" w14:textId="77777777" w:rsidR="00704A54" w:rsidRPr="00F36FE7" w:rsidRDefault="0006717B">
          <w:pPr>
            <w:pStyle w:val="TOC1"/>
            <w:tabs>
              <w:tab w:val="right" w:leader="dot" w:pos="9628"/>
            </w:tabs>
            <w:rPr>
              <w:rFonts w:eastAsiaTheme="minorEastAsia"/>
              <w:noProof/>
              <w:lang w:val="ru-RU" w:eastAsia="ru-RU"/>
            </w:rPr>
          </w:pPr>
          <w:hyperlink w:anchor="_Toc512472152" w:history="1">
            <w:r w:rsidR="00704A54" w:rsidRPr="00F36FE7">
              <w:rPr>
                <w:rStyle w:val="Hyperlink"/>
                <w:rFonts w:ascii="Times New Roman" w:eastAsia="Times New Roman" w:hAnsi="Times New Roman" w:cs="Times New Roman"/>
                <w:noProof/>
                <w:lang w:eastAsia="nb-NO"/>
              </w:rPr>
              <w:t>6. Impact</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_Toc512472152 \h </w:instrText>
            </w:r>
            <w:r w:rsidR="00704A54" w:rsidRPr="00F36FE7">
              <w:rPr>
                <w:noProof/>
                <w:webHidden/>
              </w:rPr>
            </w:r>
            <w:r w:rsidR="00704A54" w:rsidRPr="00F36FE7">
              <w:rPr>
                <w:noProof/>
                <w:webHidden/>
              </w:rPr>
              <w:fldChar w:fldCharType="separate"/>
            </w:r>
            <w:r w:rsidR="00CD5478">
              <w:rPr>
                <w:noProof/>
                <w:webHidden/>
              </w:rPr>
              <w:t>49</w:t>
            </w:r>
            <w:r w:rsidR="00704A54" w:rsidRPr="00F36FE7">
              <w:rPr>
                <w:noProof/>
                <w:webHidden/>
              </w:rPr>
              <w:fldChar w:fldCharType="end"/>
            </w:r>
          </w:hyperlink>
        </w:p>
        <w:p w14:paraId="3F005D57" w14:textId="77777777" w:rsidR="00704A54" w:rsidRPr="00F36FE7" w:rsidRDefault="0006717B">
          <w:pPr>
            <w:pStyle w:val="TOC2"/>
            <w:tabs>
              <w:tab w:val="right" w:leader="dot" w:pos="9628"/>
            </w:tabs>
            <w:rPr>
              <w:rFonts w:eastAsiaTheme="minorEastAsia"/>
              <w:noProof/>
              <w:lang w:val="ru-RU" w:eastAsia="ru-RU"/>
            </w:rPr>
          </w:pPr>
          <w:hyperlink w:anchor="_Toc512472153" w:history="1">
            <w:r w:rsidR="00704A54" w:rsidRPr="00F36FE7">
              <w:rPr>
                <w:rStyle w:val="Hyperlink"/>
                <w:rFonts w:ascii="Times New Roman" w:hAnsi="Times New Roman" w:cs="Times New Roman"/>
                <w:noProof/>
              </w:rPr>
              <w:t>6.1. Consequences for the social and economic sectors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_Toc512472153 \h </w:instrText>
            </w:r>
            <w:r w:rsidR="00704A54" w:rsidRPr="00F36FE7">
              <w:rPr>
                <w:noProof/>
                <w:webHidden/>
              </w:rPr>
            </w:r>
            <w:r w:rsidR="00704A54" w:rsidRPr="00F36FE7">
              <w:rPr>
                <w:noProof/>
                <w:webHidden/>
              </w:rPr>
              <w:fldChar w:fldCharType="separate"/>
            </w:r>
            <w:r w:rsidR="00CD5478">
              <w:rPr>
                <w:noProof/>
                <w:webHidden/>
              </w:rPr>
              <w:t>49</w:t>
            </w:r>
            <w:r w:rsidR="00704A54" w:rsidRPr="00F36FE7">
              <w:rPr>
                <w:noProof/>
                <w:webHidden/>
              </w:rPr>
              <w:fldChar w:fldCharType="end"/>
            </w:r>
          </w:hyperlink>
        </w:p>
        <w:p w14:paraId="0C099A04" w14:textId="77777777" w:rsidR="00704A54" w:rsidRPr="00F36FE7" w:rsidRDefault="0006717B">
          <w:pPr>
            <w:pStyle w:val="TOC3"/>
            <w:tabs>
              <w:tab w:val="right" w:leader="dot" w:pos="9628"/>
            </w:tabs>
            <w:rPr>
              <w:rFonts w:eastAsiaTheme="minorEastAsia"/>
              <w:noProof/>
              <w:lang w:val="ru-RU" w:eastAsia="ru-RU"/>
            </w:rPr>
          </w:pPr>
          <w:hyperlink w:anchor="_Toc512472154" w:history="1">
            <w:r w:rsidR="00704A54" w:rsidRPr="00F36FE7">
              <w:rPr>
                <w:rStyle w:val="Hyperlink"/>
                <w:rFonts w:ascii="Times New Roman" w:hAnsi="Times New Roman" w:cs="Times New Roman"/>
                <w:noProof/>
                <w:lang w:eastAsia="nb-NO"/>
              </w:rPr>
              <w:t xml:space="preserve">6.1.1 </w:t>
            </w:r>
            <w:r w:rsidR="00704A54" w:rsidRPr="00F36FE7">
              <w:rPr>
                <w:rStyle w:val="Hyperlink"/>
                <w:rFonts w:ascii="Times New Roman" w:hAnsi="Times New Roman" w:cs="Times New Roman"/>
                <w:noProof/>
              </w:rPr>
              <w:t>The health and well-being of residents in the Caspian Sea coastal area including consequences of changes caused by different sectors.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_Toc512472154 \h </w:instrText>
            </w:r>
            <w:r w:rsidR="00704A54" w:rsidRPr="00F36FE7">
              <w:rPr>
                <w:noProof/>
                <w:webHidden/>
              </w:rPr>
            </w:r>
            <w:r w:rsidR="00704A54" w:rsidRPr="00F36FE7">
              <w:rPr>
                <w:noProof/>
                <w:webHidden/>
              </w:rPr>
              <w:fldChar w:fldCharType="separate"/>
            </w:r>
            <w:r w:rsidR="00CD5478">
              <w:rPr>
                <w:noProof/>
                <w:webHidden/>
              </w:rPr>
              <w:t>49</w:t>
            </w:r>
            <w:r w:rsidR="00704A54" w:rsidRPr="00F36FE7">
              <w:rPr>
                <w:noProof/>
                <w:webHidden/>
              </w:rPr>
              <w:fldChar w:fldCharType="end"/>
            </w:r>
          </w:hyperlink>
        </w:p>
        <w:p w14:paraId="676642E6" w14:textId="77777777" w:rsidR="00704A54" w:rsidRPr="00F36FE7" w:rsidRDefault="0006717B">
          <w:pPr>
            <w:pStyle w:val="TOC3"/>
            <w:tabs>
              <w:tab w:val="right" w:leader="dot" w:pos="9628"/>
            </w:tabs>
            <w:rPr>
              <w:rFonts w:eastAsiaTheme="minorEastAsia"/>
              <w:noProof/>
              <w:lang w:val="ru-RU" w:eastAsia="ru-RU"/>
            </w:rPr>
          </w:pPr>
          <w:hyperlink w:anchor="_Toc512472155" w:history="1">
            <w:r w:rsidR="00704A54" w:rsidRPr="00F36FE7">
              <w:rPr>
                <w:rStyle w:val="Hyperlink"/>
                <w:rFonts w:ascii="Times New Roman" w:hAnsi="Times New Roman" w:cs="Times New Roman"/>
                <w:noProof/>
              </w:rPr>
              <w:t>6.1.2 Impacts on artisanal fisheries and industrial fisheries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_Toc512472155 \h </w:instrText>
            </w:r>
            <w:r w:rsidR="00704A54" w:rsidRPr="00F36FE7">
              <w:rPr>
                <w:noProof/>
                <w:webHidden/>
              </w:rPr>
            </w:r>
            <w:r w:rsidR="00704A54" w:rsidRPr="00F36FE7">
              <w:rPr>
                <w:noProof/>
                <w:webHidden/>
              </w:rPr>
              <w:fldChar w:fldCharType="separate"/>
            </w:r>
            <w:r w:rsidR="00CD5478">
              <w:rPr>
                <w:noProof/>
                <w:webHidden/>
              </w:rPr>
              <w:t>49</w:t>
            </w:r>
            <w:r w:rsidR="00704A54" w:rsidRPr="00F36FE7">
              <w:rPr>
                <w:noProof/>
                <w:webHidden/>
              </w:rPr>
              <w:fldChar w:fldCharType="end"/>
            </w:r>
          </w:hyperlink>
        </w:p>
        <w:p w14:paraId="59215B47" w14:textId="77777777" w:rsidR="00704A54" w:rsidRPr="00F36FE7" w:rsidRDefault="0006717B">
          <w:pPr>
            <w:pStyle w:val="TOC3"/>
            <w:tabs>
              <w:tab w:val="right" w:leader="dot" w:pos="9628"/>
            </w:tabs>
            <w:rPr>
              <w:rFonts w:eastAsiaTheme="minorEastAsia"/>
              <w:noProof/>
              <w:lang w:val="ru-RU" w:eastAsia="ru-RU"/>
            </w:rPr>
          </w:pPr>
          <w:hyperlink w:anchor="_Toc512472156" w:history="1">
            <w:r w:rsidR="00704A54" w:rsidRPr="00F36FE7">
              <w:rPr>
                <w:rStyle w:val="Hyperlink"/>
                <w:rFonts w:ascii="Times New Roman" w:hAnsi="Times New Roman" w:cs="Times New Roman"/>
                <w:noProof/>
              </w:rPr>
              <w:t>6.1.3 Impacts on coastal infrastructure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_Toc512472156 \h </w:instrText>
            </w:r>
            <w:r w:rsidR="00704A54" w:rsidRPr="00F36FE7">
              <w:rPr>
                <w:noProof/>
                <w:webHidden/>
              </w:rPr>
            </w:r>
            <w:r w:rsidR="00704A54" w:rsidRPr="00F36FE7">
              <w:rPr>
                <w:noProof/>
                <w:webHidden/>
              </w:rPr>
              <w:fldChar w:fldCharType="separate"/>
            </w:r>
            <w:r w:rsidR="00CD5478">
              <w:rPr>
                <w:noProof/>
                <w:webHidden/>
              </w:rPr>
              <w:t>50</w:t>
            </w:r>
            <w:r w:rsidR="00704A54" w:rsidRPr="00F36FE7">
              <w:rPr>
                <w:noProof/>
                <w:webHidden/>
              </w:rPr>
              <w:fldChar w:fldCharType="end"/>
            </w:r>
          </w:hyperlink>
        </w:p>
        <w:p w14:paraId="6FB797F2" w14:textId="77777777" w:rsidR="00704A54" w:rsidRPr="00F36FE7" w:rsidRDefault="0006717B">
          <w:pPr>
            <w:pStyle w:val="TOC3"/>
            <w:tabs>
              <w:tab w:val="right" w:leader="dot" w:pos="9628"/>
            </w:tabs>
            <w:rPr>
              <w:rFonts w:eastAsiaTheme="minorEastAsia"/>
              <w:noProof/>
              <w:lang w:val="ru-RU" w:eastAsia="ru-RU"/>
            </w:rPr>
          </w:pPr>
          <w:hyperlink w:anchor="_Toc512472157" w:history="1">
            <w:r w:rsidR="00704A54" w:rsidRPr="00F36FE7">
              <w:rPr>
                <w:rStyle w:val="Hyperlink"/>
                <w:rFonts w:ascii="Times New Roman" w:hAnsi="Times New Roman" w:cs="Times New Roman"/>
                <w:noProof/>
              </w:rPr>
              <w:t>6.1.4 Impacts on economic activities e.g., agriculture, ports and harbor infrastructures, submarine cable and pipelines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_Toc512472157 \h </w:instrText>
            </w:r>
            <w:r w:rsidR="00704A54" w:rsidRPr="00F36FE7">
              <w:rPr>
                <w:noProof/>
                <w:webHidden/>
              </w:rPr>
            </w:r>
            <w:r w:rsidR="00704A54" w:rsidRPr="00F36FE7">
              <w:rPr>
                <w:noProof/>
                <w:webHidden/>
              </w:rPr>
              <w:fldChar w:fldCharType="separate"/>
            </w:r>
            <w:r w:rsidR="00CD5478">
              <w:rPr>
                <w:noProof/>
                <w:webHidden/>
              </w:rPr>
              <w:t>50</w:t>
            </w:r>
            <w:r w:rsidR="00704A54" w:rsidRPr="00F36FE7">
              <w:rPr>
                <w:noProof/>
                <w:webHidden/>
              </w:rPr>
              <w:fldChar w:fldCharType="end"/>
            </w:r>
          </w:hyperlink>
        </w:p>
        <w:p w14:paraId="714D00FE" w14:textId="77777777" w:rsidR="00704A54" w:rsidRPr="00F36FE7" w:rsidRDefault="0006717B">
          <w:pPr>
            <w:pStyle w:val="TOC2"/>
            <w:tabs>
              <w:tab w:val="right" w:leader="dot" w:pos="9628"/>
            </w:tabs>
            <w:rPr>
              <w:rFonts w:eastAsiaTheme="minorEastAsia"/>
              <w:noProof/>
              <w:lang w:val="ru-RU" w:eastAsia="ru-RU"/>
            </w:rPr>
          </w:pPr>
          <w:hyperlink w:anchor="_Toc512472158" w:history="1">
            <w:r w:rsidR="00704A54" w:rsidRPr="00F36FE7">
              <w:rPr>
                <w:rStyle w:val="Hyperlink"/>
                <w:rFonts w:ascii="Times New Roman" w:hAnsi="Times New Roman" w:cs="Times New Roman"/>
                <w:noProof/>
                <w:lang w:eastAsia="nb-NO"/>
              </w:rPr>
              <w:t>6.2. Impact on environmental services and bioresources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_Toc512472158 \h </w:instrText>
            </w:r>
            <w:r w:rsidR="00704A54" w:rsidRPr="00F36FE7">
              <w:rPr>
                <w:noProof/>
                <w:webHidden/>
              </w:rPr>
            </w:r>
            <w:r w:rsidR="00704A54" w:rsidRPr="00F36FE7">
              <w:rPr>
                <w:noProof/>
                <w:webHidden/>
              </w:rPr>
              <w:fldChar w:fldCharType="separate"/>
            </w:r>
            <w:r w:rsidR="00CD5478">
              <w:rPr>
                <w:noProof/>
                <w:webHidden/>
              </w:rPr>
              <w:t>50</w:t>
            </w:r>
            <w:r w:rsidR="00704A54" w:rsidRPr="00F36FE7">
              <w:rPr>
                <w:noProof/>
                <w:webHidden/>
              </w:rPr>
              <w:fldChar w:fldCharType="end"/>
            </w:r>
          </w:hyperlink>
        </w:p>
        <w:p w14:paraId="322C07A3" w14:textId="77777777" w:rsidR="00704A54" w:rsidRPr="00F36FE7" w:rsidRDefault="0006717B">
          <w:pPr>
            <w:pStyle w:val="TOC3"/>
            <w:tabs>
              <w:tab w:val="right" w:leader="dot" w:pos="9628"/>
            </w:tabs>
            <w:rPr>
              <w:rFonts w:eastAsiaTheme="minorEastAsia"/>
              <w:noProof/>
              <w:lang w:val="ru-RU" w:eastAsia="ru-RU"/>
            </w:rPr>
          </w:pPr>
          <w:hyperlink w:anchor="_Toc512472159" w:history="1">
            <w:r w:rsidR="00704A54" w:rsidRPr="00F36FE7">
              <w:rPr>
                <w:rStyle w:val="Hyperlink"/>
                <w:rFonts w:ascii="Times New Roman" w:hAnsi="Times New Roman" w:cs="Times New Roman"/>
                <w:noProof/>
              </w:rPr>
              <w:t>6.2.1 Stress factors impacting on the Caspian Sea region’s coastal and marine ecosystems and on its biodiversity should be discussed in this chapter specially those resulting from human activities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_Toc512472159 \h </w:instrText>
            </w:r>
            <w:r w:rsidR="00704A54" w:rsidRPr="00F36FE7">
              <w:rPr>
                <w:noProof/>
                <w:webHidden/>
              </w:rPr>
            </w:r>
            <w:r w:rsidR="00704A54" w:rsidRPr="00F36FE7">
              <w:rPr>
                <w:noProof/>
                <w:webHidden/>
              </w:rPr>
              <w:fldChar w:fldCharType="separate"/>
            </w:r>
            <w:r w:rsidR="00CD5478">
              <w:rPr>
                <w:noProof/>
                <w:webHidden/>
              </w:rPr>
              <w:t>50</w:t>
            </w:r>
            <w:r w:rsidR="00704A54" w:rsidRPr="00F36FE7">
              <w:rPr>
                <w:noProof/>
                <w:webHidden/>
              </w:rPr>
              <w:fldChar w:fldCharType="end"/>
            </w:r>
          </w:hyperlink>
        </w:p>
        <w:p w14:paraId="5E2DB953" w14:textId="77777777" w:rsidR="00704A54" w:rsidRPr="00F36FE7" w:rsidRDefault="0006717B">
          <w:pPr>
            <w:pStyle w:val="TOC3"/>
            <w:tabs>
              <w:tab w:val="right" w:leader="dot" w:pos="9628"/>
            </w:tabs>
            <w:rPr>
              <w:rFonts w:eastAsiaTheme="minorEastAsia"/>
              <w:noProof/>
              <w:lang w:val="ru-RU" w:eastAsia="ru-RU"/>
            </w:rPr>
          </w:pPr>
          <w:hyperlink w:anchor="_Toc512472160" w:history="1">
            <w:r w:rsidR="00704A54" w:rsidRPr="00F36FE7">
              <w:rPr>
                <w:rStyle w:val="Hyperlink"/>
                <w:rFonts w:ascii="Times New Roman" w:hAnsi="Times New Roman" w:cs="Times New Roman"/>
                <w:noProof/>
              </w:rPr>
              <w:t>6.2.2 The most notable stress factors in the region are climate change, sea level rise and desertification.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_Toc512472160 \h </w:instrText>
            </w:r>
            <w:r w:rsidR="00704A54" w:rsidRPr="00F36FE7">
              <w:rPr>
                <w:noProof/>
                <w:webHidden/>
              </w:rPr>
            </w:r>
            <w:r w:rsidR="00704A54" w:rsidRPr="00F36FE7">
              <w:rPr>
                <w:noProof/>
                <w:webHidden/>
              </w:rPr>
              <w:fldChar w:fldCharType="separate"/>
            </w:r>
            <w:r w:rsidR="00CD5478">
              <w:rPr>
                <w:noProof/>
                <w:webHidden/>
              </w:rPr>
              <w:t>51</w:t>
            </w:r>
            <w:r w:rsidR="00704A54" w:rsidRPr="00F36FE7">
              <w:rPr>
                <w:noProof/>
                <w:webHidden/>
              </w:rPr>
              <w:fldChar w:fldCharType="end"/>
            </w:r>
          </w:hyperlink>
        </w:p>
        <w:p w14:paraId="1B2B9F70" w14:textId="77777777" w:rsidR="00704A54" w:rsidRPr="00F36FE7" w:rsidRDefault="0006717B">
          <w:pPr>
            <w:pStyle w:val="TOC1"/>
            <w:tabs>
              <w:tab w:val="right" w:leader="dot" w:pos="9628"/>
            </w:tabs>
            <w:rPr>
              <w:rFonts w:eastAsiaTheme="minorEastAsia"/>
              <w:noProof/>
              <w:lang w:val="ru-RU" w:eastAsia="ru-RU"/>
            </w:rPr>
          </w:pPr>
          <w:hyperlink w:anchor="_Toc512472161" w:history="1">
            <w:r w:rsidR="00704A54" w:rsidRPr="00F36FE7">
              <w:rPr>
                <w:rStyle w:val="Hyperlink"/>
                <w:rFonts w:ascii="Times New Roman" w:hAnsi="Times New Roman" w:cs="Times New Roman"/>
                <w:noProof/>
              </w:rPr>
              <w:t>7. Response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_Toc512472161 \h </w:instrText>
            </w:r>
            <w:r w:rsidR="00704A54" w:rsidRPr="00F36FE7">
              <w:rPr>
                <w:noProof/>
                <w:webHidden/>
              </w:rPr>
            </w:r>
            <w:r w:rsidR="00704A54" w:rsidRPr="00F36FE7">
              <w:rPr>
                <w:noProof/>
                <w:webHidden/>
              </w:rPr>
              <w:fldChar w:fldCharType="separate"/>
            </w:r>
            <w:r w:rsidR="00CD5478">
              <w:rPr>
                <w:noProof/>
                <w:webHidden/>
              </w:rPr>
              <w:t>51</w:t>
            </w:r>
            <w:r w:rsidR="00704A54" w:rsidRPr="00F36FE7">
              <w:rPr>
                <w:noProof/>
                <w:webHidden/>
              </w:rPr>
              <w:fldChar w:fldCharType="end"/>
            </w:r>
          </w:hyperlink>
        </w:p>
        <w:p w14:paraId="73904FF2" w14:textId="77777777" w:rsidR="00704A54" w:rsidRPr="00F36FE7" w:rsidRDefault="0006717B">
          <w:pPr>
            <w:pStyle w:val="TOC2"/>
            <w:tabs>
              <w:tab w:val="right" w:leader="dot" w:pos="9628"/>
            </w:tabs>
            <w:rPr>
              <w:rFonts w:eastAsiaTheme="minorEastAsia"/>
              <w:noProof/>
              <w:lang w:val="ru-RU" w:eastAsia="ru-RU"/>
            </w:rPr>
          </w:pPr>
          <w:hyperlink w:anchor="_Toc512472162" w:history="1">
            <w:r w:rsidR="00704A54" w:rsidRPr="00F36FE7">
              <w:rPr>
                <w:rStyle w:val="Hyperlink"/>
                <w:rFonts w:ascii="Times New Roman" w:hAnsi="Times New Roman" w:cs="Times New Roman"/>
                <w:noProof/>
              </w:rPr>
              <w:t>7.1. Regional governance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_Toc512472162 \h </w:instrText>
            </w:r>
            <w:r w:rsidR="00704A54" w:rsidRPr="00F36FE7">
              <w:rPr>
                <w:noProof/>
                <w:webHidden/>
              </w:rPr>
            </w:r>
            <w:r w:rsidR="00704A54" w:rsidRPr="00F36FE7">
              <w:rPr>
                <w:noProof/>
                <w:webHidden/>
              </w:rPr>
              <w:fldChar w:fldCharType="separate"/>
            </w:r>
            <w:r w:rsidR="00CD5478">
              <w:rPr>
                <w:noProof/>
                <w:webHidden/>
              </w:rPr>
              <w:t>51</w:t>
            </w:r>
            <w:r w:rsidR="00704A54" w:rsidRPr="00F36FE7">
              <w:rPr>
                <w:noProof/>
                <w:webHidden/>
              </w:rPr>
              <w:fldChar w:fldCharType="end"/>
            </w:r>
          </w:hyperlink>
        </w:p>
        <w:p w14:paraId="0257E2F7" w14:textId="77777777" w:rsidR="00704A54" w:rsidRPr="00F36FE7" w:rsidRDefault="0006717B">
          <w:pPr>
            <w:pStyle w:val="TOC2"/>
            <w:tabs>
              <w:tab w:val="right" w:leader="dot" w:pos="9628"/>
            </w:tabs>
            <w:rPr>
              <w:rFonts w:eastAsiaTheme="minorEastAsia"/>
              <w:noProof/>
              <w:lang w:val="ru-RU" w:eastAsia="ru-RU"/>
            </w:rPr>
          </w:pPr>
          <w:hyperlink w:anchor="_Toc512472163" w:history="1">
            <w:r w:rsidR="00704A54" w:rsidRPr="00F36FE7">
              <w:rPr>
                <w:rStyle w:val="Hyperlink"/>
                <w:rFonts w:ascii="Times New Roman" w:hAnsi="Times New Roman" w:cs="Times New Roman"/>
                <w:noProof/>
              </w:rPr>
              <w:t>7.2 National governance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_Toc512472163 \h </w:instrText>
            </w:r>
            <w:r w:rsidR="00704A54" w:rsidRPr="00F36FE7">
              <w:rPr>
                <w:noProof/>
                <w:webHidden/>
              </w:rPr>
            </w:r>
            <w:r w:rsidR="00704A54" w:rsidRPr="00F36FE7">
              <w:rPr>
                <w:noProof/>
                <w:webHidden/>
              </w:rPr>
              <w:fldChar w:fldCharType="separate"/>
            </w:r>
            <w:r w:rsidR="00CD5478">
              <w:rPr>
                <w:noProof/>
                <w:webHidden/>
              </w:rPr>
              <w:t>51</w:t>
            </w:r>
            <w:r w:rsidR="00704A54" w:rsidRPr="00F36FE7">
              <w:rPr>
                <w:noProof/>
                <w:webHidden/>
              </w:rPr>
              <w:fldChar w:fldCharType="end"/>
            </w:r>
          </w:hyperlink>
        </w:p>
        <w:p w14:paraId="00AACE83" w14:textId="77777777" w:rsidR="00704A54" w:rsidRPr="00F36FE7" w:rsidRDefault="0006717B">
          <w:pPr>
            <w:pStyle w:val="TOC2"/>
            <w:tabs>
              <w:tab w:val="right" w:leader="dot" w:pos="9628"/>
            </w:tabs>
            <w:rPr>
              <w:rFonts w:eastAsiaTheme="minorEastAsia"/>
              <w:noProof/>
              <w:lang w:val="ru-RU" w:eastAsia="ru-RU"/>
            </w:rPr>
          </w:pPr>
          <w:hyperlink w:anchor="_Toc512472164" w:history="1">
            <w:r w:rsidR="00704A54" w:rsidRPr="00F36FE7">
              <w:rPr>
                <w:rStyle w:val="Hyperlink"/>
                <w:rFonts w:ascii="Times New Roman" w:hAnsi="Times New Roman" w:cs="Times New Roman"/>
                <w:noProof/>
              </w:rPr>
              <w:t>7.3. Policy and legislation</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_Toc512472164 \h </w:instrText>
            </w:r>
            <w:r w:rsidR="00704A54" w:rsidRPr="00F36FE7">
              <w:rPr>
                <w:noProof/>
                <w:webHidden/>
              </w:rPr>
            </w:r>
            <w:r w:rsidR="00704A54" w:rsidRPr="00F36FE7">
              <w:rPr>
                <w:noProof/>
                <w:webHidden/>
              </w:rPr>
              <w:fldChar w:fldCharType="separate"/>
            </w:r>
            <w:r w:rsidR="00CD5478">
              <w:rPr>
                <w:noProof/>
                <w:webHidden/>
              </w:rPr>
              <w:t>52</w:t>
            </w:r>
            <w:r w:rsidR="00704A54" w:rsidRPr="00F36FE7">
              <w:rPr>
                <w:noProof/>
                <w:webHidden/>
              </w:rPr>
              <w:fldChar w:fldCharType="end"/>
            </w:r>
          </w:hyperlink>
        </w:p>
        <w:p w14:paraId="33C13496" w14:textId="77777777" w:rsidR="00704A54" w:rsidRPr="00F36FE7" w:rsidRDefault="0006717B">
          <w:pPr>
            <w:pStyle w:val="TOC2"/>
            <w:tabs>
              <w:tab w:val="right" w:leader="dot" w:pos="9628"/>
            </w:tabs>
            <w:rPr>
              <w:rFonts w:eastAsiaTheme="minorEastAsia"/>
              <w:noProof/>
              <w:lang w:val="ru-RU" w:eastAsia="ru-RU"/>
            </w:rPr>
          </w:pPr>
          <w:hyperlink w:anchor="_Toc512472165" w:history="1">
            <w:r w:rsidR="00704A54" w:rsidRPr="00F36FE7">
              <w:rPr>
                <w:rStyle w:val="Hyperlink"/>
                <w:rFonts w:ascii="Times New Roman" w:hAnsi="Times New Roman" w:cs="Times New Roman"/>
                <w:noProof/>
              </w:rPr>
              <w:t>7.4 Monitoring and compliance</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_Toc512472165 \h </w:instrText>
            </w:r>
            <w:r w:rsidR="00704A54" w:rsidRPr="00F36FE7">
              <w:rPr>
                <w:noProof/>
                <w:webHidden/>
              </w:rPr>
            </w:r>
            <w:r w:rsidR="00704A54" w:rsidRPr="00F36FE7">
              <w:rPr>
                <w:noProof/>
                <w:webHidden/>
              </w:rPr>
              <w:fldChar w:fldCharType="separate"/>
            </w:r>
            <w:r w:rsidR="00CD5478">
              <w:rPr>
                <w:noProof/>
                <w:webHidden/>
              </w:rPr>
              <w:t>53</w:t>
            </w:r>
            <w:r w:rsidR="00704A54" w:rsidRPr="00F36FE7">
              <w:rPr>
                <w:noProof/>
                <w:webHidden/>
              </w:rPr>
              <w:fldChar w:fldCharType="end"/>
            </w:r>
          </w:hyperlink>
        </w:p>
        <w:p w14:paraId="160B236C" w14:textId="77777777" w:rsidR="00704A54" w:rsidRPr="00F36FE7" w:rsidRDefault="0006717B">
          <w:pPr>
            <w:pStyle w:val="TOC2"/>
            <w:tabs>
              <w:tab w:val="right" w:leader="dot" w:pos="9628"/>
            </w:tabs>
            <w:rPr>
              <w:rFonts w:eastAsiaTheme="minorEastAsia"/>
              <w:noProof/>
              <w:lang w:val="ru-RU" w:eastAsia="ru-RU"/>
            </w:rPr>
          </w:pPr>
          <w:hyperlink w:anchor="_Toc512472166" w:history="1">
            <w:r w:rsidR="00704A54" w:rsidRPr="00F36FE7">
              <w:rPr>
                <w:rStyle w:val="Hyperlink"/>
                <w:rFonts w:ascii="Times New Roman" w:hAnsi="Times New Roman" w:cs="Times New Roman"/>
                <w:noProof/>
              </w:rPr>
              <w:t>7.5. Participation and outreach (private sector, and information sharing)</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_Toc512472166 \h </w:instrText>
            </w:r>
            <w:r w:rsidR="00704A54" w:rsidRPr="00F36FE7">
              <w:rPr>
                <w:noProof/>
                <w:webHidden/>
              </w:rPr>
            </w:r>
            <w:r w:rsidR="00704A54" w:rsidRPr="00F36FE7">
              <w:rPr>
                <w:noProof/>
                <w:webHidden/>
              </w:rPr>
              <w:fldChar w:fldCharType="separate"/>
            </w:r>
            <w:r w:rsidR="00CD5478">
              <w:rPr>
                <w:noProof/>
                <w:webHidden/>
              </w:rPr>
              <w:t>53</w:t>
            </w:r>
            <w:r w:rsidR="00704A54" w:rsidRPr="00F36FE7">
              <w:rPr>
                <w:noProof/>
                <w:webHidden/>
              </w:rPr>
              <w:fldChar w:fldCharType="end"/>
            </w:r>
          </w:hyperlink>
        </w:p>
        <w:p w14:paraId="445AB120" w14:textId="77777777" w:rsidR="00704A54" w:rsidRPr="00F36FE7" w:rsidRDefault="0006717B">
          <w:pPr>
            <w:pStyle w:val="TOC2"/>
            <w:tabs>
              <w:tab w:val="right" w:leader="dot" w:pos="9628"/>
            </w:tabs>
            <w:rPr>
              <w:rFonts w:eastAsiaTheme="minorEastAsia"/>
              <w:noProof/>
              <w:lang w:val="ru-RU" w:eastAsia="ru-RU"/>
            </w:rPr>
          </w:pPr>
          <w:hyperlink w:anchor="_Toc512472167" w:history="1">
            <w:r w:rsidR="00704A54" w:rsidRPr="00F36FE7">
              <w:rPr>
                <w:rStyle w:val="Hyperlink"/>
                <w:rFonts w:ascii="Times New Roman" w:hAnsi="Times New Roman" w:cs="Times New Roman"/>
                <w:noProof/>
                <w:lang w:val="en-US"/>
              </w:rPr>
              <w:t>7.6. Recommendations: (Should be regional)</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_Toc512472167 \h </w:instrText>
            </w:r>
            <w:r w:rsidR="00704A54" w:rsidRPr="00F36FE7">
              <w:rPr>
                <w:noProof/>
                <w:webHidden/>
              </w:rPr>
            </w:r>
            <w:r w:rsidR="00704A54" w:rsidRPr="00F36FE7">
              <w:rPr>
                <w:noProof/>
                <w:webHidden/>
              </w:rPr>
              <w:fldChar w:fldCharType="separate"/>
            </w:r>
            <w:r w:rsidR="00CD5478">
              <w:rPr>
                <w:noProof/>
                <w:webHidden/>
              </w:rPr>
              <w:t>53</w:t>
            </w:r>
            <w:r w:rsidR="00704A54" w:rsidRPr="00F36FE7">
              <w:rPr>
                <w:noProof/>
                <w:webHidden/>
              </w:rPr>
              <w:fldChar w:fldCharType="end"/>
            </w:r>
          </w:hyperlink>
        </w:p>
        <w:p w14:paraId="6649F45F" w14:textId="77777777" w:rsidR="00704A54" w:rsidRPr="00F36FE7" w:rsidRDefault="0006717B">
          <w:pPr>
            <w:pStyle w:val="TOC1"/>
            <w:tabs>
              <w:tab w:val="right" w:leader="dot" w:pos="9628"/>
            </w:tabs>
            <w:rPr>
              <w:rFonts w:eastAsiaTheme="minorEastAsia"/>
              <w:noProof/>
              <w:lang w:val="ru-RU" w:eastAsia="ru-RU"/>
            </w:rPr>
          </w:pPr>
          <w:hyperlink w:anchor="_Toc512472168" w:history="1">
            <w:r w:rsidR="00704A54" w:rsidRPr="00F36FE7">
              <w:rPr>
                <w:rStyle w:val="Hyperlink"/>
                <w:rFonts w:ascii="Times New Roman" w:hAnsi="Times New Roman" w:cs="Times New Roman"/>
                <w:noProof/>
                <w:lang w:val="en-US"/>
              </w:rPr>
              <w:t>Acronyms and abbreviations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_Toc512472168 \h </w:instrText>
            </w:r>
            <w:r w:rsidR="00704A54" w:rsidRPr="00F36FE7">
              <w:rPr>
                <w:noProof/>
                <w:webHidden/>
              </w:rPr>
            </w:r>
            <w:r w:rsidR="00704A54" w:rsidRPr="00F36FE7">
              <w:rPr>
                <w:noProof/>
                <w:webHidden/>
              </w:rPr>
              <w:fldChar w:fldCharType="separate"/>
            </w:r>
            <w:r w:rsidR="00CD5478">
              <w:rPr>
                <w:noProof/>
                <w:webHidden/>
              </w:rPr>
              <w:t>54</w:t>
            </w:r>
            <w:r w:rsidR="00704A54" w:rsidRPr="00F36FE7">
              <w:rPr>
                <w:noProof/>
                <w:webHidden/>
              </w:rPr>
              <w:fldChar w:fldCharType="end"/>
            </w:r>
          </w:hyperlink>
        </w:p>
        <w:p w14:paraId="3E30DDA4" w14:textId="77777777" w:rsidR="00704A54" w:rsidRPr="00F36FE7" w:rsidRDefault="0006717B">
          <w:pPr>
            <w:pStyle w:val="TOC1"/>
            <w:tabs>
              <w:tab w:val="right" w:leader="dot" w:pos="9628"/>
            </w:tabs>
            <w:rPr>
              <w:rFonts w:eastAsiaTheme="minorEastAsia"/>
              <w:noProof/>
              <w:lang w:val="ru-RU" w:eastAsia="ru-RU"/>
            </w:rPr>
          </w:pPr>
          <w:hyperlink w:anchor="_Toc512472169" w:history="1">
            <w:r w:rsidR="00704A54" w:rsidRPr="00F36FE7">
              <w:rPr>
                <w:rStyle w:val="Hyperlink"/>
                <w:rFonts w:ascii="Times New Roman" w:hAnsi="Times New Roman" w:cs="Times New Roman"/>
                <w:noProof/>
                <w:lang w:val="en-US"/>
              </w:rPr>
              <w:t>References</w:t>
            </w:r>
            <w:r w:rsidR="00704A54" w:rsidRPr="00F36FE7">
              <w:rPr>
                <w:noProof/>
                <w:webHidden/>
              </w:rPr>
              <w:tab/>
            </w:r>
            <w:r w:rsidR="00704A54" w:rsidRPr="00F36FE7">
              <w:rPr>
                <w:noProof/>
                <w:webHidden/>
              </w:rPr>
              <w:fldChar w:fldCharType="begin"/>
            </w:r>
            <w:r w:rsidR="00704A54" w:rsidRPr="00F36FE7">
              <w:rPr>
                <w:noProof/>
                <w:webHidden/>
              </w:rPr>
              <w:instrText xml:space="preserve"> PAGEREF _Toc512472169 \h </w:instrText>
            </w:r>
            <w:r w:rsidR="00704A54" w:rsidRPr="00F36FE7">
              <w:rPr>
                <w:noProof/>
                <w:webHidden/>
              </w:rPr>
            </w:r>
            <w:r w:rsidR="00704A54" w:rsidRPr="00F36FE7">
              <w:rPr>
                <w:noProof/>
                <w:webHidden/>
              </w:rPr>
              <w:fldChar w:fldCharType="separate"/>
            </w:r>
            <w:r w:rsidR="00CD5478">
              <w:rPr>
                <w:noProof/>
                <w:webHidden/>
              </w:rPr>
              <w:t>55</w:t>
            </w:r>
            <w:r w:rsidR="00704A54" w:rsidRPr="00F36FE7">
              <w:rPr>
                <w:noProof/>
                <w:webHidden/>
              </w:rPr>
              <w:fldChar w:fldCharType="end"/>
            </w:r>
          </w:hyperlink>
        </w:p>
        <w:p w14:paraId="73B3C374" w14:textId="77777777" w:rsidR="00B7038E" w:rsidRDefault="00B7038E">
          <w:r w:rsidRPr="00F36FE7">
            <w:rPr>
              <w:bCs/>
            </w:rPr>
            <w:fldChar w:fldCharType="end"/>
          </w:r>
        </w:p>
      </w:sdtContent>
    </w:sdt>
    <w:p w14:paraId="525E220A" w14:textId="77777777" w:rsidR="00B7038E" w:rsidRDefault="00B7038E">
      <w:pPr>
        <w:rPr>
          <w:rFonts w:ascii="Times New Roman" w:eastAsia="Times New Roman" w:hAnsi="Times New Roman" w:cs="Times New Roman"/>
          <w:b/>
          <w:color w:val="2E74B5" w:themeColor="accent1" w:themeShade="BF"/>
          <w:sz w:val="28"/>
          <w:szCs w:val="28"/>
          <w:lang w:eastAsia="nb-NO"/>
        </w:rPr>
      </w:pPr>
      <w:r>
        <w:rPr>
          <w:rFonts w:ascii="Times New Roman" w:eastAsia="Times New Roman" w:hAnsi="Times New Roman" w:cs="Times New Roman"/>
          <w:b/>
          <w:sz w:val="28"/>
          <w:szCs w:val="28"/>
          <w:lang w:eastAsia="nb-NO"/>
        </w:rPr>
        <w:br w:type="page"/>
      </w:r>
    </w:p>
    <w:p w14:paraId="004CBEDD" w14:textId="77777777" w:rsidR="00D92248" w:rsidRPr="00F075F5" w:rsidRDefault="00D92248" w:rsidP="001D5D02">
      <w:pPr>
        <w:pStyle w:val="Heading1"/>
        <w:spacing w:before="0" w:after="120" w:line="240" w:lineRule="auto"/>
        <w:jc w:val="both"/>
        <w:rPr>
          <w:rFonts w:ascii="Times New Roman" w:eastAsia="Times New Roman" w:hAnsi="Times New Roman" w:cs="Times New Roman"/>
          <w:b/>
          <w:sz w:val="28"/>
          <w:szCs w:val="28"/>
          <w:lang w:eastAsia="nb-NO"/>
        </w:rPr>
      </w:pPr>
      <w:bookmarkStart w:id="0" w:name="_Toc512472075"/>
      <w:r w:rsidRPr="00F075F5">
        <w:rPr>
          <w:rFonts w:ascii="Times New Roman" w:eastAsia="Times New Roman" w:hAnsi="Times New Roman" w:cs="Times New Roman"/>
          <w:b/>
          <w:sz w:val="28"/>
          <w:szCs w:val="28"/>
          <w:lang w:eastAsia="nb-NO"/>
        </w:rPr>
        <w:lastRenderedPageBreak/>
        <w:t>Foreword</w:t>
      </w:r>
      <w:bookmarkEnd w:id="0"/>
    </w:p>
    <w:p w14:paraId="1B42E6F9" w14:textId="77777777" w:rsidR="00D92248" w:rsidRPr="00F075F5" w:rsidRDefault="00D92248" w:rsidP="001D5D02">
      <w:pPr>
        <w:pStyle w:val="Heading1"/>
        <w:spacing w:before="120" w:after="120" w:line="240" w:lineRule="auto"/>
        <w:jc w:val="both"/>
        <w:rPr>
          <w:rFonts w:ascii="Times New Roman" w:eastAsia="Times New Roman" w:hAnsi="Times New Roman" w:cs="Times New Roman"/>
          <w:b/>
          <w:sz w:val="28"/>
          <w:szCs w:val="28"/>
          <w:lang w:eastAsia="nb-NO"/>
        </w:rPr>
      </w:pPr>
      <w:bookmarkStart w:id="1" w:name="_Toc512472076"/>
      <w:r w:rsidRPr="00F075F5">
        <w:rPr>
          <w:rFonts w:ascii="Times New Roman" w:eastAsia="Times New Roman" w:hAnsi="Times New Roman" w:cs="Times New Roman"/>
          <w:b/>
          <w:sz w:val="28"/>
          <w:szCs w:val="28"/>
          <w:lang w:eastAsia="nb-NO"/>
        </w:rPr>
        <w:t>1. Introduction</w:t>
      </w:r>
      <w:bookmarkEnd w:id="1"/>
    </w:p>
    <w:p w14:paraId="70A3AB42" w14:textId="77777777" w:rsidR="00D92248" w:rsidRPr="00F075F5" w:rsidRDefault="00D92248" w:rsidP="001D5D02">
      <w:pPr>
        <w:pStyle w:val="Heading1"/>
        <w:spacing w:before="120" w:after="120" w:line="240" w:lineRule="auto"/>
        <w:jc w:val="both"/>
        <w:rPr>
          <w:rFonts w:ascii="Times New Roman" w:eastAsia="Times New Roman" w:hAnsi="Times New Roman" w:cs="Times New Roman"/>
          <w:b/>
          <w:sz w:val="28"/>
          <w:szCs w:val="28"/>
          <w:lang w:eastAsia="nb-NO"/>
        </w:rPr>
      </w:pPr>
      <w:bookmarkStart w:id="2" w:name="_Toc512472077"/>
      <w:r w:rsidRPr="00F075F5">
        <w:rPr>
          <w:rFonts w:ascii="Times New Roman" w:eastAsia="Times New Roman" w:hAnsi="Times New Roman" w:cs="Times New Roman"/>
          <w:b/>
          <w:sz w:val="28"/>
          <w:szCs w:val="28"/>
          <w:lang w:eastAsia="nb-NO"/>
        </w:rPr>
        <w:t>2. Methodology</w:t>
      </w:r>
      <w:bookmarkEnd w:id="2"/>
    </w:p>
    <w:p w14:paraId="51EDF22B" w14:textId="77777777" w:rsidR="00D92248" w:rsidRPr="00F075F5" w:rsidRDefault="00D92248" w:rsidP="001D5D02">
      <w:pPr>
        <w:pStyle w:val="Heading1"/>
        <w:spacing w:before="120" w:after="120" w:line="240" w:lineRule="auto"/>
        <w:jc w:val="both"/>
        <w:rPr>
          <w:rFonts w:ascii="Times New Roman" w:hAnsi="Times New Roman" w:cs="Times New Roman"/>
          <w:b/>
          <w:sz w:val="28"/>
          <w:szCs w:val="28"/>
        </w:rPr>
      </w:pPr>
      <w:bookmarkStart w:id="3" w:name="_Toc512472078"/>
      <w:r w:rsidRPr="00F075F5">
        <w:rPr>
          <w:rFonts w:ascii="Times New Roman" w:hAnsi="Times New Roman" w:cs="Times New Roman"/>
          <w:b/>
          <w:sz w:val="28"/>
          <w:szCs w:val="28"/>
        </w:rPr>
        <w:t>3. Drivers</w:t>
      </w:r>
      <w:bookmarkEnd w:id="3"/>
    </w:p>
    <w:p w14:paraId="30704ABE" w14:textId="77777777" w:rsidR="00D92248" w:rsidRPr="00F075F5" w:rsidRDefault="00D92248" w:rsidP="001D5D02">
      <w:pPr>
        <w:pStyle w:val="Heading2"/>
        <w:spacing w:before="120" w:after="120" w:line="240" w:lineRule="auto"/>
        <w:jc w:val="both"/>
        <w:rPr>
          <w:rFonts w:ascii="Times New Roman" w:hAnsi="Times New Roman" w:cs="Times New Roman"/>
          <w:b/>
          <w:sz w:val="24"/>
          <w:szCs w:val="24"/>
        </w:rPr>
      </w:pPr>
      <w:bookmarkStart w:id="4" w:name="_Toc512472079"/>
      <w:r w:rsidRPr="00F075F5">
        <w:rPr>
          <w:rFonts w:ascii="Times New Roman" w:eastAsia="Times New Roman" w:hAnsi="Times New Roman" w:cs="Times New Roman"/>
          <w:b/>
          <w:sz w:val="24"/>
          <w:szCs w:val="24"/>
          <w:lang w:eastAsia="nb-NO"/>
        </w:rPr>
        <w:t>3.1. Socio-economic situation</w:t>
      </w:r>
      <w:bookmarkEnd w:id="4"/>
    </w:p>
    <w:p w14:paraId="5EF01CCF" w14:textId="77777777" w:rsidR="00D92248" w:rsidRPr="00F075F5" w:rsidRDefault="00D92248" w:rsidP="001D5D02">
      <w:pPr>
        <w:pStyle w:val="ListParagraph"/>
        <w:numPr>
          <w:ilvl w:val="2"/>
          <w:numId w:val="1"/>
        </w:numPr>
        <w:spacing w:before="240" w:after="240" w:line="240" w:lineRule="auto"/>
        <w:ind w:left="0" w:firstLine="0"/>
        <w:contextualSpacing w:val="0"/>
        <w:jc w:val="both"/>
        <w:outlineLvl w:val="2"/>
        <w:rPr>
          <w:rFonts w:ascii="Times New Roman" w:hAnsi="Times New Roman" w:cs="Times New Roman"/>
          <w:b/>
          <w:sz w:val="24"/>
          <w:szCs w:val="24"/>
        </w:rPr>
      </w:pPr>
      <w:bookmarkStart w:id="5" w:name="_Toc512472080"/>
      <w:r w:rsidRPr="00F075F5">
        <w:rPr>
          <w:rFonts w:ascii="Times New Roman" w:hAnsi="Times New Roman" w:cs="Times New Roman"/>
          <w:b/>
          <w:sz w:val="24"/>
          <w:szCs w:val="24"/>
        </w:rPr>
        <w:t>Population growth</w:t>
      </w:r>
      <w:bookmarkEnd w:id="5"/>
    </w:p>
    <w:p w14:paraId="3C8E1D79"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population of the country for 2011-2016 has changed with increasing dynamics. The increase over the years ranged between 1.1-1.4% and </w:t>
      </w:r>
      <w:r w:rsidR="00BE1974" w:rsidRPr="00F075F5">
        <w:rPr>
          <w:rFonts w:ascii="Times New Roman" w:hAnsi="Times New Roman" w:cs="Times New Roman"/>
          <w:sz w:val="24"/>
          <w:szCs w:val="24"/>
        </w:rPr>
        <w:t>totalled</w:t>
      </w:r>
      <w:r w:rsidRPr="00F075F5">
        <w:rPr>
          <w:rFonts w:ascii="Times New Roman" w:hAnsi="Times New Roman" w:cs="Times New Roman"/>
          <w:sz w:val="24"/>
          <w:szCs w:val="24"/>
        </w:rPr>
        <w:t xml:space="preserve"> 6.53% or 594.5 thousand people over the past six years and reached to 9.7 million people. The proportion of rural (47%) and urban population (53%) were almost the same in the country.</w:t>
      </w:r>
    </w:p>
    <w:p w14:paraId="330D707E"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tbl>
      <w:tblPr>
        <w:tblStyle w:val="1"/>
        <w:tblW w:w="9720" w:type="dxa"/>
        <w:tblLook w:val="04A0" w:firstRow="1" w:lastRow="0" w:firstColumn="1" w:lastColumn="0" w:noHBand="0" w:noVBand="1"/>
      </w:tblPr>
      <w:tblGrid>
        <w:gridCol w:w="1568"/>
        <w:gridCol w:w="1408"/>
        <w:gridCol w:w="2004"/>
        <w:gridCol w:w="1580"/>
        <w:gridCol w:w="1580"/>
        <w:gridCol w:w="1580"/>
      </w:tblGrid>
      <w:tr w:rsidR="00D92248" w:rsidRPr="00F075F5" w14:paraId="3A2654AD" w14:textId="77777777" w:rsidTr="00F075F5">
        <w:trPr>
          <w:trHeight w:val="438"/>
        </w:trPr>
        <w:tc>
          <w:tcPr>
            <w:tcW w:w="9720" w:type="dxa"/>
            <w:gridSpan w:val="6"/>
            <w:noWrap/>
            <w:vAlign w:val="center"/>
            <w:hideMark/>
          </w:tcPr>
          <w:p w14:paraId="25A15AD5" w14:textId="77777777" w:rsidR="00D92248" w:rsidRPr="00F075F5" w:rsidRDefault="00D92248" w:rsidP="001D5D02">
            <w:pPr>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bCs/>
                <w:sz w:val="20"/>
                <w:szCs w:val="20"/>
                <w:lang w:eastAsia="ru-RU"/>
              </w:rPr>
              <w:t>Population change (</w:t>
            </w:r>
            <w:proofErr w:type="spellStart"/>
            <w:proofErr w:type="gramStart"/>
            <w:r w:rsidRPr="00F075F5">
              <w:rPr>
                <w:rFonts w:ascii="Times New Roman" w:eastAsia="Times New Roman" w:hAnsi="Times New Roman" w:cs="Times New Roman"/>
                <w:b/>
                <w:bCs/>
                <w:sz w:val="20"/>
                <w:szCs w:val="20"/>
                <w:lang w:eastAsia="ru-RU"/>
              </w:rPr>
              <w:t>thsd.persons</w:t>
            </w:r>
            <w:proofErr w:type="spellEnd"/>
            <w:proofErr w:type="gramEnd"/>
            <w:r w:rsidRPr="00F075F5">
              <w:rPr>
                <w:rFonts w:ascii="Times New Roman" w:eastAsia="Times New Roman" w:hAnsi="Times New Roman" w:cs="Times New Roman"/>
                <w:b/>
                <w:bCs/>
                <w:sz w:val="20"/>
                <w:szCs w:val="20"/>
                <w:lang w:eastAsia="ru-RU"/>
              </w:rPr>
              <w:t>)</w:t>
            </w:r>
            <w:r w:rsidR="00BE1974">
              <w:rPr>
                <w:rStyle w:val="FootnoteReference"/>
                <w:rFonts w:ascii="Times New Roman" w:eastAsia="Times New Roman" w:hAnsi="Times New Roman"/>
                <w:b/>
                <w:sz w:val="20"/>
                <w:szCs w:val="20"/>
                <w:lang w:eastAsia="ru-RU"/>
              </w:rPr>
              <w:footnoteReference w:id="1"/>
            </w:r>
          </w:p>
        </w:tc>
      </w:tr>
      <w:tr w:rsidR="00D92248" w:rsidRPr="00F075F5" w14:paraId="526EF821" w14:textId="77777777" w:rsidTr="00F075F5">
        <w:trPr>
          <w:trHeight w:val="600"/>
        </w:trPr>
        <w:tc>
          <w:tcPr>
            <w:tcW w:w="1568" w:type="dxa"/>
            <w:vMerge w:val="restart"/>
            <w:vAlign w:val="center"/>
            <w:hideMark/>
          </w:tcPr>
          <w:p w14:paraId="6B8B4CA2"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Years</w:t>
            </w:r>
          </w:p>
        </w:tc>
        <w:tc>
          <w:tcPr>
            <w:tcW w:w="1408" w:type="dxa"/>
            <w:vMerge w:val="restart"/>
            <w:vAlign w:val="center"/>
            <w:hideMark/>
          </w:tcPr>
          <w:p w14:paraId="5A07D03F"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Population size - total</w:t>
            </w:r>
          </w:p>
        </w:tc>
        <w:tc>
          <w:tcPr>
            <w:tcW w:w="3584" w:type="dxa"/>
            <w:gridSpan w:val="2"/>
            <w:vAlign w:val="center"/>
            <w:hideMark/>
          </w:tcPr>
          <w:p w14:paraId="78CCE237"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Total annual increase</w:t>
            </w:r>
          </w:p>
        </w:tc>
        <w:tc>
          <w:tcPr>
            <w:tcW w:w="3160" w:type="dxa"/>
            <w:gridSpan w:val="2"/>
            <w:vAlign w:val="center"/>
            <w:hideMark/>
          </w:tcPr>
          <w:p w14:paraId="670F564F"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Including:</w:t>
            </w:r>
          </w:p>
        </w:tc>
      </w:tr>
      <w:tr w:rsidR="00D92248" w:rsidRPr="00F075F5" w14:paraId="3F7CCAE2" w14:textId="77777777" w:rsidTr="00F075F5">
        <w:trPr>
          <w:trHeight w:val="465"/>
        </w:trPr>
        <w:tc>
          <w:tcPr>
            <w:tcW w:w="1568" w:type="dxa"/>
            <w:vMerge/>
            <w:vAlign w:val="center"/>
            <w:hideMark/>
          </w:tcPr>
          <w:p w14:paraId="0631E541" w14:textId="77777777" w:rsidR="00D92248" w:rsidRPr="00F075F5" w:rsidRDefault="00D92248" w:rsidP="001D5D02">
            <w:pPr>
              <w:jc w:val="center"/>
              <w:rPr>
                <w:rFonts w:ascii="Times New Roman" w:eastAsia="Times New Roman" w:hAnsi="Times New Roman" w:cs="Times New Roman"/>
                <w:b/>
                <w:bCs/>
                <w:sz w:val="20"/>
                <w:szCs w:val="20"/>
                <w:lang w:eastAsia="ru-RU"/>
              </w:rPr>
            </w:pPr>
          </w:p>
        </w:tc>
        <w:tc>
          <w:tcPr>
            <w:tcW w:w="1408" w:type="dxa"/>
            <w:vMerge/>
            <w:vAlign w:val="center"/>
            <w:hideMark/>
          </w:tcPr>
          <w:p w14:paraId="4334AB3B" w14:textId="77777777" w:rsidR="00D92248" w:rsidRPr="00F075F5" w:rsidRDefault="00D92248" w:rsidP="001D5D02">
            <w:pPr>
              <w:jc w:val="center"/>
              <w:rPr>
                <w:rFonts w:ascii="Times New Roman" w:eastAsia="Times New Roman" w:hAnsi="Times New Roman" w:cs="Times New Roman"/>
                <w:b/>
                <w:bCs/>
                <w:sz w:val="20"/>
                <w:szCs w:val="20"/>
                <w:lang w:eastAsia="ru-RU"/>
              </w:rPr>
            </w:pPr>
          </w:p>
        </w:tc>
        <w:tc>
          <w:tcPr>
            <w:tcW w:w="2004" w:type="dxa"/>
            <w:vAlign w:val="center"/>
            <w:hideMark/>
          </w:tcPr>
          <w:p w14:paraId="5699CE40" w14:textId="77777777" w:rsidR="00D92248" w:rsidRPr="00F075F5" w:rsidRDefault="00D92248" w:rsidP="001D5D02">
            <w:pPr>
              <w:jc w:val="center"/>
              <w:rPr>
                <w:rFonts w:ascii="Times New Roman" w:eastAsia="Times New Roman" w:hAnsi="Times New Roman" w:cs="Times New Roman"/>
                <w:b/>
                <w:bCs/>
                <w:sz w:val="20"/>
                <w:szCs w:val="20"/>
                <w:lang w:eastAsia="ru-RU"/>
              </w:rPr>
            </w:pPr>
            <w:proofErr w:type="spellStart"/>
            <w:proofErr w:type="gramStart"/>
            <w:r w:rsidRPr="00F075F5">
              <w:rPr>
                <w:rFonts w:ascii="Times New Roman" w:hAnsi="Times New Roman" w:cs="Times New Roman"/>
                <w:b/>
                <w:sz w:val="20"/>
                <w:szCs w:val="20"/>
              </w:rPr>
              <w:t>thsd</w:t>
            </w:r>
            <w:proofErr w:type="spellEnd"/>
            <w:r w:rsidRPr="00F075F5">
              <w:rPr>
                <w:rFonts w:ascii="Times New Roman" w:hAnsi="Times New Roman" w:cs="Times New Roman"/>
                <w:b/>
                <w:sz w:val="20"/>
                <w:szCs w:val="20"/>
              </w:rPr>
              <w:t xml:space="preserve">  persons</w:t>
            </w:r>
            <w:proofErr w:type="gramEnd"/>
          </w:p>
        </w:tc>
        <w:tc>
          <w:tcPr>
            <w:tcW w:w="1580" w:type="dxa"/>
            <w:vAlign w:val="center"/>
            <w:hideMark/>
          </w:tcPr>
          <w:p w14:paraId="658A4297"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w:t>
            </w:r>
          </w:p>
        </w:tc>
        <w:tc>
          <w:tcPr>
            <w:tcW w:w="1580" w:type="dxa"/>
            <w:vAlign w:val="center"/>
            <w:hideMark/>
          </w:tcPr>
          <w:p w14:paraId="042996CA"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urban places</w:t>
            </w:r>
          </w:p>
        </w:tc>
        <w:tc>
          <w:tcPr>
            <w:tcW w:w="1580" w:type="dxa"/>
            <w:vAlign w:val="center"/>
            <w:hideMark/>
          </w:tcPr>
          <w:p w14:paraId="4A8A877E"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rural places</w:t>
            </w:r>
          </w:p>
        </w:tc>
      </w:tr>
      <w:tr w:rsidR="00D92248" w:rsidRPr="00F075F5" w14:paraId="3A774BC6" w14:textId="77777777" w:rsidTr="00F075F5">
        <w:trPr>
          <w:trHeight w:val="342"/>
        </w:trPr>
        <w:tc>
          <w:tcPr>
            <w:tcW w:w="1568" w:type="dxa"/>
            <w:noWrap/>
            <w:vAlign w:val="center"/>
            <w:hideMark/>
          </w:tcPr>
          <w:p w14:paraId="31801F56"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408" w:type="dxa"/>
            <w:noWrap/>
            <w:vAlign w:val="center"/>
            <w:hideMark/>
          </w:tcPr>
          <w:p w14:paraId="1B3EFAE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9111.1</w:t>
            </w:r>
          </w:p>
        </w:tc>
        <w:tc>
          <w:tcPr>
            <w:tcW w:w="2004" w:type="dxa"/>
            <w:noWrap/>
            <w:vAlign w:val="center"/>
            <w:hideMark/>
          </w:tcPr>
          <w:p w14:paraId="5A2CA039"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124.0</w:t>
            </w:r>
          </w:p>
        </w:tc>
        <w:tc>
          <w:tcPr>
            <w:tcW w:w="1580" w:type="dxa"/>
            <w:noWrap/>
            <w:vAlign w:val="center"/>
            <w:hideMark/>
          </w:tcPr>
          <w:p w14:paraId="7D0B93E7"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w:t>
            </w:r>
          </w:p>
        </w:tc>
        <w:tc>
          <w:tcPr>
            <w:tcW w:w="1580" w:type="dxa"/>
            <w:noWrap/>
            <w:vAlign w:val="center"/>
            <w:hideMark/>
          </w:tcPr>
          <w:p w14:paraId="40360605"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4829.5</w:t>
            </w:r>
          </w:p>
        </w:tc>
        <w:tc>
          <w:tcPr>
            <w:tcW w:w="1580" w:type="dxa"/>
            <w:noWrap/>
            <w:vAlign w:val="center"/>
            <w:hideMark/>
          </w:tcPr>
          <w:p w14:paraId="7391C674"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4281.6</w:t>
            </w:r>
          </w:p>
        </w:tc>
      </w:tr>
      <w:tr w:rsidR="00D92248" w:rsidRPr="00F075F5" w14:paraId="4EF238A0" w14:textId="77777777" w:rsidTr="00F075F5">
        <w:trPr>
          <w:trHeight w:val="342"/>
        </w:trPr>
        <w:tc>
          <w:tcPr>
            <w:tcW w:w="1568" w:type="dxa"/>
            <w:noWrap/>
            <w:vAlign w:val="center"/>
            <w:hideMark/>
          </w:tcPr>
          <w:p w14:paraId="0DA2B9AF"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408" w:type="dxa"/>
            <w:noWrap/>
            <w:vAlign w:val="center"/>
            <w:hideMark/>
          </w:tcPr>
          <w:p w14:paraId="36BA1E61"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9235.1</w:t>
            </w:r>
          </w:p>
        </w:tc>
        <w:tc>
          <w:tcPr>
            <w:tcW w:w="2004" w:type="dxa"/>
            <w:noWrap/>
            <w:vAlign w:val="center"/>
            <w:hideMark/>
          </w:tcPr>
          <w:p w14:paraId="1D2C44BC"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121.4</w:t>
            </w:r>
          </w:p>
        </w:tc>
        <w:tc>
          <w:tcPr>
            <w:tcW w:w="1580" w:type="dxa"/>
            <w:noWrap/>
            <w:vAlign w:val="center"/>
            <w:hideMark/>
          </w:tcPr>
          <w:p w14:paraId="46559D70"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580" w:type="dxa"/>
            <w:noWrap/>
            <w:vAlign w:val="center"/>
            <w:hideMark/>
          </w:tcPr>
          <w:p w14:paraId="5D85B3EB"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4888.7</w:t>
            </w:r>
          </w:p>
        </w:tc>
        <w:tc>
          <w:tcPr>
            <w:tcW w:w="1580" w:type="dxa"/>
            <w:noWrap/>
            <w:vAlign w:val="center"/>
            <w:hideMark/>
          </w:tcPr>
          <w:p w14:paraId="6D541D3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4346.4</w:t>
            </w:r>
          </w:p>
        </w:tc>
      </w:tr>
      <w:tr w:rsidR="00D92248" w:rsidRPr="00F075F5" w14:paraId="748952DD" w14:textId="77777777" w:rsidTr="00F075F5">
        <w:trPr>
          <w:trHeight w:val="342"/>
        </w:trPr>
        <w:tc>
          <w:tcPr>
            <w:tcW w:w="1568" w:type="dxa"/>
            <w:noWrap/>
            <w:vAlign w:val="center"/>
            <w:hideMark/>
          </w:tcPr>
          <w:p w14:paraId="3D732406"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408" w:type="dxa"/>
            <w:noWrap/>
            <w:vAlign w:val="center"/>
            <w:hideMark/>
          </w:tcPr>
          <w:p w14:paraId="0539C21D"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9356.5</w:t>
            </w:r>
          </w:p>
        </w:tc>
        <w:tc>
          <w:tcPr>
            <w:tcW w:w="2004" w:type="dxa"/>
            <w:noWrap/>
            <w:vAlign w:val="center"/>
            <w:hideMark/>
          </w:tcPr>
          <w:p w14:paraId="13D89466"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120.6</w:t>
            </w:r>
          </w:p>
        </w:tc>
        <w:tc>
          <w:tcPr>
            <w:tcW w:w="1580" w:type="dxa"/>
            <w:noWrap/>
            <w:vAlign w:val="center"/>
            <w:hideMark/>
          </w:tcPr>
          <w:p w14:paraId="76C1D9EE"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580" w:type="dxa"/>
            <w:noWrap/>
            <w:vAlign w:val="center"/>
            <w:hideMark/>
          </w:tcPr>
          <w:p w14:paraId="05D2673E"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4966.2</w:t>
            </w:r>
          </w:p>
        </w:tc>
        <w:tc>
          <w:tcPr>
            <w:tcW w:w="1580" w:type="dxa"/>
            <w:noWrap/>
            <w:vAlign w:val="center"/>
            <w:hideMark/>
          </w:tcPr>
          <w:p w14:paraId="73CF58A9"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4390.3</w:t>
            </w:r>
          </w:p>
        </w:tc>
      </w:tr>
      <w:tr w:rsidR="00D92248" w:rsidRPr="00F075F5" w14:paraId="4E5E6067" w14:textId="77777777" w:rsidTr="00F075F5">
        <w:trPr>
          <w:trHeight w:val="342"/>
        </w:trPr>
        <w:tc>
          <w:tcPr>
            <w:tcW w:w="1568" w:type="dxa"/>
            <w:noWrap/>
            <w:vAlign w:val="center"/>
            <w:hideMark/>
          </w:tcPr>
          <w:p w14:paraId="533CD1B5"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408" w:type="dxa"/>
            <w:noWrap/>
            <w:vAlign w:val="center"/>
            <w:hideMark/>
          </w:tcPr>
          <w:p w14:paraId="5F45FC78"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9477.1</w:t>
            </w:r>
          </w:p>
        </w:tc>
        <w:tc>
          <w:tcPr>
            <w:tcW w:w="2004" w:type="dxa"/>
            <w:noWrap/>
            <w:vAlign w:val="center"/>
            <w:hideMark/>
          </w:tcPr>
          <w:p w14:paraId="1AF38121"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115.9</w:t>
            </w:r>
          </w:p>
        </w:tc>
        <w:tc>
          <w:tcPr>
            <w:tcW w:w="1580" w:type="dxa"/>
            <w:noWrap/>
            <w:vAlign w:val="center"/>
            <w:hideMark/>
          </w:tcPr>
          <w:p w14:paraId="0AAD9A4B"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w:t>
            </w:r>
          </w:p>
        </w:tc>
        <w:tc>
          <w:tcPr>
            <w:tcW w:w="1580" w:type="dxa"/>
            <w:noWrap/>
            <w:vAlign w:val="center"/>
            <w:hideMark/>
          </w:tcPr>
          <w:p w14:paraId="4104F7C7"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5045.4</w:t>
            </w:r>
          </w:p>
        </w:tc>
        <w:tc>
          <w:tcPr>
            <w:tcW w:w="1580" w:type="dxa"/>
            <w:noWrap/>
            <w:vAlign w:val="center"/>
            <w:hideMark/>
          </w:tcPr>
          <w:p w14:paraId="76A26089"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4431.7</w:t>
            </w:r>
          </w:p>
        </w:tc>
      </w:tr>
      <w:tr w:rsidR="00D92248" w:rsidRPr="00F075F5" w14:paraId="238B231D" w14:textId="77777777" w:rsidTr="00F075F5">
        <w:trPr>
          <w:trHeight w:val="342"/>
        </w:trPr>
        <w:tc>
          <w:tcPr>
            <w:tcW w:w="1568" w:type="dxa"/>
            <w:noWrap/>
            <w:vAlign w:val="center"/>
            <w:hideMark/>
          </w:tcPr>
          <w:p w14:paraId="15A53A58"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408" w:type="dxa"/>
            <w:noWrap/>
            <w:vAlign w:val="center"/>
            <w:hideMark/>
          </w:tcPr>
          <w:p w14:paraId="7EBBFD29"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9593.0</w:t>
            </w:r>
          </w:p>
        </w:tc>
        <w:tc>
          <w:tcPr>
            <w:tcW w:w="2004" w:type="dxa"/>
            <w:noWrap/>
            <w:vAlign w:val="center"/>
            <w:hideMark/>
          </w:tcPr>
          <w:p w14:paraId="0CEBFAC5"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112.6</w:t>
            </w:r>
          </w:p>
        </w:tc>
        <w:tc>
          <w:tcPr>
            <w:tcW w:w="1580" w:type="dxa"/>
            <w:noWrap/>
            <w:vAlign w:val="center"/>
            <w:hideMark/>
          </w:tcPr>
          <w:p w14:paraId="54000832"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w:t>
            </w:r>
          </w:p>
        </w:tc>
        <w:tc>
          <w:tcPr>
            <w:tcW w:w="1580" w:type="dxa"/>
            <w:noWrap/>
            <w:vAlign w:val="center"/>
            <w:hideMark/>
          </w:tcPr>
          <w:p w14:paraId="20473B96"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5098.3</w:t>
            </w:r>
          </w:p>
        </w:tc>
        <w:tc>
          <w:tcPr>
            <w:tcW w:w="1580" w:type="dxa"/>
            <w:noWrap/>
            <w:vAlign w:val="center"/>
            <w:hideMark/>
          </w:tcPr>
          <w:p w14:paraId="67C59FA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4494.7</w:t>
            </w:r>
          </w:p>
        </w:tc>
      </w:tr>
      <w:tr w:rsidR="00D92248" w:rsidRPr="00F075F5" w14:paraId="750C0D1D" w14:textId="77777777" w:rsidTr="00F075F5">
        <w:trPr>
          <w:trHeight w:val="342"/>
        </w:trPr>
        <w:tc>
          <w:tcPr>
            <w:tcW w:w="1568" w:type="dxa"/>
            <w:noWrap/>
            <w:vAlign w:val="center"/>
            <w:hideMark/>
          </w:tcPr>
          <w:p w14:paraId="2BCEC7A8"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408" w:type="dxa"/>
            <w:noWrap/>
            <w:vAlign w:val="center"/>
            <w:hideMark/>
          </w:tcPr>
          <w:p w14:paraId="36CE53BF"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9705.6</w:t>
            </w:r>
          </w:p>
        </w:tc>
        <w:tc>
          <w:tcPr>
            <w:tcW w:w="2004" w:type="dxa"/>
            <w:noWrap/>
            <w:vAlign w:val="center"/>
            <w:hideMark/>
          </w:tcPr>
          <w:p w14:paraId="246F8674"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104.4</w:t>
            </w:r>
          </w:p>
        </w:tc>
        <w:tc>
          <w:tcPr>
            <w:tcW w:w="1580" w:type="dxa"/>
            <w:noWrap/>
            <w:vAlign w:val="center"/>
            <w:hideMark/>
          </w:tcPr>
          <w:p w14:paraId="6585CF3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1580" w:type="dxa"/>
            <w:noWrap/>
            <w:vAlign w:val="center"/>
            <w:hideMark/>
          </w:tcPr>
          <w:p w14:paraId="596BE206"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5152.4</w:t>
            </w:r>
          </w:p>
        </w:tc>
        <w:tc>
          <w:tcPr>
            <w:tcW w:w="1580" w:type="dxa"/>
            <w:noWrap/>
            <w:vAlign w:val="center"/>
            <w:hideMark/>
          </w:tcPr>
          <w:p w14:paraId="1ACAE6FC"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4553.2</w:t>
            </w:r>
          </w:p>
        </w:tc>
      </w:tr>
    </w:tbl>
    <w:p w14:paraId="6A5FFAE2" w14:textId="77777777" w:rsidR="00D92248" w:rsidRPr="00F075F5" w:rsidRDefault="00D92248" w:rsidP="001D5D02">
      <w:pPr>
        <w:pStyle w:val="ListParagraph"/>
        <w:spacing w:after="120" w:line="240" w:lineRule="auto"/>
        <w:ind w:left="0"/>
        <w:jc w:val="both"/>
        <w:rPr>
          <w:rFonts w:ascii="Times New Roman" w:hAnsi="Times New Roman" w:cs="Times New Roman"/>
        </w:rPr>
      </w:pPr>
    </w:p>
    <w:p w14:paraId="7F2898EC"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The population density in the country is mostly observed in Baku city. According to information available at the beginning of 2017, 1049 people fall to per square </w:t>
      </w:r>
      <w:proofErr w:type="spellStart"/>
      <w:r w:rsidRPr="00F075F5">
        <w:rPr>
          <w:rFonts w:ascii="Times New Roman" w:hAnsi="Times New Roman" w:cs="Times New Roman"/>
          <w:sz w:val="24"/>
          <w:szCs w:val="24"/>
        </w:rPr>
        <w:t>kilometer</w:t>
      </w:r>
      <w:proofErr w:type="spellEnd"/>
      <w:r w:rsidRPr="00F075F5">
        <w:rPr>
          <w:rFonts w:ascii="Times New Roman" w:hAnsi="Times New Roman" w:cs="Times New Roman"/>
          <w:sz w:val="24"/>
          <w:szCs w:val="24"/>
        </w:rPr>
        <w:t xml:space="preserve"> area in Baku, which is 10 times more than the overall country, which is 113. </w:t>
      </w:r>
    </w:p>
    <w:tbl>
      <w:tblPr>
        <w:tblStyle w:val="1"/>
        <w:tblpPr w:leftFromText="180" w:rightFromText="180" w:vertAnchor="text" w:horzAnchor="margin" w:tblpXSpec="center" w:tblpY="137"/>
        <w:tblW w:w="9181" w:type="dxa"/>
        <w:tblLayout w:type="fixed"/>
        <w:tblLook w:val="04A0" w:firstRow="1" w:lastRow="0" w:firstColumn="1" w:lastColumn="0" w:noHBand="0" w:noVBand="1"/>
      </w:tblPr>
      <w:tblGrid>
        <w:gridCol w:w="2660"/>
        <w:gridCol w:w="1134"/>
        <w:gridCol w:w="1843"/>
        <w:gridCol w:w="1559"/>
        <w:gridCol w:w="1985"/>
      </w:tblGrid>
      <w:tr w:rsidR="00D92248" w:rsidRPr="00F075F5" w14:paraId="61518261" w14:textId="77777777" w:rsidTr="00F075F5">
        <w:trPr>
          <w:trHeight w:val="342"/>
        </w:trPr>
        <w:tc>
          <w:tcPr>
            <w:tcW w:w="9181" w:type="dxa"/>
            <w:gridSpan w:val="5"/>
            <w:vAlign w:val="center"/>
            <w:hideMark/>
          </w:tcPr>
          <w:p w14:paraId="537F9A5B"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Territories, number and density of population by economic regions located in the coastline of Caspian Sea and Baku city</w:t>
            </w:r>
            <w:r w:rsidR="00BE1974">
              <w:rPr>
                <w:rStyle w:val="FootnoteReference"/>
                <w:rFonts w:ascii="Times New Roman" w:hAnsi="Times New Roman"/>
                <w:b/>
                <w:sz w:val="20"/>
                <w:szCs w:val="20"/>
              </w:rPr>
              <w:footnoteReference w:id="2"/>
            </w:r>
          </w:p>
        </w:tc>
      </w:tr>
      <w:tr w:rsidR="00D92248" w:rsidRPr="00F075F5" w14:paraId="7BC8A005" w14:textId="77777777" w:rsidTr="00F075F5">
        <w:trPr>
          <w:trHeight w:val="540"/>
        </w:trPr>
        <w:tc>
          <w:tcPr>
            <w:tcW w:w="2660" w:type="dxa"/>
            <w:vMerge w:val="restart"/>
            <w:vAlign w:val="center"/>
            <w:hideMark/>
          </w:tcPr>
          <w:p w14:paraId="0F039D9B"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Towns and regions</w:t>
            </w:r>
          </w:p>
          <w:p w14:paraId="18C1F909" w14:textId="77777777" w:rsidR="00D92248" w:rsidRPr="00F075F5" w:rsidRDefault="00D92248" w:rsidP="001D5D02">
            <w:pPr>
              <w:jc w:val="center"/>
              <w:rPr>
                <w:rFonts w:ascii="Times New Roman" w:hAnsi="Times New Roman" w:cs="Times New Roman"/>
                <w:b/>
                <w:sz w:val="20"/>
                <w:szCs w:val="20"/>
              </w:rPr>
            </w:pPr>
          </w:p>
        </w:tc>
        <w:tc>
          <w:tcPr>
            <w:tcW w:w="1134" w:type="dxa"/>
            <w:vMerge w:val="restart"/>
            <w:vAlign w:val="center"/>
            <w:hideMark/>
          </w:tcPr>
          <w:p w14:paraId="647B8ACF"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 xml:space="preserve">Territory, </w:t>
            </w:r>
            <w:proofErr w:type="spellStart"/>
            <w:r w:rsidRPr="00F075F5">
              <w:rPr>
                <w:rFonts w:ascii="Times New Roman" w:hAnsi="Times New Roman" w:cs="Times New Roman"/>
                <w:b/>
                <w:sz w:val="20"/>
                <w:szCs w:val="20"/>
              </w:rPr>
              <w:t>thsd</w:t>
            </w:r>
            <w:proofErr w:type="spellEnd"/>
            <w:r w:rsidRPr="00F075F5">
              <w:rPr>
                <w:rFonts w:ascii="Times New Roman" w:hAnsi="Times New Roman" w:cs="Times New Roman"/>
                <w:b/>
                <w:sz w:val="20"/>
                <w:szCs w:val="20"/>
              </w:rPr>
              <w:t xml:space="preserve"> sq. km</w:t>
            </w:r>
            <w:r w:rsidRPr="00F075F5">
              <w:rPr>
                <w:rFonts w:ascii="Times New Roman" w:hAnsi="Times New Roman" w:cs="Times New Roman"/>
                <w:b/>
                <w:sz w:val="20"/>
                <w:szCs w:val="20"/>
                <w:vertAlign w:val="superscript"/>
              </w:rPr>
              <w:t>1</w:t>
            </w:r>
            <w:r w:rsidRPr="00F075F5">
              <w:rPr>
                <w:rFonts w:ascii="Times New Roman" w:hAnsi="Times New Roman" w:cs="Times New Roman"/>
                <w:b/>
                <w:sz w:val="20"/>
                <w:szCs w:val="20"/>
              </w:rPr>
              <w:t>)</w:t>
            </w:r>
          </w:p>
          <w:p w14:paraId="72891E68" w14:textId="77777777" w:rsidR="00D92248" w:rsidRPr="00F075F5" w:rsidRDefault="00D92248" w:rsidP="001D5D02">
            <w:pPr>
              <w:jc w:val="center"/>
              <w:rPr>
                <w:rFonts w:ascii="Times New Roman" w:hAnsi="Times New Roman" w:cs="Times New Roman"/>
                <w:b/>
                <w:sz w:val="20"/>
                <w:szCs w:val="20"/>
              </w:rPr>
            </w:pPr>
          </w:p>
        </w:tc>
        <w:tc>
          <w:tcPr>
            <w:tcW w:w="3402" w:type="dxa"/>
            <w:gridSpan w:val="2"/>
            <w:vAlign w:val="center"/>
            <w:hideMark/>
          </w:tcPr>
          <w:p w14:paraId="11607B9D"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 xml:space="preserve">Population, </w:t>
            </w:r>
            <w:proofErr w:type="spellStart"/>
            <w:r w:rsidRPr="00F075F5">
              <w:rPr>
                <w:rFonts w:ascii="Times New Roman" w:hAnsi="Times New Roman" w:cs="Times New Roman"/>
                <w:b/>
                <w:sz w:val="20"/>
                <w:szCs w:val="20"/>
              </w:rPr>
              <w:t>thsd</w:t>
            </w:r>
            <w:proofErr w:type="spellEnd"/>
            <w:r w:rsidRPr="00F075F5">
              <w:rPr>
                <w:rFonts w:ascii="Times New Roman" w:hAnsi="Times New Roman" w:cs="Times New Roman"/>
                <w:b/>
                <w:sz w:val="20"/>
                <w:szCs w:val="20"/>
              </w:rPr>
              <w:t xml:space="preserve"> person</w:t>
            </w:r>
          </w:p>
        </w:tc>
        <w:tc>
          <w:tcPr>
            <w:tcW w:w="1985" w:type="dxa"/>
            <w:vMerge w:val="restart"/>
            <w:vAlign w:val="center"/>
            <w:hideMark/>
          </w:tcPr>
          <w:p w14:paraId="3D72E504"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 xml:space="preserve">Population density for 01.01.2017 (per 1sq. </w:t>
            </w:r>
            <w:proofErr w:type="gramStart"/>
            <w:r w:rsidRPr="00F075F5">
              <w:rPr>
                <w:rFonts w:ascii="Times New Roman" w:hAnsi="Times New Roman" w:cs="Times New Roman"/>
                <w:b/>
                <w:sz w:val="20"/>
                <w:szCs w:val="20"/>
              </w:rPr>
              <w:t>km,  person</w:t>
            </w:r>
            <w:proofErr w:type="gramEnd"/>
            <w:r w:rsidRPr="00F075F5">
              <w:rPr>
                <w:rFonts w:ascii="Times New Roman" w:hAnsi="Times New Roman" w:cs="Times New Roman"/>
                <w:b/>
                <w:sz w:val="20"/>
                <w:szCs w:val="20"/>
              </w:rPr>
              <w:t>)</w:t>
            </w:r>
          </w:p>
        </w:tc>
      </w:tr>
      <w:tr w:rsidR="00D92248" w:rsidRPr="00F075F5" w14:paraId="26818ED9" w14:textId="77777777" w:rsidTr="00F075F5">
        <w:trPr>
          <w:trHeight w:val="1000"/>
        </w:trPr>
        <w:tc>
          <w:tcPr>
            <w:tcW w:w="2660" w:type="dxa"/>
            <w:vMerge/>
            <w:vAlign w:val="center"/>
            <w:hideMark/>
          </w:tcPr>
          <w:p w14:paraId="5AAFCA4A" w14:textId="77777777" w:rsidR="00D92248" w:rsidRPr="00F075F5" w:rsidRDefault="00D92248" w:rsidP="001D5D02">
            <w:pPr>
              <w:jc w:val="center"/>
              <w:rPr>
                <w:rFonts w:ascii="Times New Roman" w:eastAsia="Times New Roman" w:hAnsi="Times New Roman" w:cs="Times New Roman"/>
                <w:bCs/>
                <w:sz w:val="20"/>
                <w:szCs w:val="20"/>
                <w:lang w:eastAsia="ru-RU"/>
              </w:rPr>
            </w:pPr>
          </w:p>
        </w:tc>
        <w:tc>
          <w:tcPr>
            <w:tcW w:w="1134" w:type="dxa"/>
            <w:vMerge/>
            <w:vAlign w:val="center"/>
            <w:hideMark/>
          </w:tcPr>
          <w:p w14:paraId="24F05712" w14:textId="77777777" w:rsidR="00D92248" w:rsidRPr="00F075F5" w:rsidRDefault="00D92248" w:rsidP="001D5D02">
            <w:pPr>
              <w:jc w:val="center"/>
              <w:rPr>
                <w:rFonts w:ascii="Times New Roman" w:eastAsia="Times New Roman" w:hAnsi="Times New Roman" w:cs="Times New Roman"/>
                <w:bCs/>
                <w:sz w:val="20"/>
                <w:szCs w:val="20"/>
                <w:lang w:eastAsia="ru-RU"/>
              </w:rPr>
            </w:pPr>
          </w:p>
        </w:tc>
        <w:tc>
          <w:tcPr>
            <w:tcW w:w="1843" w:type="dxa"/>
            <w:vAlign w:val="center"/>
            <w:hideMark/>
          </w:tcPr>
          <w:p w14:paraId="33490D61"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on the</w:t>
            </w:r>
          </w:p>
          <w:p w14:paraId="149312CA"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base of population census 2009</w:t>
            </w:r>
          </w:p>
        </w:tc>
        <w:tc>
          <w:tcPr>
            <w:tcW w:w="1559" w:type="dxa"/>
            <w:vAlign w:val="center"/>
            <w:hideMark/>
          </w:tcPr>
          <w:p w14:paraId="69448CF9"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at the beginning of the 2017</w:t>
            </w:r>
          </w:p>
        </w:tc>
        <w:tc>
          <w:tcPr>
            <w:tcW w:w="1985" w:type="dxa"/>
            <w:vMerge/>
            <w:vAlign w:val="center"/>
            <w:hideMark/>
          </w:tcPr>
          <w:p w14:paraId="05E11223" w14:textId="77777777" w:rsidR="00D92248" w:rsidRPr="00F075F5" w:rsidRDefault="00D92248" w:rsidP="001D5D02">
            <w:pPr>
              <w:jc w:val="center"/>
              <w:rPr>
                <w:rFonts w:ascii="Times New Roman" w:eastAsia="Times New Roman" w:hAnsi="Times New Roman" w:cs="Times New Roman"/>
                <w:bCs/>
                <w:sz w:val="20"/>
                <w:szCs w:val="20"/>
                <w:lang w:eastAsia="ru-RU"/>
              </w:rPr>
            </w:pPr>
          </w:p>
        </w:tc>
      </w:tr>
      <w:tr w:rsidR="00D92248" w:rsidRPr="00F075F5" w14:paraId="6C03DF7D" w14:textId="77777777" w:rsidTr="00F075F5">
        <w:trPr>
          <w:trHeight w:val="300"/>
        </w:trPr>
        <w:tc>
          <w:tcPr>
            <w:tcW w:w="2660" w:type="dxa"/>
            <w:noWrap/>
            <w:vAlign w:val="center"/>
            <w:hideMark/>
          </w:tcPr>
          <w:p w14:paraId="5351F54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Azerbaijan Republic</w:t>
            </w:r>
          </w:p>
        </w:tc>
        <w:tc>
          <w:tcPr>
            <w:tcW w:w="1134" w:type="dxa"/>
            <w:noWrap/>
            <w:vAlign w:val="center"/>
            <w:hideMark/>
          </w:tcPr>
          <w:p w14:paraId="0A3B3B2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86.6</w:t>
            </w:r>
          </w:p>
        </w:tc>
        <w:tc>
          <w:tcPr>
            <w:tcW w:w="1843" w:type="dxa"/>
            <w:noWrap/>
            <w:vAlign w:val="center"/>
            <w:hideMark/>
          </w:tcPr>
          <w:p w14:paraId="1D57F30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8922.4</w:t>
            </w:r>
          </w:p>
        </w:tc>
        <w:tc>
          <w:tcPr>
            <w:tcW w:w="1559" w:type="dxa"/>
            <w:noWrap/>
            <w:vAlign w:val="center"/>
            <w:hideMark/>
          </w:tcPr>
          <w:p w14:paraId="5213E49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9810.0</w:t>
            </w:r>
          </w:p>
        </w:tc>
        <w:tc>
          <w:tcPr>
            <w:tcW w:w="1985" w:type="dxa"/>
            <w:noWrap/>
            <w:vAlign w:val="center"/>
            <w:hideMark/>
          </w:tcPr>
          <w:p w14:paraId="6034FE1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113</w:t>
            </w:r>
          </w:p>
        </w:tc>
      </w:tr>
      <w:tr w:rsidR="00D92248" w:rsidRPr="00F075F5" w14:paraId="18A2E653" w14:textId="77777777" w:rsidTr="00F075F5">
        <w:trPr>
          <w:trHeight w:val="300"/>
        </w:trPr>
        <w:tc>
          <w:tcPr>
            <w:tcW w:w="2660" w:type="dxa"/>
            <w:noWrap/>
            <w:vAlign w:val="center"/>
            <w:hideMark/>
          </w:tcPr>
          <w:p w14:paraId="6BA1AE4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Baku city</w:t>
            </w:r>
          </w:p>
        </w:tc>
        <w:tc>
          <w:tcPr>
            <w:tcW w:w="1134" w:type="dxa"/>
            <w:noWrap/>
            <w:vAlign w:val="center"/>
            <w:hideMark/>
          </w:tcPr>
          <w:p w14:paraId="34A7BAFA"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2.14</w:t>
            </w:r>
          </w:p>
        </w:tc>
        <w:tc>
          <w:tcPr>
            <w:tcW w:w="1843" w:type="dxa"/>
            <w:noWrap/>
            <w:vAlign w:val="center"/>
            <w:hideMark/>
          </w:tcPr>
          <w:p w14:paraId="21BCD2E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2045.8</w:t>
            </w:r>
          </w:p>
        </w:tc>
        <w:tc>
          <w:tcPr>
            <w:tcW w:w="1559" w:type="dxa"/>
            <w:noWrap/>
            <w:vAlign w:val="center"/>
            <w:hideMark/>
          </w:tcPr>
          <w:p w14:paraId="63F49A3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2245.8</w:t>
            </w:r>
          </w:p>
        </w:tc>
        <w:tc>
          <w:tcPr>
            <w:tcW w:w="1985" w:type="dxa"/>
            <w:noWrap/>
            <w:vAlign w:val="center"/>
            <w:hideMark/>
          </w:tcPr>
          <w:p w14:paraId="39CD6B8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1049</w:t>
            </w:r>
          </w:p>
        </w:tc>
      </w:tr>
      <w:tr w:rsidR="00D92248" w:rsidRPr="00F075F5" w14:paraId="40A29D5C" w14:textId="77777777" w:rsidTr="00F075F5">
        <w:trPr>
          <w:trHeight w:val="300"/>
        </w:trPr>
        <w:tc>
          <w:tcPr>
            <w:tcW w:w="2660" w:type="dxa"/>
            <w:noWrap/>
            <w:vAlign w:val="center"/>
            <w:hideMark/>
          </w:tcPr>
          <w:p w14:paraId="3C6AAE2F" w14:textId="77777777" w:rsidR="00D92248" w:rsidRPr="00F075F5" w:rsidRDefault="00D92248" w:rsidP="001D5D02">
            <w:pPr>
              <w:jc w:val="center"/>
              <w:rPr>
                <w:rFonts w:ascii="Times New Roman" w:eastAsia="Times New Roman" w:hAnsi="Times New Roman" w:cs="Times New Roman"/>
                <w:bCs/>
                <w:sz w:val="20"/>
                <w:szCs w:val="20"/>
                <w:lang w:eastAsia="ru-RU"/>
              </w:rPr>
            </w:pPr>
            <w:proofErr w:type="spellStart"/>
            <w:r w:rsidRPr="00F075F5">
              <w:rPr>
                <w:rFonts w:ascii="Times New Roman" w:eastAsia="Times New Roman" w:hAnsi="Times New Roman" w:cs="Times New Roman"/>
                <w:bCs/>
                <w:sz w:val="20"/>
                <w:szCs w:val="20"/>
                <w:lang w:eastAsia="ru-RU"/>
              </w:rPr>
              <w:t>Absheron</w:t>
            </w:r>
            <w:proofErr w:type="spellEnd"/>
            <w:r w:rsidRPr="00F075F5">
              <w:rPr>
                <w:rFonts w:ascii="Times New Roman" w:eastAsia="Times New Roman" w:hAnsi="Times New Roman" w:cs="Times New Roman"/>
                <w:bCs/>
                <w:sz w:val="20"/>
                <w:szCs w:val="20"/>
                <w:lang w:eastAsia="ru-RU"/>
              </w:rPr>
              <w:t xml:space="preserve"> economic region</w:t>
            </w:r>
          </w:p>
        </w:tc>
        <w:tc>
          <w:tcPr>
            <w:tcW w:w="1134" w:type="dxa"/>
            <w:noWrap/>
            <w:vAlign w:val="center"/>
            <w:hideMark/>
          </w:tcPr>
          <w:p w14:paraId="63A9051B"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3.73</w:t>
            </w:r>
          </w:p>
        </w:tc>
        <w:tc>
          <w:tcPr>
            <w:tcW w:w="1843" w:type="dxa"/>
            <w:noWrap/>
            <w:vAlign w:val="center"/>
            <w:hideMark/>
          </w:tcPr>
          <w:p w14:paraId="6635DA5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514.0</w:t>
            </w:r>
          </w:p>
        </w:tc>
        <w:tc>
          <w:tcPr>
            <w:tcW w:w="1559" w:type="dxa"/>
            <w:noWrap/>
            <w:vAlign w:val="center"/>
            <w:hideMark/>
          </w:tcPr>
          <w:p w14:paraId="3B05126B"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563.1</w:t>
            </w:r>
          </w:p>
        </w:tc>
        <w:tc>
          <w:tcPr>
            <w:tcW w:w="1985" w:type="dxa"/>
            <w:noWrap/>
            <w:vAlign w:val="center"/>
            <w:hideMark/>
          </w:tcPr>
          <w:p w14:paraId="4CA0672A"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151</w:t>
            </w:r>
          </w:p>
        </w:tc>
      </w:tr>
      <w:tr w:rsidR="00D92248" w:rsidRPr="00F075F5" w14:paraId="731D4606" w14:textId="77777777" w:rsidTr="00F075F5">
        <w:trPr>
          <w:trHeight w:val="300"/>
        </w:trPr>
        <w:tc>
          <w:tcPr>
            <w:tcW w:w="2660" w:type="dxa"/>
            <w:noWrap/>
            <w:vAlign w:val="center"/>
            <w:hideMark/>
          </w:tcPr>
          <w:p w14:paraId="397BA9DD" w14:textId="77777777" w:rsidR="00D92248" w:rsidRPr="00F075F5" w:rsidRDefault="00D92248" w:rsidP="001D5D02">
            <w:pPr>
              <w:jc w:val="center"/>
              <w:rPr>
                <w:rFonts w:ascii="Times New Roman" w:eastAsia="Times New Roman" w:hAnsi="Times New Roman" w:cs="Times New Roman"/>
                <w:bCs/>
                <w:sz w:val="20"/>
                <w:szCs w:val="20"/>
                <w:lang w:eastAsia="ru-RU"/>
              </w:rPr>
            </w:pPr>
            <w:proofErr w:type="spellStart"/>
            <w:r w:rsidRPr="00F075F5">
              <w:rPr>
                <w:rFonts w:ascii="Times New Roman" w:eastAsia="Times New Roman" w:hAnsi="Times New Roman" w:cs="Times New Roman"/>
                <w:bCs/>
                <w:sz w:val="20"/>
                <w:szCs w:val="20"/>
                <w:lang w:eastAsia="ru-RU"/>
              </w:rPr>
              <w:t>Lankaran</w:t>
            </w:r>
            <w:proofErr w:type="spellEnd"/>
            <w:r w:rsidRPr="00F075F5">
              <w:rPr>
                <w:rFonts w:ascii="Times New Roman" w:eastAsia="Times New Roman" w:hAnsi="Times New Roman" w:cs="Times New Roman"/>
                <w:bCs/>
                <w:sz w:val="20"/>
                <w:szCs w:val="20"/>
                <w:lang w:eastAsia="ru-RU"/>
              </w:rPr>
              <w:t xml:space="preserve"> economic region</w:t>
            </w:r>
          </w:p>
        </w:tc>
        <w:tc>
          <w:tcPr>
            <w:tcW w:w="1134" w:type="dxa"/>
            <w:noWrap/>
            <w:vAlign w:val="center"/>
            <w:hideMark/>
          </w:tcPr>
          <w:p w14:paraId="58305C26"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6.07</w:t>
            </w:r>
          </w:p>
        </w:tc>
        <w:tc>
          <w:tcPr>
            <w:tcW w:w="1843" w:type="dxa"/>
            <w:noWrap/>
            <w:vAlign w:val="center"/>
            <w:hideMark/>
          </w:tcPr>
          <w:p w14:paraId="524C07FA"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824.0</w:t>
            </w:r>
          </w:p>
        </w:tc>
        <w:tc>
          <w:tcPr>
            <w:tcW w:w="1559" w:type="dxa"/>
            <w:noWrap/>
            <w:vAlign w:val="center"/>
            <w:hideMark/>
          </w:tcPr>
          <w:p w14:paraId="49DAEA6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917.8</w:t>
            </w:r>
          </w:p>
        </w:tc>
        <w:tc>
          <w:tcPr>
            <w:tcW w:w="1985" w:type="dxa"/>
            <w:noWrap/>
            <w:vAlign w:val="center"/>
            <w:hideMark/>
          </w:tcPr>
          <w:p w14:paraId="6E5FFA96"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151</w:t>
            </w:r>
          </w:p>
        </w:tc>
      </w:tr>
      <w:tr w:rsidR="00D92248" w:rsidRPr="00F075F5" w14:paraId="35B0B511" w14:textId="77777777" w:rsidTr="00F075F5">
        <w:trPr>
          <w:trHeight w:val="300"/>
        </w:trPr>
        <w:tc>
          <w:tcPr>
            <w:tcW w:w="2660" w:type="dxa"/>
            <w:noWrap/>
            <w:vAlign w:val="center"/>
            <w:hideMark/>
          </w:tcPr>
          <w:p w14:paraId="451445F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Guba-</w:t>
            </w:r>
            <w:proofErr w:type="spellStart"/>
            <w:r w:rsidRPr="00F075F5">
              <w:rPr>
                <w:rFonts w:ascii="Times New Roman" w:eastAsia="Times New Roman" w:hAnsi="Times New Roman" w:cs="Times New Roman"/>
                <w:bCs/>
                <w:sz w:val="20"/>
                <w:szCs w:val="20"/>
                <w:lang w:eastAsia="ru-RU"/>
              </w:rPr>
              <w:t>Kahchmaz</w:t>
            </w:r>
            <w:proofErr w:type="spellEnd"/>
            <w:r w:rsidRPr="00F075F5">
              <w:rPr>
                <w:rFonts w:ascii="Times New Roman" w:eastAsia="Times New Roman" w:hAnsi="Times New Roman" w:cs="Times New Roman"/>
                <w:bCs/>
                <w:sz w:val="20"/>
                <w:szCs w:val="20"/>
                <w:lang w:eastAsia="ru-RU"/>
              </w:rPr>
              <w:t xml:space="preserve"> economic region</w:t>
            </w:r>
          </w:p>
        </w:tc>
        <w:tc>
          <w:tcPr>
            <w:tcW w:w="1134" w:type="dxa"/>
            <w:noWrap/>
            <w:vAlign w:val="center"/>
            <w:hideMark/>
          </w:tcPr>
          <w:p w14:paraId="35CE1E2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6.96</w:t>
            </w:r>
          </w:p>
        </w:tc>
        <w:tc>
          <w:tcPr>
            <w:tcW w:w="1843" w:type="dxa"/>
            <w:noWrap/>
            <w:vAlign w:val="center"/>
            <w:hideMark/>
          </w:tcPr>
          <w:p w14:paraId="3F689CA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488.7</w:t>
            </w:r>
          </w:p>
        </w:tc>
        <w:tc>
          <w:tcPr>
            <w:tcW w:w="1559" w:type="dxa"/>
            <w:noWrap/>
            <w:vAlign w:val="center"/>
            <w:hideMark/>
          </w:tcPr>
          <w:p w14:paraId="2B4FB47A"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538.8</w:t>
            </w:r>
          </w:p>
        </w:tc>
        <w:tc>
          <w:tcPr>
            <w:tcW w:w="1985" w:type="dxa"/>
            <w:noWrap/>
            <w:vAlign w:val="center"/>
            <w:hideMark/>
          </w:tcPr>
          <w:p w14:paraId="2BCB6A1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77</w:t>
            </w:r>
          </w:p>
        </w:tc>
      </w:tr>
      <w:tr w:rsidR="00D92248" w:rsidRPr="00F075F5" w14:paraId="5CF8665D" w14:textId="77777777" w:rsidTr="00F075F5">
        <w:trPr>
          <w:trHeight w:val="243"/>
        </w:trPr>
        <w:tc>
          <w:tcPr>
            <w:tcW w:w="9181" w:type="dxa"/>
            <w:gridSpan w:val="5"/>
            <w:noWrap/>
            <w:vAlign w:val="center"/>
            <w:hideMark/>
          </w:tcPr>
          <w:p w14:paraId="571F0B11" w14:textId="77777777" w:rsidR="00D92248" w:rsidRPr="00F075F5" w:rsidRDefault="00D92248" w:rsidP="001D5D02">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vertAlign w:val="superscript"/>
                <w:lang w:eastAsia="ru-RU"/>
              </w:rPr>
              <w:t>1)</w:t>
            </w:r>
            <w:r w:rsidRPr="00F075F5">
              <w:rPr>
                <w:rFonts w:ascii="Times New Roman" w:eastAsia="Times New Roman" w:hAnsi="Times New Roman" w:cs="Times New Roman"/>
                <w:sz w:val="20"/>
                <w:szCs w:val="20"/>
                <w:lang w:eastAsia="ru-RU"/>
              </w:rPr>
              <w:t xml:space="preserve">  Including areas of islands in the </w:t>
            </w:r>
            <w:proofErr w:type="gramStart"/>
            <w:r w:rsidRPr="00F075F5">
              <w:rPr>
                <w:rFonts w:ascii="Times New Roman" w:eastAsia="Times New Roman" w:hAnsi="Times New Roman" w:cs="Times New Roman"/>
                <w:sz w:val="20"/>
                <w:szCs w:val="20"/>
                <w:lang w:eastAsia="ru-RU"/>
              </w:rPr>
              <w:t>Caspian sea</w:t>
            </w:r>
            <w:proofErr w:type="gramEnd"/>
            <w:r w:rsidRPr="00F075F5">
              <w:rPr>
                <w:rFonts w:ascii="Times New Roman" w:eastAsia="Times New Roman" w:hAnsi="Times New Roman" w:cs="Times New Roman"/>
                <w:sz w:val="20"/>
                <w:szCs w:val="20"/>
                <w:lang w:eastAsia="ru-RU"/>
              </w:rPr>
              <w:t>.</w:t>
            </w:r>
          </w:p>
        </w:tc>
      </w:tr>
    </w:tbl>
    <w:p w14:paraId="407BD9CC" w14:textId="77777777" w:rsidR="001D5D02" w:rsidRPr="001D5D02" w:rsidRDefault="00D92248" w:rsidP="001D5D02">
      <w:pPr>
        <w:pStyle w:val="ListParagraph"/>
        <w:spacing w:after="120" w:line="240" w:lineRule="auto"/>
        <w:ind w:left="0" w:firstLine="709"/>
        <w:contextualSpacing w:val="0"/>
        <w:jc w:val="both"/>
        <w:rPr>
          <w:rFonts w:ascii="Times New Roman" w:eastAsia="Times New Roman" w:hAnsi="Times New Roman" w:cs="Times New Roman"/>
          <w:bCs/>
          <w:sz w:val="24"/>
          <w:szCs w:val="24"/>
          <w:lang w:eastAsia="ru-RU"/>
        </w:rPr>
      </w:pPr>
      <w:r w:rsidRPr="00F075F5">
        <w:rPr>
          <w:rFonts w:ascii="Times New Roman" w:eastAsia="Times New Roman" w:hAnsi="Times New Roman" w:cs="Times New Roman"/>
          <w:bCs/>
          <w:sz w:val="24"/>
          <w:szCs w:val="24"/>
          <w:lang w:eastAsia="ru-RU"/>
        </w:rPr>
        <w:lastRenderedPageBreak/>
        <w:t xml:space="preserve">The population growth in the country was mostly observed in Baku, and in the past 6 years it was 133.4 thousand people, which means a 6.4% increase. In </w:t>
      </w:r>
      <w:proofErr w:type="spellStart"/>
      <w:r w:rsidRPr="00F075F5">
        <w:rPr>
          <w:rFonts w:ascii="Times New Roman" w:eastAsia="Times New Roman" w:hAnsi="Times New Roman" w:cs="Times New Roman"/>
          <w:bCs/>
          <w:sz w:val="24"/>
          <w:szCs w:val="24"/>
          <w:lang w:eastAsia="ru-RU"/>
        </w:rPr>
        <w:t>Absheron</w:t>
      </w:r>
      <w:proofErr w:type="spellEnd"/>
      <w:r w:rsidRPr="00F075F5">
        <w:rPr>
          <w:rFonts w:ascii="Times New Roman" w:eastAsia="Times New Roman" w:hAnsi="Times New Roman" w:cs="Times New Roman"/>
          <w:bCs/>
          <w:sz w:val="24"/>
          <w:szCs w:val="24"/>
          <w:lang w:eastAsia="ru-RU"/>
        </w:rPr>
        <w:t xml:space="preserve"> economic region it was amounted to 35,000 people in </w:t>
      </w:r>
      <w:proofErr w:type="spellStart"/>
      <w:r w:rsidRPr="00F075F5">
        <w:rPr>
          <w:rFonts w:ascii="Times New Roman" w:eastAsia="Times New Roman" w:hAnsi="Times New Roman" w:cs="Times New Roman"/>
          <w:bCs/>
          <w:sz w:val="24"/>
          <w:szCs w:val="24"/>
          <w:lang w:eastAsia="ru-RU"/>
        </w:rPr>
        <w:t>Lankaran</w:t>
      </w:r>
      <w:proofErr w:type="spellEnd"/>
      <w:r w:rsidRPr="00F075F5">
        <w:rPr>
          <w:rFonts w:ascii="Times New Roman" w:eastAsia="Times New Roman" w:hAnsi="Times New Roman" w:cs="Times New Roman"/>
          <w:bCs/>
          <w:sz w:val="24"/>
          <w:szCs w:val="24"/>
          <w:lang w:eastAsia="ru-RU"/>
        </w:rPr>
        <w:t xml:space="preserve"> economic region 62,700 people and in Guba-</w:t>
      </w:r>
      <w:proofErr w:type="spellStart"/>
      <w:r w:rsidRPr="00F075F5">
        <w:rPr>
          <w:rFonts w:ascii="Times New Roman" w:eastAsia="Times New Roman" w:hAnsi="Times New Roman" w:cs="Times New Roman"/>
          <w:bCs/>
          <w:sz w:val="24"/>
          <w:szCs w:val="24"/>
          <w:lang w:eastAsia="ru-RU"/>
        </w:rPr>
        <w:t>Khachmaz</w:t>
      </w:r>
      <w:proofErr w:type="spellEnd"/>
      <w:r w:rsidRPr="00F075F5">
        <w:rPr>
          <w:rFonts w:ascii="Times New Roman" w:eastAsia="Times New Roman" w:hAnsi="Times New Roman" w:cs="Times New Roman"/>
          <w:bCs/>
          <w:sz w:val="24"/>
          <w:szCs w:val="24"/>
          <w:lang w:eastAsia="ru-RU"/>
        </w:rPr>
        <w:t xml:space="preserve"> economic region 34,200 people. The highest increase was observed in the </w:t>
      </w:r>
      <w:proofErr w:type="spellStart"/>
      <w:r w:rsidRPr="00F075F5">
        <w:rPr>
          <w:rFonts w:ascii="Times New Roman" w:eastAsia="Times New Roman" w:hAnsi="Times New Roman" w:cs="Times New Roman"/>
          <w:bCs/>
          <w:sz w:val="24"/>
          <w:szCs w:val="24"/>
          <w:lang w:eastAsia="ru-RU"/>
        </w:rPr>
        <w:t>Lankaran</w:t>
      </w:r>
      <w:proofErr w:type="spellEnd"/>
      <w:r w:rsidRPr="00F075F5">
        <w:rPr>
          <w:rFonts w:ascii="Times New Roman" w:eastAsia="Times New Roman" w:hAnsi="Times New Roman" w:cs="Times New Roman"/>
          <w:bCs/>
          <w:sz w:val="24"/>
          <w:szCs w:val="24"/>
          <w:lang w:eastAsia="ru-RU"/>
        </w:rPr>
        <w:t xml:space="preserve"> economic region and accounted for 7.44%.</w:t>
      </w:r>
    </w:p>
    <w:p w14:paraId="6A5F430B" w14:textId="77777777" w:rsidR="00D92248" w:rsidRPr="00F075F5" w:rsidRDefault="00D92248" w:rsidP="001D5D02">
      <w:pPr>
        <w:pStyle w:val="ListParagraph"/>
        <w:spacing w:after="120" w:line="240" w:lineRule="auto"/>
        <w:ind w:left="0"/>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 xml:space="preserve">Population by economic regions located in the coastline of Caspian Sea and Baku city </w:t>
      </w:r>
      <w:r w:rsidRPr="00F075F5">
        <w:rPr>
          <w:rFonts w:ascii="Times New Roman" w:eastAsia="Times New Roman" w:hAnsi="Times New Roman" w:cs="Times New Roman"/>
          <w:b/>
          <w:bCs/>
          <w:sz w:val="20"/>
          <w:szCs w:val="20"/>
          <w:lang w:eastAsia="ru-RU"/>
        </w:rPr>
        <w:t>(</w:t>
      </w:r>
      <w:proofErr w:type="spellStart"/>
      <w:r w:rsidRPr="00F075F5">
        <w:rPr>
          <w:rFonts w:ascii="Times New Roman" w:eastAsia="Times New Roman" w:hAnsi="Times New Roman" w:cs="Times New Roman"/>
          <w:b/>
          <w:bCs/>
          <w:sz w:val="20"/>
          <w:szCs w:val="20"/>
          <w:lang w:eastAsia="ru-RU"/>
        </w:rPr>
        <w:t>thsd</w:t>
      </w:r>
      <w:proofErr w:type="spellEnd"/>
      <w:r w:rsidRPr="00F075F5">
        <w:rPr>
          <w:rFonts w:ascii="Times New Roman" w:eastAsia="Times New Roman" w:hAnsi="Times New Roman" w:cs="Times New Roman"/>
          <w:b/>
          <w:bCs/>
          <w:sz w:val="20"/>
          <w:szCs w:val="20"/>
          <w:lang w:eastAsia="ru-RU"/>
        </w:rPr>
        <w:t>. persons)</w:t>
      </w:r>
      <w:r w:rsidR="00BE1974">
        <w:rPr>
          <w:rStyle w:val="FootnoteReference"/>
          <w:rFonts w:ascii="Times New Roman" w:eastAsia="Times New Roman" w:hAnsi="Times New Roman"/>
          <w:b/>
          <w:bCs/>
          <w:sz w:val="20"/>
          <w:szCs w:val="20"/>
          <w:lang w:eastAsia="ru-RU"/>
        </w:rPr>
        <w:footnoteReference w:id="3"/>
      </w:r>
    </w:p>
    <w:p w14:paraId="639BF854" w14:textId="77777777" w:rsidR="00D92248" w:rsidRPr="00F075F5" w:rsidRDefault="00D92248" w:rsidP="001D5D02">
      <w:pPr>
        <w:pStyle w:val="ListParagraph"/>
        <w:spacing w:after="120" w:line="240" w:lineRule="auto"/>
        <w:ind w:left="0"/>
        <w:jc w:val="center"/>
        <w:rPr>
          <w:rFonts w:ascii="Times New Roman" w:hAnsi="Times New Roman" w:cs="Times New Roman"/>
          <w:sz w:val="24"/>
          <w:szCs w:val="24"/>
        </w:rPr>
      </w:pPr>
      <w:r w:rsidRPr="00F075F5">
        <w:rPr>
          <w:rFonts w:ascii="Times New Roman" w:hAnsi="Times New Roman" w:cs="Times New Roman"/>
          <w:b/>
          <w:sz w:val="24"/>
          <w:szCs w:val="24"/>
        </w:rPr>
        <w:fldChar w:fldCharType="begin"/>
      </w:r>
      <w:r w:rsidRPr="00F075F5">
        <w:rPr>
          <w:rFonts w:ascii="Times New Roman" w:hAnsi="Times New Roman" w:cs="Times New Roman"/>
          <w:b/>
          <w:sz w:val="24"/>
          <w:szCs w:val="24"/>
        </w:rPr>
        <w:instrText xml:space="preserve"> LINK Excel.Sheet.8 "C:\\Users\\HP\\Downloads\\statistika\\001_18.xls" "1.18!R2:R64" \a \f 4 \h  \* MERGEFORMAT </w:instrText>
      </w:r>
      <w:r w:rsidRPr="00F075F5">
        <w:rPr>
          <w:rFonts w:ascii="Times New Roman" w:hAnsi="Times New Roman" w:cs="Times New Roman"/>
          <w:b/>
          <w:sz w:val="24"/>
          <w:szCs w:val="24"/>
        </w:rPr>
        <w:fldChar w:fldCharType="separate"/>
      </w:r>
    </w:p>
    <w:tbl>
      <w:tblPr>
        <w:tblStyle w:val="1"/>
        <w:tblW w:w="8224" w:type="dxa"/>
        <w:tblInd w:w="817" w:type="dxa"/>
        <w:tblLayout w:type="fixed"/>
        <w:tblLook w:val="04A0" w:firstRow="1" w:lastRow="0" w:firstColumn="1" w:lastColumn="0" w:noHBand="0" w:noVBand="1"/>
      </w:tblPr>
      <w:tblGrid>
        <w:gridCol w:w="2977"/>
        <w:gridCol w:w="851"/>
        <w:gridCol w:w="851"/>
        <w:gridCol w:w="851"/>
        <w:gridCol w:w="850"/>
        <w:gridCol w:w="851"/>
        <w:gridCol w:w="993"/>
      </w:tblGrid>
      <w:tr w:rsidR="00D92248" w:rsidRPr="00F075F5" w14:paraId="34ECB0A4" w14:textId="77777777" w:rsidTr="00F075F5">
        <w:trPr>
          <w:trHeight w:val="518"/>
        </w:trPr>
        <w:tc>
          <w:tcPr>
            <w:tcW w:w="2977" w:type="dxa"/>
            <w:vAlign w:val="center"/>
            <w:hideMark/>
          </w:tcPr>
          <w:p w14:paraId="7192879A"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Towns and regions</w:t>
            </w:r>
          </w:p>
        </w:tc>
        <w:tc>
          <w:tcPr>
            <w:tcW w:w="851" w:type="dxa"/>
            <w:vAlign w:val="center"/>
            <w:hideMark/>
          </w:tcPr>
          <w:p w14:paraId="1D691E07"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851" w:type="dxa"/>
            <w:vAlign w:val="center"/>
            <w:hideMark/>
          </w:tcPr>
          <w:p w14:paraId="64B1A86A"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51" w:type="dxa"/>
            <w:vAlign w:val="center"/>
            <w:hideMark/>
          </w:tcPr>
          <w:p w14:paraId="0E96DB5A"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850" w:type="dxa"/>
            <w:vAlign w:val="center"/>
            <w:hideMark/>
          </w:tcPr>
          <w:p w14:paraId="4C69D44D"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851" w:type="dxa"/>
            <w:vAlign w:val="center"/>
            <w:hideMark/>
          </w:tcPr>
          <w:p w14:paraId="13026830"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93" w:type="dxa"/>
            <w:vAlign w:val="center"/>
            <w:hideMark/>
          </w:tcPr>
          <w:p w14:paraId="5E63C796"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08AB0C2F" w14:textId="77777777" w:rsidTr="00F075F5">
        <w:trPr>
          <w:trHeight w:val="540"/>
        </w:trPr>
        <w:tc>
          <w:tcPr>
            <w:tcW w:w="2977" w:type="dxa"/>
            <w:noWrap/>
            <w:vAlign w:val="center"/>
            <w:hideMark/>
          </w:tcPr>
          <w:p w14:paraId="774153A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Azerbaijan Republic</w:t>
            </w:r>
          </w:p>
        </w:tc>
        <w:tc>
          <w:tcPr>
            <w:tcW w:w="851" w:type="dxa"/>
            <w:noWrap/>
            <w:vAlign w:val="center"/>
            <w:hideMark/>
          </w:tcPr>
          <w:p w14:paraId="2033F45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9111.1</w:t>
            </w:r>
          </w:p>
        </w:tc>
        <w:tc>
          <w:tcPr>
            <w:tcW w:w="851" w:type="dxa"/>
            <w:noWrap/>
            <w:vAlign w:val="center"/>
            <w:hideMark/>
          </w:tcPr>
          <w:p w14:paraId="04321F1A"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9235.1</w:t>
            </w:r>
          </w:p>
        </w:tc>
        <w:tc>
          <w:tcPr>
            <w:tcW w:w="851" w:type="dxa"/>
            <w:noWrap/>
            <w:vAlign w:val="center"/>
            <w:hideMark/>
          </w:tcPr>
          <w:p w14:paraId="11DFEC5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9356.5</w:t>
            </w:r>
          </w:p>
        </w:tc>
        <w:tc>
          <w:tcPr>
            <w:tcW w:w="850" w:type="dxa"/>
            <w:noWrap/>
            <w:vAlign w:val="center"/>
            <w:hideMark/>
          </w:tcPr>
          <w:p w14:paraId="567A421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9477.1</w:t>
            </w:r>
          </w:p>
        </w:tc>
        <w:tc>
          <w:tcPr>
            <w:tcW w:w="851" w:type="dxa"/>
            <w:noWrap/>
            <w:vAlign w:val="center"/>
            <w:hideMark/>
          </w:tcPr>
          <w:p w14:paraId="2B460B3A"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9593.0</w:t>
            </w:r>
          </w:p>
        </w:tc>
        <w:tc>
          <w:tcPr>
            <w:tcW w:w="993" w:type="dxa"/>
            <w:noWrap/>
            <w:vAlign w:val="center"/>
            <w:hideMark/>
          </w:tcPr>
          <w:p w14:paraId="3929839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9705.6</w:t>
            </w:r>
          </w:p>
        </w:tc>
      </w:tr>
      <w:tr w:rsidR="00D92248" w:rsidRPr="00F075F5" w14:paraId="69BBA41E" w14:textId="77777777" w:rsidTr="00F075F5">
        <w:trPr>
          <w:gridAfter w:val="6"/>
          <w:wAfter w:w="5247" w:type="dxa"/>
          <w:trHeight w:val="139"/>
        </w:trPr>
        <w:tc>
          <w:tcPr>
            <w:tcW w:w="2977" w:type="dxa"/>
            <w:noWrap/>
            <w:vAlign w:val="center"/>
            <w:hideMark/>
          </w:tcPr>
          <w:p w14:paraId="24FF1B00" w14:textId="77777777" w:rsidR="00D92248" w:rsidRPr="00F075F5" w:rsidRDefault="00D92248" w:rsidP="001D5D02">
            <w:pPr>
              <w:jc w:val="center"/>
              <w:rPr>
                <w:rFonts w:ascii="Times New Roman" w:eastAsia="Times New Roman" w:hAnsi="Times New Roman" w:cs="Times New Roman"/>
                <w:i/>
                <w:iCs/>
                <w:sz w:val="20"/>
                <w:szCs w:val="20"/>
                <w:lang w:eastAsia="ru-RU"/>
              </w:rPr>
            </w:pPr>
            <w:r w:rsidRPr="00F075F5">
              <w:rPr>
                <w:rFonts w:ascii="Times New Roman" w:eastAsia="Times New Roman" w:hAnsi="Times New Roman" w:cs="Times New Roman"/>
                <w:i/>
                <w:iCs/>
                <w:sz w:val="20"/>
                <w:szCs w:val="20"/>
                <w:lang w:eastAsia="ru-RU"/>
              </w:rPr>
              <w:t>including:</w:t>
            </w:r>
          </w:p>
        </w:tc>
      </w:tr>
      <w:tr w:rsidR="00D92248" w:rsidRPr="00F075F5" w14:paraId="0C7C252C" w14:textId="77777777" w:rsidTr="00F075F5">
        <w:trPr>
          <w:trHeight w:val="345"/>
        </w:trPr>
        <w:tc>
          <w:tcPr>
            <w:tcW w:w="2977" w:type="dxa"/>
            <w:noWrap/>
            <w:vAlign w:val="center"/>
            <w:hideMark/>
          </w:tcPr>
          <w:p w14:paraId="5E93F9E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urban population</w:t>
            </w:r>
          </w:p>
        </w:tc>
        <w:tc>
          <w:tcPr>
            <w:tcW w:w="851" w:type="dxa"/>
            <w:noWrap/>
            <w:vAlign w:val="center"/>
            <w:hideMark/>
          </w:tcPr>
          <w:p w14:paraId="6DE7C99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4829.5</w:t>
            </w:r>
          </w:p>
        </w:tc>
        <w:tc>
          <w:tcPr>
            <w:tcW w:w="851" w:type="dxa"/>
            <w:noWrap/>
            <w:vAlign w:val="center"/>
            <w:hideMark/>
          </w:tcPr>
          <w:p w14:paraId="702CC306"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4888.7</w:t>
            </w:r>
          </w:p>
        </w:tc>
        <w:tc>
          <w:tcPr>
            <w:tcW w:w="851" w:type="dxa"/>
            <w:noWrap/>
            <w:vAlign w:val="center"/>
            <w:hideMark/>
          </w:tcPr>
          <w:p w14:paraId="0042A70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4966.2</w:t>
            </w:r>
          </w:p>
        </w:tc>
        <w:tc>
          <w:tcPr>
            <w:tcW w:w="850" w:type="dxa"/>
            <w:noWrap/>
            <w:vAlign w:val="center"/>
            <w:hideMark/>
          </w:tcPr>
          <w:p w14:paraId="180F90E4"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5045.4</w:t>
            </w:r>
          </w:p>
        </w:tc>
        <w:tc>
          <w:tcPr>
            <w:tcW w:w="851" w:type="dxa"/>
            <w:noWrap/>
            <w:vAlign w:val="center"/>
            <w:hideMark/>
          </w:tcPr>
          <w:p w14:paraId="2836354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5098.3</w:t>
            </w:r>
          </w:p>
        </w:tc>
        <w:tc>
          <w:tcPr>
            <w:tcW w:w="993" w:type="dxa"/>
            <w:noWrap/>
            <w:vAlign w:val="center"/>
            <w:hideMark/>
          </w:tcPr>
          <w:p w14:paraId="42A69A5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5152.4</w:t>
            </w:r>
          </w:p>
        </w:tc>
      </w:tr>
      <w:tr w:rsidR="00D92248" w:rsidRPr="00F075F5" w14:paraId="08C14A03" w14:textId="77777777" w:rsidTr="00F075F5">
        <w:trPr>
          <w:trHeight w:val="342"/>
        </w:trPr>
        <w:tc>
          <w:tcPr>
            <w:tcW w:w="2977" w:type="dxa"/>
            <w:noWrap/>
            <w:vAlign w:val="center"/>
            <w:hideMark/>
          </w:tcPr>
          <w:p w14:paraId="11AABE7D" w14:textId="77777777" w:rsidR="00D92248" w:rsidRPr="00F075F5" w:rsidRDefault="00D92248" w:rsidP="001D5D02">
            <w:pPr>
              <w:ind w:leftChars="-1" w:left="-2" w:firstLineChars="14" w:firstLine="28"/>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rural population</w:t>
            </w:r>
          </w:p>
        </w:tc>
        <w:tc>
          <w:tcPr>
            <w:tcW w:w="851" w:type="dxa"/>
            <w:noWrap/>
            <w:vAlign w:val="center"/>
            <w:hideMark/>
          </w:tcPr>
          <w:p w14:paraId="5E5A690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4281.6</w:t>
            </w:r>
          </w:p>
        </w:tc>
        <w:tc>
          <w:tcPr>
            <w:tcW w:w="851" w:type="dxa"/>
            <w:noWrap/>
            <w:vAlign w:val="center"/>
            <w:hideMark/>
          </w:tcPr>
          <w:p w14:paraId="4D7CCE9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4346.4</w:t>
            </w:r>
          </w:p>
        </w:tc>
        <w:tc>
          <w:tcPr>
            <w:tcW w:w="851" w:type="dxa"/>
            <w:noWrap/>
            <w:vAlign w:val="center"/>
            <w:hideMark/>
          </w:tcPr>
          <w:p w14:paraId="480D8F6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4390.3</w:t>
            </w:r>
          </w:p>
        </w:tc>
        <w:tc>
          <w:tcPr>
            <w:tcW w:w="850" w:type="dxa"/>
            <w:noWrap/>
            <w:vAlign w:val="center"/>
            <w:hideMark/>
          </w:tcPr>
          <w:p w14:paraId="4B425BF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4431.7</w:t>
            </w:r>
          </w:p>
        </w:tc>
        <w:tc>
          <w:tcPr>
            <w:tcW w:w="851" w:type="dxa"/>
            <w:noWrap/>
            <w:vAlign w:val="center"/>
            <w:hideMark/>
          </w:tcPr>
          <w:p w14:paraId="4BD024B8"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4494.7</w:t>
            </w:r>
          </w:p>
        </w:tc>
        <w:tc>
          <w:tcPr>
            <w:tcW w:w="993" w:type="dxa"/>
            <w:noWrap/>
            <w:vAlign w:val="center"/>
            <w:hideMark/>
          </w:tcPr>
          <w:p w14:paraId="0B1D93F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4553.2</w:t>
            </w:r>
          </w:p>
        </w:tc>
      </w:tr>
      <w:tr w:rsidR="00D92248" w:rsidRPr="00F075F5" w14:paraId="69C19B36" w14:textId="77777777" w:rsidTr="00F075F5">
        <w:trPr>
          <w:trHeight w:val="435"/>
        </w:trPr>
        <w:tc>
          <w:tcPr>
            <w:tcW w:w="2977" w:type="dxa"/>
            <w:noWrap/>
            <w:vAlign w:val="center"/>
            <w:hideMark/>
          </w:tcPr>
          <w:p w14:paraId="7A41172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Baku city</w:t>
            </w:r>
          </w:p>
        </w:tc>
        <w:tc>
          <w:tcPr>
            <w:tcW w:w="851" w:type="dxa"/>
            <w:noWrap/>
            <w:vAlign w:val="center"/>
            <w:hideMark/>
          </w:tcPr>
          <w:p w14:paraId="2E22FB2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2092.4</w:t>
            </w:r>
          </w:p>
        </w:tc>
        <w:tc>
          <w:tcPr>
            <w:tcW w:w="851" w:type="dxa"/>
            <w:noWrap/>
            <w:vAlign w:val="center"/>
            <w:hideMark/>
          </w:tcPr>
          <w:p w14:paraId="0F08FC7B"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2122.3</w:t>
            </w:r>
          </w:p>
        </w:tc>
        <w:tc>
          <w:tcPr>
            <w:tcW w:w="851" w:type="dxa"/>
            <w:noWrap/>
            <w:vAlign w:val="center"/>
            <w:hideMark/>
          </w:tcPr>
          <w:p w14:paraId="66CAA5D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2150.8</w:t>
            </w:r>
          </w:p>
        </w:tc>
        <w:tc>
          <w:tcPr>
            <w:tcW w:w="850" w:type="dxa"/>
            <w:noWrap/>
            <w:vAlign w:val="center"/>
            <w:hideMark/>
          </w:tcPr>
          <w:p w14:paraId="07491AE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2181.8</w:t>
            </w:r>
          </w:p>
        </w:tc>
        <w:tc>
          <w:tcPr>
            <w:tcW w:w="851" w:type="dxa"/>
            <w:noWrap/>
            <w:vAlign w:val="center"/>
            <w:hideMark/>
          </w:tcPr>
          <w:p w14:paraId="1A9AA634"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2204.2</w:t>
            </w:r>
          </w:p>
        </w:tc>
        <w:tc>
          <w:tcPr>
            <w:tcW w:w="993" w:type="dxa"/>
            <w:noWrap/>
            <w:vAlign w:val="center"/>
            <w:hideMark/>
          </w:tcPr>
          <w:p w14:paraId="39E6E3E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2225.8</w:t>
            </w:r>
          </w:p>
        </w:tc>
      </w:tr>
      <w:tr w:rsidR="00D92248" w:rsidRPr="00F075F5" w14:paraId="754ABBDA" w14:textId="77777777" w:rsidTr="00F075F5">
        <w:trPr>
          <w:trHeight w:val="342"/>
        </w:trPr>
        <w:tc>
          <w:tcPr>
            <w:tcW w:w="2977" w:type="dxa"/>
            <w:noWrap/>
            <w:vAlign w:val="center"/>
            <w:hideMark/>
          </w:tcPr>
          <w:p w14:paraId="436C4A59" w14:textId="77777777" w:rsidR="00D92248" w:rsidRPr="00F075F5" w:rsidRDefault="00D92248" w:rsidP="001D5D02">
            <w:pPr>
              <w:jc w:val="center"/>
              <w:rPr>
                <w:rFonts w:ascii="Times New Roman" w:eastAsia="Times New Roman" w:hAnsi="Times New Roman" w:cs="Times New Roman"/>
                <w:bCs/>
                <w:sz w:val="20"/>
                <w:szCs w:val="20"/>
                <w:lang w:eastAsia="ru-RU"/>
              </w:rPr>
            </w:pPr>
            <w:proofErr w:type="spellStart"/>
            <w:r w:rsidRPr="00F075F5">
              <w:rPr>
                <w:rFonts w:ascii="Times New Roman" w:eastAsia="Times New Roman" w:hAnsi="Times New Roman" w:cs="Times New Roman"/>
                <w:bCs/>
                <w:sz w:val="20"/>
                <w:szCs w:val="20"/>
                <w:lang w:eastAsia="ru-RU"/>
              </w:rPr>
              <w:t>Absheron</w:t>
            </w:r>
            <w:proofErr w:type="spellEnd"/>
            <w:r w:rsidRPr="00F075F5">
              <w:rPr>
                <w:rFonts w:ascii="Times New Roman" w:eastAsia="Times New Roman" w:hAnsi="Times New Roman" w:cs="Times New Roman"/>
                <w:bCs/>
                <w:sz w:val="20"/>
                <w:szCs w:val="20"/>
                <w:lang w:eastAsia="ru-RU"/>
              </w:rPr>
              <w:t xml:space="preserve"> economic region</w:t>
            </w:r>
          </w:p>
        </w:tc>
        <w:tc>
          <w:tcPr>
            <w:tcW w:w="851" w:type="dxa"/>
            <w:noWrap/>
            <w:vAlign w:val="center"/>
            <w:hideMark/>
          </w:tcPr>
          <w:p w14:paraId="2C6D091B"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522.8</w:t>
            </w:r>
          </w:p>
        </w:tc>
        <w:tc>
          <w:tcPr>
            <w:tcW w:w="851" w:type="dxa"/>
            <w:noWrap/>
            <w:vAlign w:val="center"/>
            <w:hideMark/>
          </w:tcPr>
          <w:p w14:paraId="6E03234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529.1</w:t>
            </w:r>
          </w:p>
        </w:tc>
        <w:tc>
          <w:tcPr>
            <w:tcW w:w="851" w:type="dxa"/>
            <w:noWrap/>
            <w:vAlign w:val="center"/>
            <w:hideMark/>
          </w:tcPr>
          <w:p w14:paraId="096E40A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538.4</w:t>
            </w:r>
          </w:p>
        </w:tc>
        <w:tc>
          <w:tcPr>
            <w:tcW w:w="850" w:type="dxa"/>
            <w:noWrap/>
            <w:vAlign w:val="center"/>
            <w:hideMark/>
          </w:tcPr>
          <w:p w14:paraId="65B30DE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545.3</w:t>
            </w:r>
          </w:p>
        </w:tc>
        <w:tc>
          <w:tcPr>
            <w:tcW w:w="851" w:type="dxa"/>
            <w:noWrap/>
            <w:vAlign w:val="center"/>
            <w:hideMark/>
          </w:tcPr>
          <w:p w14:paraId="212A0CF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551.8</w:t>
            </w:r>
          </w:p>
        </w:tc>
        <w:tc>
          <w:tcPr>
            <w:tcW w:w="993" w:type="dxa"/>
            <w:noWrap/>
            <w:vAlign w:val="center"/>
            <w:hideMark/>
          </w:tcPr>
          <w:p w14:paraId="6540780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557.8</w:t>
            </w:r>
          </w:p>
        </w:tc>
      </w:tr>
      <w:tr w:rsidR="00D92248" w:rsidRPr="00F075F5" w14:paraId="3696E57C" w14:textId="77777777" w:rsidTr="00F075F5">
        <w:trPr>
          <w:trHeight w:val="342"/>
        </w:trPr>
        <w:tc>
          <w:tcPr>
            <w:tcW w:w="2977" w:type="dxa"/>
            <w:noWrap/>
            <w:vAlign w:val="center"/>
            <w:hideMark/>
          </w:tcPr>
          <w:p w14:paraId="4F158352" w14:textId="77777777" w:rsidR="00D92248" w:rsidRPr="00F075F5" w:rsidRDefault="00D92248" w:rsidP="001D5D02">
            <w:pPr>
              <w:jc w:val="center"/>
              <w:rPr>
                <w:rFonts w:ascii="Times New Roman" w:eastAsia="Times New Roman" w:hAnsi="Times New Roman" w:cs="Times New Roman"/>
                <w:bCs/>
                <w:sz w:val="20"/>
                <w:szCs w:val="20"/>
                <w:lang w:eastAsia="ru-RU"/>
              </w:rPr>
            </w:pPr>
            <w:proofErr w:type="spellStart"/>
            <w:r w:rsidRPr="00F075F5">
              <w:rPr>
                <w:rFonts w:ascii="Times New Roman" w:eastAsia="Times New Roman" w:hAnsi="Times New Roman" w:cs="Times New Roman"/>
                <w:bCs/>
                <w:sz w:val="20"/>
                <w:szCs w:val="20"/>
                <w:lang w:eastAsia="ru-RU"/>
              </w:rPr>
              <w:t>Lankaran</w:t>
            </w:r>
            <w:proofErr w:type="spellEnd"/>
            <w:r w:rsidRPr="00F075F5">
              <w:rPr>
                <w:rFonts w:ascii="Times New Roman" w:eastAsia="Times New Roman" w:hAnsi="Times New Roman" w:cs="Times New Roman"/>
                <w:bCs/>
                <w:sz w:val="20"/>
                <w:szCs w:val="20"/>
                <w:lang w:eastAsia="ru-RU"/>
              </w:rPr>
              <w:t xml:space="preserve"> economic region</w:t>
            </w:r>
          </w:p>
        </w:tc>
        <w:tc>
          <w:tcPr>
            <w:tcW w:w="851" w:type="dxa"/>
            <w:noWrap/>
            <w:vAlign w:val="center"/>
            <w:hideMark/>
          </w:tcPr>
          <w:p w14:paraId="075BB4A3"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843.2</w:t>
            </w:r>
          </w:p>
        </w:tc>
        <w:tc>
          <w:tcPr>
            <w:tcW w:w="851" w:type="dxa"/>
            <w:noWrap/>
            <w:vAlign w:val="center"/>
            <w:hideMark/>
          </w:tcPr>
          <w:p w14:paraId="642D8E8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855.7</w:t>
            </w:r>
          </w:p>
        </w:tc>
        <w:tc>
          <w:tcPr>
            <w:tcW w:w="851" w:type="dxa"/>
            <w:noWrap/>
            <w:vAlign w:val="center"/>
            <w:hideMark/>
          </w:tcPr>
          <w:p w14:paraId="42C0DB08"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868.1</w:t>
            </w:r>
          </w:p>
        </w:tc>
        <w:tc>
          <w:tcPr>
            <w:tcW w:w="850" w:type="dxa"/>
            <w:noWrap/>
            <w:vAlign w:val="center"/>
            <w:hideMark/>
          </w:tcPr>
          <w:p w14:paraId="7B9F988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880.4</w:t>
            </w:r>
          </w:p>
        </w:tc>
        <w:tc>
          <w:tcPr>
            <w:tcW w:w="851" w:type="dxa"/>
            <w:noWrap/>
            <w:vAlign w:val="center"/>
            <w:hideMark/>
          </w:tcPr>
          <w:p w14:paraId="34AB259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893.3</w:t>
            </w:r>
          </w:p>
        </w:tc>
        <w:tc>
          <w:tcPr>
            <w:tcW w:w="993" w:type="dxa"/>
            <w:noWrap/>
            <w:vAlign w:val="center"/>
            <w:hideMark/>
          </w:tcPr>
          <w:p w14:paraId="24CF0F9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905.9</w:t>
            </w:r>
          </w:p>
        </w:tc>
      </w:tr>
      <w:tr w:rsidR="00D92248" w:rsidRPr="00F075F5" w14:paraId="2BD20DCB" w14:textId="77777777" w:rsidTr="00F075F5">
        <w:trPr>
          <w:trHeight w:val="342"/>
        </w:trPr>
        <w:tc>
          <w:tcPr>
            <w:tcW w:w="2977" w:type="dxa"/>
            <w:noWrap/>
            <w:vAlign w:val="center"/>
            <w:hideMark/>
          </w:tcPr>
          <w:p w14:paraId="55EE8BA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Guba-</w:t>
            </w:r>
            <w:proofErr w:type="spellStart"/>
            <w:r w:rsidRPr="00F075F5">
              <w:rPr>
                <w:rFonts w:ascii="Times New Roman" w:eastAsia="Times New Roman" w:hAnsi="Times New Roman" w:cs="Times New Roman"/>
                <w:bCs/>
                <w:sz w:val="20"/>
                <w:szCs w:val="20"/>
                <w:lang w:eastAsia="ru-RU"/>
              </w:rPr>
              <w:t>Khachmaz</w:t>
            </w:r>
            <w:proofErr w:type="spellEnd"/>
            <w:r w:rsidRPr="00F075F5">
              <w:rPr>
                <w:rFonts w:ascii="Times New Roman" w:eastAsia="Times New Roman" w:hAnsi="Times New Roman" w:cs="Times New Roman"/>
                <w:bCs/>
                <w:sz w:val="20"/>
                <w:szCs w:val="20"/>
                <w:lang w:eastAsia="ru-RU"/>
              </w:rPr>
              <w:t xml:space="preserve"> economic region</w:t>
            </w:r>
          </w:p>
        </w:tc>
        <w:tc>
          <w:tcPr>
            <w:tcW w:w="851" w:type="dxa"/>
            <w:noWrap/>
            <w:vAlign w:val="center"/>
            <w:hideMark/>
          </w:tcPr>
          <w:p w14:paraId="3B707C0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498.4</w:t>
            </w:r>
          </w:p>
        </w:tc>
        <w:tc>
          <w:tcPr>
            <w:tcW w:w="851" w:type="dxa"/>
            <w:noWrap/>
            <w:vAlign w:val="center"/>
            <w:hideMark/>
          </w:tcPr>
          <w:p w14:paraId="6553FEA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505.4</w:t>
            </w:r>
          </w:p>
        </w:tc>
        <w:tc>
          <w:tcPr>
            <w:tcW w:w="851" w:type="dxa"/>
            <w:noWrap/>
            <w:vAlign w:val="center"/>
            <w:hideMark/>
          </w:tcPr>
          <w:p w14:paraId="625C1C4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511.7</w:t>
            </w:r>
          </w:p>
        </w:tc>
        <w:tc>
          <w:tcPr>
            <w:tcW w:w="850" w:type="dxa"/>
            <w:noWrap/>
            <w:vAlign w:val="center"/>
            <w:hideMark/>
          </w:tcPr>
          <w:p w14:paraId="02B60666"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518.4</w:t>
            </w:r>
          </w:p>
        </w:tc>
        <w:tc>
          <w:tcPr>
            <w:tcW w:w="851" w:type="dxa"/>
            <w:noWrap/>
            <w:vAlign w:val="center"/>
            <w:hideMark/>
          </w:tcPr>
          <w:p w14:paraId="1C201D6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525.7</w:t>
            </w:r>
          </w:p>
        </w:tc>
        <w:tc>
          <w:tcPr>
            <w:tcW w:w="993" w:type="dxa"/>
            <w:noWrap/>
            <w:vAlign w:val="center"/>
            <w:hideMark/>
          </w:tcPr>
          <w:p w14:paraId="17156BB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532.6</w:t>
            </w:r>
          </w:p>
        </w:tc>
      </w:tr>
    </w:tbl>
    <w:p w14:paraId="3467F512" w14:textId="77777777" w:rsidR="00D92248" w:rsidRPr="00F075F5" w:rsidRDefault="00D92248" w:rsidP="001D5D02">
      <w:pPr>
        <w:pStyle w:val="ListParagraph"/>
        <w:spacing w:after="120" w:line="240" w:lineRule="auto"/>
        <w:ind w:left="0"/>
        <w:jc w:val="both"/>
        <w:rPr>
          <w:rFonts w:ascii="Times New Roman" w:hAnsi="Times New Roman" w:cs="Times New Roman"/>
          <w:b/>
          <w:sz w:val="24"/>
          <w:szCs w:val="24"/>
        </w:rPr>
      </w:pPr>
      <w:r w:rsidRPr="00F075F5">
        <w:rPr>
          <w:rFonts w:ascii="Times New Roman" w:hAnsi="Times New Roman" w:cs="Times New Roman"/>
          <w:b/>
          <w:sz w:val="24"/>
          <w:szCs w:val="24"/>
        </w:rPr>
        <w:fldChar w:fldCharType="end"/>
      </w:r>
    </w:p>
    <w:p w14:paraId="13318297" w14:textId="77777777" w:rsidR="00D92248" w:rsidRPr="00F075F5" w:rsidRDefault="00D92248" w:rsidP="001D5D02">
      <w:pPr>
        <w:pStyle w:val="ListParagraph"/>
        <w:spacing w:after="120" w:line="240" w:lineRule="auto"/>
        <w:ind w:left="0" w:firstLine="709"/>
        <w:jc w:val="both"/>
        <w:rPr>
          <w:rFonts w:ascii="Times New Roman" w:hAnsi="Times New Roman" w:cs="Times New Roman"/>
          <w:b/>
          <w:sz w:val="24"/>
          <w:szCs w:val="24"/>
        </w:rPr>
      </w:pPr>
      <w:r w:rsidRPr="00F075F5">
        <w:rPr>
          <w:rFonts w:ascii="Times New Roman" w:hAnsi="Times New Roman" w:cs="Times New Roman"/>
          <w:sz w:val="24"/>
          <w:szCs w:val="24"/>
        </w:rPr>
        <w:t xml:space="preserve">The </w:t>
      </w:r>
      <w:proofErr w:type="gramStart"/>
      <w:r w:rsidRPr="00F075F5">
        <w:rPr>
          <w:rFonts w:ascii="Times New Roman" w:hAnsi="Times New Roman" w:cs="Times New Roman"/>
          <w:sz w:val="24"/>
          <w:szCs w:val="24"/>
        </w:rPr>
        <w:t>amount</w:t>
      </w:r>
      <w:proofErr w:type="gramEnd"/>
      <w:r w:rsidRPr="00F075F5">
        <w:rPr>
          <w:rFonts w:ascii="Times New Roman" w:hAnsi="Times New Roman" w:cs="Times New Roman"/>
          <w:sz w:val="24"/>
          <w:szCs w:val="24"/>
        </w:rPr>
        <w:t xml:space="preserve"> of pensions and social allowances is constantly increasing according to the Decrees and Orders of the President of the Republic of Azerbaijan to improve the welfare of the citizens and to strengthen the social protection of the underprivileged people. </w:t>
      </w:r>
    </w:p>
    <w:p w14:paraId="6D6BA688" w14:textId="77777777" w:rsidR="00D92248" w:rsidRPr="00F075F5" w:rsidRDefault="00D92248" w:rsidP="001D5D02">
      <w:pPr>
        <w:spacing w:after="120" w:line="240" w:lineRule="auto"/>
        <w:jc w:val="both"/>
        <w:rPr>
          <w:rFonts w:ascii="Times New Roman" w:hAnsi="Times New Roman" w:cs="Times New Roman"/>
          <w:b/>
          <w:sz w:val="24"/>
          <w:szCs w:val="24"/>
        </w:rPr>
      </w:pPr>
      <w:r w:rsidRPr="00F075F5">
        <w:rPr>
          <w:rFonts w:ascii="Times New Roman" w:hAnsi="Times New Roman" w:cs="Times New Roman"/>
          <w:b/>
          <w:sz w:val="24"/>
          <w:szCs w:val="24"/>
        </w:rPr>
        <w:t>3.1.2 Growth of coastal residential areas</w:t>
      </w:r>
    </w:p>
    <w:p w14:paraId="55E09AC7"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One of the indicators reflecting the social welfare of the population is the housing. Currently the average housing fall to per capita in Azerbaijan is 17.9 m², which is lower than the average in CIS (20 m²) and Eastern Europe (30 m²) countries.</w:t>
      </w:r>
    </w:p>
    <w:tbl>
      <w:tblPr>
        <w:tblW w:w="11298" w:type="dxa"/>
        <w:tblInd w:w="-743" w:type="dxa"/>
        <w:tblLayout w:type="fixed"/>
        <w:tblLook w:val="04A0" w:firstRow="1" w:lastRow="0" w:firstColumn="1" w:lastColumn="0" w:noHBand="0" w:noVBand="1"/>
      </w:tblPr>
      <w:tblGrid>
        <w:gridCol w:w="11298"/>
      </w:tblGrid>
      <w:tr w:rsidR="00D92248" w:rsidRPr="00F075F5" w14:paraId="73BDDB2A" w14:textId="77777777" w:rsidTr="00F075F5">
        <w:trPr>
          <w:trHeight w:val="238"/>
        </w:trPr>
        <w:tc>
          <w:tcPr>
            <w:tcW w:w="11298" w:type="dxa"/>
            <w:tcBorders>
              <w:top w:val="nil"/>
              <w:left w:val="nil"/>
              <w:right w:val="nil"/>
            </w:tcBorders>
            <w:shd w:val="clear" w:color="auto" w:fill="auto"/>
            <w:hideMark/>
          </w:tcPr>
          <w:p w14:paraId="249EA960" w14:textId="77777777" w:rsidR="00D92248" w:rsidRPr="00F075F5" w:rsidRDefault="00D92248" w:rsidP="001D5D02">
            <w:pPr>
              <w:spacing w:after="0" w:line="240" w:lineRule="auto"/>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Housing conditions of the population</w:t>
            </w:r>
          </w:p>
          <w:p w14:paraId="75D47C9F" w14:textId="77777777" w:rsidR="00D92248" w:rsidRPr="00F075F5" w:rsidRDefault="00D92248" w:rsidP="001D5D02">
            <w:pPr>
              <w:spacing w:after="0" w:line="240" w:lineRule="auto"/>
              <w:jc w:val="center"/>
              <w:rPr>
                <w:rFonts w:ascii="Times New Roman" w:eastAsia="Times New Roman" w:hAnsi="Times New Roman" w:cs="Times New Roman"/>
                <w:sz w:val="20"/>
                <w:szCs w:val="20"/>
                <w:lang w:eastAsia="ru-RU"/>
              </w:rPr>
            </w:pPr>
            <w:r w:rsidRPr="00F075F5">
              <w:rPr>
                <w:rFonts w:ascii="Times New Roman" w:hAnsi="Times New Roman" w:cs="Times New Roman"/>
                <w:b/>
                <w:sz w:val="20"/>
                <w:szCs w:val="20"/>
              </w:rPr>
              <w:t>Distribution of dwelling fund per capita by types of property by economic regions located in the coastline of Caspian Sea and Baku</w:t>
            </w:r>
            <w:r w:rsidR="001D5D02">
              <w:rPr>
                <w:rStyle w:val="FootnoteReference"/>
                <w:rFonts w:ascii="Times New Roman" w:eastAsia="Times New Roman" w:hAnsi="Times New Roman"/>
                <w:sz w:val="20"/>
                <w:szCs w:val="20"/>
                <w:lang w:eastAsia="ru-RU"/>
              </w:rPr>
              <w:footnoteReference w:id="4"/>
            </w:r>
          </w:p>
        </w:tc>
      </w:tr>
    </w:tbl>
    <w:p w14:paraId="558DE0C1"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rPr>
      </w:pPr>
      <w:r w:rsidRPr="00F075F5">
        <w:rPr>
          <w:rFonts w:ascii="Times New Roman" w:hAnsi="Times New Roman" w:cs="Times New Roman"/>
        </w:rPr>
        <w:fldChar w:fldCharType="begin"/>
      </w:r>
      <w:r w:rsidRPr="00F075F5">
        <w:rPr>
          <w:rFonts w:ascii="Times New Roman" w:hAnsi="Times New Roman" w:cs="Times New Roman"/>
        </w:rPr>
        <w:instrText xml:space="preserve"> LINK Excel.Sheet.8 "C:\\Users\\HP\\Downloads\\statistika\\003_6.xls" "3.6!R2C2:R28C16" \a \f 4 \h  \* MERGEFORMAT </w:instrText>
      </w:r>
      <w:r w:rsidRPr="00F075F5">
        <w:rPr>
          <w:rFonts w:ascii="Times New Roman" w:hAnsi="Times New Roman" w:cs="Times New Roman"/>
        </w:rPr>
        <w:fldChar w:fldCharType="separate"/>
      </w:r>
    </w:p>
    <w:tbl>
      <w:tblPr>
        <w:tblStyle w:val="1"/>
        <w:tblW w:w="10738" w:type="dxa"/>
        <w:tblInd w:w="-856" w:type="dxa"/>
        <w:tblLayout w:type="fixed"/>
        <w:tblLook w:val="04A0" w:firstRow="1" w:lastRow="0" w:firstColumn="1" w:lastColumn="0" w:noHBand="0" w:noVBand="1"/>
      </w:tblPr>
      <w:tblGrid>
        <w:gridCol w:w="1584"/>
        <w:gridCol w:w="810"/>
        <w:gridCol w:w="704"/>
        <w:gridCol w:w="708"/>
        <w:gridCol w:w="851"/>
        <w:gridCol w:w="709"/>
        <w:gridCol w:w="846"/>
        <w:gridCol w:w="719"/>
        <w:gridCol w:w="844"/>
        <w:gridCol w:w="709"/>
        <w:gridCol w:w="856"/>
        <w:gridCol w:w="694"/>
        <w:gridCol w:w="704"/>
      </w:tblGrid>
      <w:tr w:rsidR="00D92248" w:rsidRPr="00F075F5" w14:paraId="732B8C64" w14:textId="77777777" w:rsidTr="00376AB2">
        <w:trPr>
          <w:trHeight w:val="480"/>
        </w:trPr>
        <w:tc>
          <w:tcPr>
            <w:tcW w:w="1584" w:type="dxa"/>
            <w:vMerge w:val="restart"/>
            <w:noWrap/>
            <w:hideMark/>
          </w:tcPr>
          <w:p w14:paraId="3EF427C0" w14:textId="77777777" w:rsidR="00D92248" w:rsidRPr="00F075F5" w:rsidRDefault="00D92248" w:rsidP="001D5D02">
            <w:pPr>
              <w:tabs>
                <w:tab w:val="left" w:pos="2757"/>
              </w:tabs>
              <w:jc w:val="center"/>
              <w:rPr>
                <w:rFonts w:ascii="Times New Roman" w:eastAsia="Times New Roman" w:hAnsi="Times New Roman" w:cs="Times New Roman"/>
                <w:b/>
                <w:bCs/>
                <w:sz w:val="16"/>
                <w:szCs w:val="16"/>
                <w:lang w:eastAsia="ru-RU"/>
              </w:rPr>
            </w:pPr>
            <w:r w:rsidRPr="00F075F5">
              <w:rPr>
                <w:rFonts w:ascii="Times New Roman" w:eastAsia="Times New Roman" w:hAnsi="Times New Roman" w:cs="Times New Roman"/>
                <w:b/>
                <w:bCs/>
                <w:sz w:val="16"/>
                <w:szCs w:val="16"/>
                <w:lang w:eastAsia="ru-RU"/>
              </w:rPr>
              <w:t> </w:t>
            </w:r>
          </w:p>
        </w:tc>
        <w:tc>
          <w:tcPr>
            <w:tcW w:w="1514" w:type="dxa"/>
            <w:gridSpan w:val="2"/>
            <w:noWrap/>
            <w:hideMark/>
          </w:tcPr>
          <w:p w14:paraId="37A5D036" w14:textId="77777777" w:rsidR="00D92248" w:rsidRPr="00376AB2" w:rsidRDefault="00D92248" w:rsidP="001D5D02">
            <w:pPr>
              <w:tabs>
                <w:tab w:val="left" w:pos="2757"/>
              </w:tabs>
              <w:jc w:val="center"/>
              <w:rPr>
                <w:rFonts w:ascii="Times New Roman" w:eastAsia="Times New Roman" w:hAnsi="Times New Roman" w:cs="Times New Roman"/>
                <w:b/>
                <w:bCs/>
                <w:sz w:val="20"/>
                <w:szCs w:val="20"/>
                <w:lang w:eastAsia="ru-RU"/>
              </w:rPr>
            </w:pPr>
            <w:r w:rsidRPr="00376AB2">
              <w:rPr>
                <w:rFonts w:ascii="Times New Roman" w:eastAsia="Times New Roman" w:hAnsi="Times New Roman" w:cs="Times New Roman"/>
                <w:b/>
                <w:bCs/>
                <w:sz w:val="20"/>
                <w:szCs w:val="20"/>
                <w:lang w:eastAsia="ru-RU"/>
              </w:rPr>
              <w:t>2011</w:t>
            </w:r>
          </w:p>
        </w:tc>
        <w:tc>
          <w:tcPr>
            <w:tcW w:w="1559" w:type="dxa"/>
            <w:gridSpan w:val="2"/>
            <w:noWrap/>
            <w:hideMark/>
          </w:tcPr>
          <w:p w14:paraId="6F316AD3" w14:textId="77777777" w:rsidR="00D92248" w:rsidRPr="00376AB2" w:rsidRDefault="00D92248" w:rsidP="001D5D02">
            <w:pPr>
              <w:tabs>
                <w:tab w:val="left" w:pos="2757"/>
              </w:tabs>
              <w:jc w:val="center"/>
              <w:rPr>
                <w:rFonts w:ascii="Times New Roman" w:eastAsia="Times New Roman" w:hAnsi="Times New Roman" w:cs="Times New Roman"/>
                <w:b/>
                <w:bCs/>
                <w:sz w:val="20"/>
                <w:szCs w:val="20"/>
                <w:lang w:eastAsia="ru-RU"/>
              </w:rPr>
            </w:pPr>
            <w:r w:rsidRPr="00376AB2">
              <w:rPr>
                <w:rFonts w:ascii="Times New Roman" w:eastAsia="Times New Roman" w:hAnsi="Times New Roman" w:cs="Times New Roman"/>
                <w:b/>
                <w:bCs/>
                <w:sz w:val="20"/>
                <w:szCs w:val="20"/>
                <w:lang w:eastAsia="ru-RU"/>
              </w:rPr>
              <w:t>2012</w:t>
            </w:r>
          </w:p>
        </w:tc>
        <w:tc>
          <w:tcPr>
            <w:tcW w:w="1555" w:type="dxa"/>
            <w:gridSpan w:val="2"/>
            <w:noWrap/>
            <w:hideMark/>
          </w:tcPr>
          <w:p w14:paraId="55DC1E3B" w14:textId="77777777" w:rsidR="00D92248" w:rsidRPr="00376AB2" w:rsidRDefault="00D92248" w:rsidP="001D5D02">
            <w:pPr>
              <w:tabs>
                <w:tab w:val="left" w:pos="2757"/>
              </w:tabs>
              <w:jc w:val="center"/>
              <w:rPr>
                <w:rFonts w:ascii="Times New Roman" w:eastAsia="Times New Roman" w:hAnsi="Times New Roman" w:cs="Times New Roman"/>
                <w:b/>
                <w:bCs/>
                <w:sz w:val="20"/>
                <w:szCs w:val="20"/>
                <w:lang w:eastAsia="ru-RU"/>
              </w:rPr>
            </w:pPr>
            <w:r w:rsidRPr="00376AB2">
              <w:rPr>
                <w:rFonts w:ascii="Times New Roman" w:eastAsia="Times New Roman" w:hAnsi="Times New Roman" w:cs="Times New Roman"/>
                <w:b/>
                <w:bCs/>
                <w:sz w:val="20"/>
                <w:szCs w:val="20"/>
                <w:lang w:eastAsia="ru-RU"/>
              </w:rPr>
              <w:t>2013</w:t>
            </w:r>
          </w:p>
        </w:tc>
        <w:tc>
          <w:tcPr>
            <w:tcW w:w="1563" w:type="dxa"/>
            <w:gridSpan w:val="2"/>
            <w:noWrap/>
            <w:hideMark/>
          </w:tcPr>
          <w:p w14:paraId="7880A7C1" w14:textId="77777777" w:rsidR="00D92248" w:rsidRPr="00376AB2" w:rsidRDefault="00D92248" w:rsidP="001D5D02">
            <w:pPr>
              <w:tabs>
                <w:tab w:val="left" w:pos="2757"/>
              </w:tabs>
              <w:jc w:val="center"/>
              <w:rPr>
                <w:rFonts w:ascii="Times New Roman" w:eastAsia="Times New Roman" w:hAnsi="Times New Roman" w:cs="Times New Roman"/>
                <w:b/>
                <w:bCs/>
                <w:sz w:val="20"/>
                <w:szCs w:val="20"/>
                <w:lang w:eastAsia="ru-RU"/>
              </w:rPr>
            </w:pPr>
            <w:r w:rsidRPr="00376AB2">
              <w:rPr>
                <w:rFonts w:ascii="Times New Roman" w:eastAsia="Times New Roman" w:hAnsi="Times New Roman" w:cs="Times New Roman"/>
                <w:b/>
                <w:bCs/>
                <w:sz w:val="20"/>
                <w:szCs w:val="20"/>
                <w:lang w:eastAsia="ru-RU"/>
              </w:rPr>
              <w:t>2014</w:t>
            </w:r>
          </w:p>
        </w:tc>
        <w:tc>
          <w:tcPr>
            <w:tcW w:w="1565" w:type="dxa"/>
            <w:gridSpan w:val="2"/>
            <w:noWrap/>
            <w:hideMark/>
          </w:tcPr>
          <w:p w14:paraId="7AB08DA6" w14:textId="77777777" w:rsidR="00D92248" w:rsidRPr="00376AB2" w:rsidRDefault="00D92248" w:rsidP="001D5D02">
            <w:pPr>
              <w:jc w:val="center"/>
              <w:rPr>
                <w:rFonts w:ascii="Times New Roman" w:eastAsia="Times New Roman" w:hAnsi="Times New Roman" w:cs="Times New Roman"/>
                <w:b/>
                <w:bCs/>
                <w:sz w:val="20"/>
                <w:szCs w:val="20"/>
                <w:lang w:eastAsia="ru-RU"/>
              </w:rPr>
            </w:pPr>
            <w:r w:rsidRPr="00376AB2">
              <w:rPr>
                <w:rFonts w:ascii="Times New Roman" w:eastAsia="Times New Roman" w:hAnsi="Times New Roman" w:cs="Times New Roman"/>
                <w:b/>
                <w:bCs/>
                <w:sz w:val="20"/>
                <w:szCs w:val="20"/>
                <w:lang w:eastAsia="ru-RU"/>
              </w:rPr>
              <w:t>2015</w:t>
            </w:r>
          </w:p>
        </w:tc>
        <w:tc>
          <w:tcPr>
            <w:tcW w:w="1398" w:type="dxa"/>
            <w:gridSpan w:val="2"/>
            <w:noWrap/>
            <w:hideMark/>
          </w:tcPr>
          <w:p w14:paraId="623700EE" w14:textId="77777777" w:rsidR="00D92248" w:rsidRPr="00376AB2" w:rsidRDefault="00D92248" w:rsidP="001D5D02">
            <w:pPr>
              <w:jc w:val="center"/>
              <w:rPr>
                <w:rFonts w:ascii="Times New Roman" w:eastAsia="Times New Roman" w:hAnsi="Times New Roman" w:cs="Times New Roman"/>
                <w:b/>
                <w:bCs/>
                <w:sz w:val="20"/>
                <w:szCs w:val="20"/>
                <w:lang w:eastAsia="ru-RU"/>
              </w:rPr>
            </w:pPr>
            <w:r w:rsidRPr="00376AB2">
              <w:rPr>
                <w:rFonts w:ascii="Times New Roman" w:eastAsia="Times New Roman" w:hAnsi="Times New Roman" w:cs="Times New Roman"/>
                <w:b/>
                <w:bCs/>
                <w:sz w:val="20"/>
                <w:szCs w:val="20"/>
                <w:lang w:eastAsia="ru-RU"/>
              </w:rPr>
              <w:t>2016</w:t>
            </w:r>
          </w:p>
        </w:tc>
      </w:tr>
      <w:tr w:rsidR="00D92248" w:rsidRPr="00F075F5" w14:paraId="04DE1B49" w14:textId="77777777" w:rsidTr="00376AB2">
        <w:trPr>
          <w:trHeight w:val="720"/>
        </w:trPr>
        <w:tc>
          <w:tcPr>
            <w:tcW w:w="1584" w:type="dxa"/>
            <w:vMerge/>
            <w:hideMark/>
          </w:tcPr>
          <w:p w14:paraId="68B5C1AD" w14:textId="77777777" w:rsidR="00D92248" w:rsidRPr="00F075F5" w:rsidRDefault="00D92248" w:rsidP="001D5D02">
            <w:pPr>
              <w:tabs>
                <w:tab w:val="left" w:pos="2757"/>
              </w:tabs>
              <w:rPr>
                <w:rFonts w:ascii="Times New Roman" w:eastAsia="Times New Roman" w:hAnsi="Times New Roman" w:cs="Times New Roman"/>
                <w:b/>
                <w:bCs/>
                <w:sz w:val="16"/>
                <w:szCs w:val="16"/>
                <w:lang w:eastAsia="ru-RU"/>
              </w:rPr>
            </w:pPr>
          </w:p>
        </w:tc>
        <w:tc>
          <w:tcPr>
            <w:tcW w:w="810" w:type="dxa"/>
            <w:vAlign w:val="center"/>
            <w:hideMark/>
          </w:tcPr>
          <w:p w14:paraId="1FD3F2AD"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total space, m</w:t>
            </w:r>
            <w:r w:rsidRPr="00376AB2">
              <w:rPr>
                <w:rFonts w:ascii="Times New Roman" w:hAnsi="Times New Roman" w:cs="Times New Roman"/>
                <w:sz w:val="18"/>
                <w:szCs w:val="18"/>
                <w:vertAlign w:val="superscript"/>
              </w:rPr>
              <w:t>2</w:t>
            </w:r>
          </w:p>
        </w:tc>
        <w:tc>
          <w:tcPr>
            <w:tcW w:w="704" w:type="dxa"/>
            <w:vAlign w:val="center"/>
            <w:hideMark/>
          </w:tcPr>
          <w:p w14:paraId="21118EBF"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living space, m</w:t>
            </w:r>
            <w:r w:rsidRPr="00376AB2">
              <w:rPr>
                <w:rFonts w:ascii="Times New Roman" w:hAnsi="Times New Roman" w:cs="Times New Roman"/>
                <w:sz w:val="18"/>
                <w:szCs w:val="18"/>
                <w:vertAlign w:val="superscript"/>
              </w:rPr>
              <w:t>2</w:t>
            </w:r>
          </w:p>
        </w:tc>
        <w:tc>
          <w:tcPr>
            <w:tcW w:w="708" w:type="dxa"/>
            <w:vAlign w:val="center"/>
            <w:hideMark/>
          </w:tcPr>
          <w:p w14:paraId="399DFC32"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total space, m</w:t>
            </w:r>
            <w:r w:rsidRPr="00376AB2">
              <w:rPr>
                <w:rFonts w:ascii="Times New Roman" w:hAnsi="Times New Roman" w:cs="Times New Roman"/>
                <w:sz w:val="18"/>
                <w:szCs w:val="18"/>
                <w:vertAlign w:val="superscript"/>
              </w:rPr>
              <w:t>2</w:t>
            </w:r>
          </w:p>
        </w:tc>
        <w:tc>
          <w:tcPr>
            <w:tcW w:w="851" w:type="dxa"/>
            <w:vAlign w:val="center"/>
            <w:hideMark/>
          </w:tcPr>
          <w:p w14:paraId="7CE0D696"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living space, m</w:t>
            </w:r>
            <w:r w:rsidRPr="00376AB2">
              <w:rPr>
                <w:rFonts w:ascii="Times New Roman" w:hAnsi="Times New Roman" w:cs="Times New Roman"/>
                <w:sz w:val="18"/>
                <w:szCs w:val="18"/>
                <w:vertAlign w:val="superscript"/>
              </w:rPr>
              <w:t>2</w:t>
            </w:r>
          </w:p>
        </w:tc>
        <w:tc>
          <w:tcPr>
            <w:tcW w:w="709" w:type="dxa"/>
            <w:vAlign w:val="center"/>
            <w:hideMark/>
          </w:tcPr>
          <w:p w14:paraId="5895432F"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total space, m</w:t>
            </w:r>
            <w:r w:rsidRPr="00376AB2">
              <w:rPr>
                <w:rFonts w:ascii="Times New Roman" w:hAnsi="Times New Roman" w:cs="Times New Roman"/>
                <w:sz w:val="18"/>
                <w:szCs w:val="18"/>
                <w:vertAlign w:val="superscript"/>
              </w:rPr>
              <w:t>2</w:t>
            </w:r>
          </w:p>
        </w:tc>
        <w:tc>
          <w:tcPr>
            <w:tcW w:w="846" w:type="dxa"/>
            <w:vAlign w:val="center"/>
            <w:hideMark/>
          </w:tcPr>
          <w:p w14:paraId="713F444D"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living space, m</w:t>
            </w:r>
            <w:r w:rsidRPr="00376AB2">
              <w:rPr>
                <w:rFonts w:ascii="Times New Roman" w:hAnsi="Times New Roman" w:cs="Times New Roman"/>
                <w:sz w:val="18"/>
                <w:szCs w:val="18"/>
                <w:vertAlign w:val="superscript"/>
              </w:rPr>
              <w:t>2</w:t>
            </w:r>
          </w:p>
        </w:tc>
        <w:tc>
          <w:tcPr>
            <w:tcW w:w="719" w:type="dxa"/>
            <w:vAlign w:val="center"/>
            <w:hideMark/>
          </w:tcPr>
          <w:p w14:paraId="232C4332"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total space, m</w:t>
            </w:r>
            <w:r w:rsidRPr="00376AB2">
              <w:rPr>
                <w:rFonts w:ascii="Times New Roman" w:hAnsi="Times New Roman" w:cs="Times New Roman"/>
                <w:sz w:val="18"/>
                <w:szCs w:val="18"/>
                <w:vertAlign w:val="superscript"/>
              </w:rPr>
              <w:t>2</w:t>
            </w:r>
          </w:p>
        </w:tc>
        <w:tc>
          <w:tcPr>
            <w:tcW w:w="844" w:type="dxa"/>
            <w:vAlign w:val="center"/>
            <w:hideMark/>
          </w:tcPr>
          <w:p w14:paraId="741AAD80"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living space, m</w:t>
            </w:r>
            <w:r w:rsidRPr="00376AB2">
              <w:rPr>
                <w:rFonts w:ascii="Times New Roman" w:hAnsi="Times New Roman" w:cs="Times New Roman"/>
                <w:sz w:val="18"/>
                <w:szCs w:val="18"/>
                <w:vertAlign w:val="superscript"/>
              </w:rPr>
              <w:t>2</w:t>
            </w:r>
          </w:p>
        </w:tc>
        <w:tc>
          <w:tcPr>
            <w:tcW w:w="709" w:type="dxa"/>
            <w:vAlign w:val="center"/>
            <w:hideMark/>
          </w:tcPr>
          <w:p w14:paraId="3E7F0D9F"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total space, m</w:t>
            </w:r>
            <w:r w:rsidRPr="00376AB2">
              <w:rPr>
                <w:rFonts w:ascii="Times New Roman" w:hAnsi="Times New Roman" w:cs="Times New Roman"/>
                <w:sz w:val="18"/>
                <w:szCs w:val="18"/>
                <w:vertAlign w:val="superscript"/>
              </w:rPr>
              <w:t>2</w:t>
            </w:r>
          </w:p>
        </w:tc>
        <w:tc>
          <w:tcPr>
            <w:tcW w:w="856" w:type="dxa"/>
            <w:vAlign w:val="center"/>
            <w:hideMark/>
          </w:tcPr>
          <w:p w14:paraId="2B3A6BFF"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living space, m</w:t>
            </w:r>
            <w:r w:rsidRPr="00376AB2">
              <w:rPr>
                <w:rFonts w:ascii="Times New Roman" w:hAnsi="Times New Roman" w:cs="Times New Roman"/>
                <w:sz w:val="18"/>
                <w:szCs w:val="18"/>
                <w:vertAlign w:val="superscript"/>
              </w:rPr>
              <w:t>2</w:t>
            </w:r>
          </w:p>
        </w:tc>
        <w:tc>
          <w:tcPr>
            <w:tcW w:w="694" w:type="dxa"/>
            <w:vAlign w:val="center"/>
            <w:hideMark/>
          </w:tcPr>
          <w:p w14:paraId="7B4DEA4D"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total space, m</w:t>
            </w:r>
            <w:r w:rsidRPr="00376AB2">
              <w:rPr>
                <w:rFonts w:ascii="Times New Roman" w:hAnsi="Times New Roman" w:cs="Times New Roman"/>
                <w:sz w:val="18"/>
                <w:szCs w:val="18"/>
                <w:vertAlign w:val="superscript"/>
              </w:rPr>
              <w:t>2</w:t>
            </w:r>
          </w:p>
        </w:tc>
        <w:tc>
          <w:tcPr>
            <w:tcW w:w="704" w:type="dxa"/>
            <w:vAlign w:val="center"/>
            <w:hideMark/>
          </w:tcPr>
          <w:p w14:paraId="772295EA" w14:textId="77777777" w:rsidR="00D92248" w:rsidRPr="00376AB2" w:rsidRDefault="00D92248" w:rsidP="001D5D02">
            <w:pPr>
              <w:jc w:val="center"/>
              <w:rPr>
                <w:rFonts w:ascii="Times New Roman" w:hAnsi="Times New Roman" w:cs="Times New Roman"/>
                <w:sz w:val="18"/>
                <w:szCs w:val="18"/>
              </w:rPr>
            </w:pPr>
            <w:r w:rsidRPr="00376AB2">
              <w:rPr>
                <w:rFonts w:ascii="Times New Roman" w:hAnsi="Times New Roman" w:cs="Times New Roman"/>
                <w:sz w:val="18"/>
                <w:szCs w:val="18"/>
              </w:rPr>
              <w:t>living space, m</w:t>
            </w:r>
            <w:r w:rsidRPr="00376AB2">
              <w:rPr>
                <w:rFonts w:ascii="Times New Roman" w:hAnsi="Times New Roman" w:cs="Times New Roman"/>
                <w:sz w:val="18"/>
                <w:szCs w:val="18"/>
                <w:vertAlign w:val="superscript"/>
              </w:rPr>
              <w:t>2</w:t>
            </w:r>
          </w:p>
        </w:tc>
      </w:tr>
      <w:tr w:rsidR="00D92248" w:rsidRPr="00F075F5" w14:paraId="2B76D091" w14:textId="77777777" w:rsidTr="00376AB2">
        <w:trPr>
          <w:trHeight w:val="315"/>
        </w:trPr>
        <w:tc>
          <w:tcPr>
            <w:tcW w:w="1584" w:type="dxa"/>
            <w:hideMark/>
          </w:tcPr>
          <w:p w14:paraId="57C97AF0" w14:textId="77777777" w:rsidR="00D92248" w:rsidRPr="00376AB2" w:rsidRDefault="00D92248" w:rsidP="001D5D02">
            <w:pPr>
              <w:tabs>
                <w:tab w:val="left" w:pos="2757"/>
              </w:tabs>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 xml:space="preserve">Azerbaijan Republic - total </w:t>
            </w:r>
          </w:p>
        </w:tc>
        <w:tc>
          <w:tcPr>
            <w:tcW w:w="810" w:type="dxa"/>
            <w:noWrap/>
            <w:hideMark/>
          </w:tcPr>
          <w:p w14:paraId="677E2499"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17.7</w:t>
            </w:r>
          </w:p>
        </w:tc>
        <w:tc>
          <w:tcPr>
            <w:tcW w:w="704" w:type="dxa"/>
            <w:noWrap/>
            <w:hideMark/>
          </w:tcPr>
          <w:p w14:paraId="6D4EF27F"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11.7</w:t>
            </w:r>
          </w:p>
        </w:tc>
        <w:tc>
          <w:tcPr>
            <w:tcW w:w="708" w:type="dxa"/>
            <w:noWrap/>
            <w:hideMark/>
          </w:tcPr>
          <w:p w14:paraId="08B9E814"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17.8</w:t>
            </w:r>
          </w:p>
        </w:tc>
        <w:tc>
          <w:tcPr>
            <w:tcW w:w="851" w:type="dxa"/>
            <w:noWrap/>
            <w:hideMark/>
          </w:tcPr>
          <w:p w14:paraId="5F08F725"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11.9</w:t>
            </w:r>
          </w:p>
        </w:tc>
        <w:tc>
          <w:tcPr>
            <w:tcW w:w="709" w:type="dxa"/>
            <w:noWrap/>
            <w:hideMark/>
          </w:tcPr>
          <w:p w14:paraId="75FE22E6"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17.8</w:t>
            </w:r>
          </w:p>
        </w:tc>
        <w:tc>
          <w:tcPr>
            <w:tcW w:w="846" w:type="dxa"/>
            <w:noWrap/>
            <w:hideMark/>
          </w:tcPr>
          <w:p w14:paraId="318DD74E"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11.9</w:t>
            </w:r>
          </w:p>
        </w:tc>
        <w:tc>
          <w:tcPr>
            <w:tcW w:w="719" w:type="dxa"/>
            <w:noWrap/>
            <w:hideMark/>
          </w:tcPr>
          <w:p w14:paraId="298987A8" w14:textId="77777777" w:rsidR="00D92248" w:rsidRPr="00376AB2" w:rsidRDefault="00D92248" w:rsidP="001D5D02">
            <w:pPr>
              <w:tabs>
                <w:tab w:val="left" w:pos="2757"/>
              </w:tabs>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17.8</w:t>
            </w:r>
          </w:p>
        </w:tc>
        <w:tc>
          <w:tcPr>
            <w:tcW w:w="844" w:type="dxa"/>
            <w:noWrap/>
            <w:hideMark/>
          </w:tcPr>
          <w:p w14:paraId="1C25F3FA"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12.0</w:t>
            </w:r>
          </w:p>
        </w:tc>
        <w:tc>
          <w:tcPr>
            <w:tcW w:w="709" w:type="dxa"/>
            <w:noWrap/>
            <w:hideMark/>
          </w:tcPr>
          <w:p w14:paraId="770D7D48"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17.8</w:t>
            </w:r>
          </w:p>
        </w:tc>
        <w:tc>
          <w:tcPr>
            <w:tcW w:w="856" w:type="dxa"/>
            <w:noWrap/>
            <w:hideMark/>
          </w:tcPr>
          <w:p w14:paraId="5B8C2D96"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12.0</w:t>
            </w:r>
          </w:p>
        </w:tc>
        <w:tc>
          <w:tcPr>
            <w:tcW w:w="694" w:type="dxa"/>
            <w:noWrap/>
            <w:hideMark/>
          </w:tcPr>
          <w:p w14:paraId="2BBDCC34"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17.9</w:t>
            </w:r>
          </w:p>
        </w:tc>
        <w:tc>
          <w:tcPr>
            <w:tcW w:w="704" w:type="dxa"/>
            <w:noWrap/>
            <w:hideMark/>
          </w:tcPr>
          <w:p w14:paraId="2B4FB245"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12.0</w:t>
            </w:r>
          </w:p>
        </w:tc>
      </w:tr>
      <w:tr w:rsidR="00D92248" w:rsidRPr="00F075F5" w14:paraId="626A1975" w14:textId="77777777" w:rsidTr="00376AB2">
        <w:trPr>
          <w:trHeight w:val="315"/>
        </w:trPr>
        <w:tc>
          <w:tcPr>
            <w:tcW w:w="1584" w:type="dxa"/>
            <w:noWrap/>
            <w:vAlign w:val="center"/>
            <w:hideMark/>
          </w:tcPr>
          <w:p w14:paraId="082C19CE" w14:textId="77777777" w:rsidR="00D92248" w:rsidRPr="00376AB2" w:rsidRDefault="00D92248" w:rsidP="001D5D02">
            <w:pPr>
              <w:rPr>
                <w:rFonts w:ascii="Times New Roman" w:eastAsia="Times New Roman" w:hAnsi="Times New Roman" w:cs="Times New Roman"/>
                <w:bCs/>
                <w:sz w:val="20"/>
                <w:szCs w:val="20"/>
                <w:lang w:eastAsia="ru-RU"/>
              </w:rPr>
            </w:pPr>
            <w:proofErr w:type="spellStart"/>
            <w:r w:rsidRPr="00376AB2">
              <w:rPr>
                <w:rFonts w:ascii="Times New Roman" w:eastAsia="Times New Roman" w:hAnsi="Times New Roman" w:cs="Times New Roman"/>
                <w:bCs/>
                <w:sz w:val="20"/>
                <w:szCs w:val="20"/>
                <w:lang w:eastAsia="ru-RU"/>
              </w:rPr>
              <w:t>Bakı</w:t>
            </w:r>
            <w:proofErr w:type="spellEnd"/>
            <w:r w:rsidRPr="00376AB2">
              <w:rPr>
                <w:rFonts w:ascii="Times New Roman" w:eastAsia="Times New Roman" w:hAnsi="Times New Roman" w:cs="Times New Roman"/>
                <w:bCs/>
                <w:sz w:val="20"/>
                <w:szCs w:val="20"/>
                <w:lang w:eastAsia="ru-RU"/>
              </w:rPr>
              <w:t xml:space="preserve"> city</w:t>
            </w:r>
          </w:p>
        </w:tc>
        <w:tc>
          <w:tcPr>
            <w:tcW w:w="810" w:type="dxa"/>
            <w:noWrap/>
            <w:hideMark/>
          </w:tcPr>
          <w:p w14:paraId="1EE6A01F"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17.6</w:t>
            </w:r>
          </w:p>
        </w:tc>
        <w:tc>
          <w:tcPr>
            <w:tcW w:w="704" w:type="dxa"/>
            <w:noWrap/>
            <w:hideMark/>
          </w:tcPr>
          <w:p w14:paraId="10998627"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11.9</w:t>
            </w:r>
          </w:p>
        </w:tc>
        <w:tc>
          <w:tcPr>
            <w:tcW w:w="708" w:type="dxa"/>
            <w:noWrap/>
            <w:hideMark/>
          </w:tcPr>
          <w:p w14:paraId="6CBC452E"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17.5</w:t>
            </w:r>
          </w:p>
        </w:tc>
        <w:tc>
          <w:tcPr>
            <w:tcW w:w="851" w:type="dxa"/>
            <w:noWrap/>
            <w:hideMark/>
          </w:tcPr>
          <w:p w14:paraId="0DB6ECB3"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11.8</w:t>
            </w:r>
          </w:p>
        </w:tc>
        <w:tc>
          <w:tcPr>
            <w:tcW w:w="709" w:type="dxa"/>
            <w:noWrap/>
            <w:hideMark/>
          </w:tcPr>
          <w:p w14:paraId="3DA35396"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17.5</w:t>
            </w:r>
          </w:p>
        </w:tc>
        <w:tc>
          <w:tcPr>
            <w:tcW w:w="846" w:type="dxa"/>
            <w:noWrap/>
            <w:hideMark/>
          </w:tcPr>
          <w:p w14:paraId="3DCA830D"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11.7</w:t>
            </w:r>
          </w:p>
        </w:tc>
        <w:tc>
          <w:tcPr>
            <w:tcW w:w="719" w:type="dxa"/>
            <w:noWrap/>
            <w:hideMark/>
          </w:tcPr>
          <w:p w14:paraId="1D12503C" w14:textId="77777777" w:rsidR="00D92248" w:rsidRPr="00376AB2" w:rsidRDefault="00D92248" w:rsidP="001D5D02">
            <w:pPr>
              <w:tabs>
                <w:tab w:val="left" w:pos="2757"/>
              </w:tabs>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17.3</w:t>
            </w:r>
          </w:p>
        </w:tc>
        <w:tc>
          <w:tcPr>
            <w:tcW w:w="844" w:type="dxa"/>
            <w:noWrap/>
            <w:hideMark/>
          </w:tcPr>
          <w:p w14:paraId="629CBE59"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11.6</w:t>
            </w:r>
          </w:p>
        </w:tc>
        <w:tc>
          <w:tcPr>
            <w:tcW w:w="709" w:type="dxa"/>
            <w:noWrap/>
            <w:hideMark/>
          </w:tcPr>
          <w:p w14:paraId="323F5125"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17.4</w:t>
            </w:r>
          </w:p>
        </w:tc>
        <w:tc>
          <w:tcPr>
            <w:tcW w:w="856" w:type="dxa"/>
            <w:noWrap/>
            <w:hideMark/>
          </w:tcPr>
          <w:p w14:paraId="4218D919"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11.6</w:t>
            </w:r>
          </w:p>
        </w:tc>
        <w:tc>
          <w:tcPr>
            <w:tcW w:w="694" w:type="dxa"/>
            <w:noWrap/>
            <w:hideMark/>
          </w:tcPr>
          <w:p w14:paraId="4E4D7A0F"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17.4</w:t>
            </w:r>
          </w:p>
        </w:tc>
        <w:tc>
          <w:tcPr>
            <w:tcW w:w="704" w:type="dxa"/>
            <w:noWrap/>
            <w:hideMark/>
          </w:tcPr>
          <w:p w14:paraId="0D507375"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11.6</w:t>
            </w:r>
          </w:p>
        </w:tc>
      </w:tr>
      <w:tr w:rsidR="00D92248" w:rsidRPr="00F075F5" w14:paraId="57AFA8BC" w14:textId="77777777" w:rsidTr="00376AB2">
        <w:trPr>
          <w:trHeight w:val="315"/>
        </w:trPr>
        <w:tc>
          <w:tcPr>
            <w:tcW w:w="1584" w:type="dxa"/>
            <w:vAlign w:val="center"/>
            <w:hideMark/>
          </w:tcPr>
          <w:p w14:paraId="1B5F820F" w14:textId="77777777" w:rsidR="00D92248" w:rsidRPr="00376AB2" w:rsidRDefault="00D92248" w:rsidP="001D5D02">
            <w:pPr>
              <w:rPr>
                <w:rFonts w:ascii="Times New Roman" w:eastAsia="Times New Roman" w:hAnsi="Times New Roman" w:cs="Times New Roman"/>
                <w:bCs/>
                <w:sz w:val="20"/>
                <w:szCs w:val="20"/>
                <w:lang w:eastAsia="ru-RU"/>
              </w:rPr>
            </w:pPr>
            <w:proofErr w:type="spellStart"/>
            <w:r w:rsidRPr="00376AB2">
              <w:rPr>
                <w:rFonts w:ascii="Times New Roman" w:eastAsia="Times New Roman" w:hAnsi="Times New Roman" w:cs="Times New Roman"/>
                <w:bCs/>
                <w:sz w:val="20"/>
                <w:szCs w:val="20"/>
                <w:lang w:eastAsia="ru-RU"/>
              </w:rPr>
              <w:t>Absheron</w:t>
            </w:r>
            <w:proofErr w:type="spellEnd"/>
            <w:r w:rsidRPr="00376AB2">
              <w:rPr>
                <w:rFonts w:ascii="Times New Roman" w:eastAsia="Times New Roman" w:hAnsi="Times New Roman" w:cs="Times New Roman"/>
                <w:bCs/>
                <w:sz w:val="20"/>
                <w:szCs w:val="20"/>
                <w:lang w:eastAsia="ru-RU"/>
              </w:rPr>
              <w:t xml:space="preserve"> economic region</w:t>
            </w:r>
          </w:p>
        </w:tc>
        <w:tc>
          <w:tcPr>
            <w:tcW w:w="810" w:type="dxa"/>
            <w:noWrap/>
            <w:hideMark/>
          </w:tcPr>
          <w:p w14:paraId="3A0D4A26"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17.1</w:t>
            </w:r>
          </w:p>
        </w:tc>
        <w:tc>
          <w:tcPr>
            <w:tcW w:w="704" w:type="dxa"/>
            <w:noWrap/>
            <w:hideMark/>
          </w:tcPr>
          <w:p w14:paraId="2AE25F56"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11.8</w:t>
            </w:r>
          </w:p>
        </w:tc>
        <w:tc>
          <w:tcPr>
            <w:tcW w:w="708" w:type="dxa"/>
            <w:noWrap/>
            <w:hideMark/>
          </w:tcPr>
          <w:p w14:paraId="49701D50"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17.2</w:t>
            </w:r>
          </w:p>
        </w:tc>
        <w:tc>
          <w:tcPr>
            <w:tcW w:w="851" w:type="dxa"/>
            <w:noWrap/>
            <w:hideMark/>
          </w:tcPr>
          <w:p w14:paraId="6D21734E"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11.9</w:t>
            </w:r>
          </w:p>
        </w:tc>
        <w:tc>
          <w:tcPr>
            <w:tcW w:w="709" w:type="dxa"/>
            <w:noWrap/>
            <w:hideMark/>
          </w:tcPr>
          <w:p w14:paraId="37517118"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17.1</w:t>
            </w:r>
          </w:p>
        </w:tc>
        <w:tc>
          <w:tcPr>
            <w:tcW w:w="846" w:type="dxa"/>
            <w:noWrap/>
            <w:hideMark/>
          </w:tcPr>
          <w:p w14:paraId="4A6C8600"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11.8</w:t>
            </w:r>
          </w:p>
        </w:tc>
        <w:tc>
          <w:tcPr>
            <w:tcW w:w="719" w:type="dxa"/>
            <w:noWrap/>
            <w:hideMark/>
          </w:tcPr>
          <w:p w14:paraId="405D9780" w14:textId="77777777" w:rsidR="00D92248" w:rsidRPr="00376AB2" w:rsidRDefault="00D92248" w:rsidP="001D5D02">
            <w:pPr>
              <w:tabs>
                <w:tab w:val="left" w:pos="2757"/>
              </w:tabs>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17.1</w:t>
            </w:r>
          </w:p>
        </w:tc>
        <w:tc>
          <w:tcPr>
            <w:tcW w:w="844" w:type="dxa"/>
            <w:noWrap/>
            <w:hideMark/>
          </w:tcPr>
          <w:p w14:paraId="6189D9BF"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11.7</w:t>
            </w:r>
          </w:p>
        </w:tc>
        <w:tc>
          <w:tcPr>
            <w:tcW w:w="709" w:type="dxa"/>
            <w:noWrap/>
            <w:hideMark/>
          </w:tcPr>
          <w:p w14:paraId="007362D6"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17.3</w:t>
            </w:r>
          </w:p>
        </w:tc>
        <w:tc>
          <w:tcPr>
            <w:tcW w:w="856" w:type="dxa"/>
            <w:noWrap/>
            <w:hideMark/>
          </w:tcPr>
          <w:p w14:paraId="65A3552D"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11.8</w:t>
            </w:r>
          </w:p>
        </w:tc>
        <w:tc>
          <w:tcPr>
            <w:tcW w:w="694" w:type="dxa"/>
            <w:noWrap/>
            <w:hideMark/>
          </w:tcPr>
          <w:p w14:paraId="46078A59"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17.5</w:t>
            </w:r>
          </w:p>
        </w:tc>
        <w:tc>
          <w:tcPr>
            <w:tcW w:w="704" w:type="dxa"/>
            <w:noWrap/>
            <w:hideMark/>
          </w:tcPr>
          <w:p w14:paraId="2A5345F6"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11.8</w:t>
            </w:r>
          </w:p>
        </w:tc>
      </w:tr>
      <w:tr w:rsidR="00D92248" w:rsidRPr="00F075F5" w14:paraId="1EC1ECF2" w14:textId="77777777" w:rsidTr="00376AB2">
        <w:trPr>
          <w:trHeight w:val="315"/>
        </w:trPr>
        <w:tc>
          <w:tcPr>
            <w:tcW w:w="1584" w:type="dxa"/>
            <w:vAlign w:val="center"/>
            <w:hideMark/>
          </w:tcPr>
          <w:p w14:paraId="08E9213F" w14:textId="77777777" w:rsidR="00D92248" w:rsidRPr="00376AB2" w:rsidRDefault="00D92248" w:rsidP="001D5D02">
            <w:pPr>
              <w:rPr>
                <w:rFonts w:ascii="Times New Roman" w:eastAsia="Times New Roman" w:hAnsi="Times New Roman" w:cs="Times New Roman"/>
                <w:bCs/>
                <w:sz w:val="20"/>
                <w:szCs w:val="20"/>
                <w:lang w:eastAsia="ru-RU"/>
              </w:rPr>
            </w:pPr>
            <w:proofErr w:type="spellStart"/>
            <w:r w:rsidRPr="00376AB2">
              <w:rPr>
                <w:rFonts w:ascii="Times New Roman" w:eastAsia="Times New Roman" w:hAnsi="Times New Roman" w:cs="Times New Roman"/>
                <w:bCs/>
                <w:sz w:val="20"/>
                <w:szCs w:val="20"/>
                <w:lang w:eastAsia="ru-RU"/>
              </w:rPr>
              <w:t>Lankaran</w:t>
            </w:r>
            <w:proofErr w:type="spellEnd"/>
            <w:r w:rsidRPr="00376AB2">
              <w:rPr>
                <w:rFonts w:ascii="Times New Roman" w:eastAsia="Times New Roman" w:hAnsi="Times New Roman" w:cs="Times New Roman"/>
                <w:bCs/>
                <w:sz w:val="20"/>
                <w:szCs w:val="20"/>
                <w:lang w:eastAsia="ru-RU"/>
              </w:rPr>
              <w:t xml:space="preserve"> economic region</w:t>
            </w:r>
          </w:p>
        </w:tc>
        <w:tc>
          <w:tcPr>
            <w:tcW w:w="810" w:type="dxa"/>
            <w:noWrap/>
            <w:hideMark/>
          </w:tcPr>
          <w:p w14:paraId="72AD2568"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17.7</w:t>
            </w:r>
          </w:p>
        </w:tc>
        <w:tc>
          <w:tcPr>
            <w:tcW w:w="704" w:type="dxa"/>
            <w:noWrap/>
            <w:hideMark/>
          </w:tcPr>
          <w:p w14:paraId="7780F778"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11.2</w:t>
            </w:r>
          </w:p>
        </w:tc>
        <w:tc>
          <w:tcPr>
            <w:tcW w:w="708" w:type="dxa"/>
            <w:noWrap/>
            <w:hideMark/>
          </w:tcPr>
          <w:p w14:paraId="29A2BDFE"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17.7</w:t>
            </w:r>
          </w:p>
        </w:tc>
        <w:tc>
          <w:tcPr>
            <w:tcW w:w="851" w:type="dxa"/>
            <w:noWrap/>
            <w:hideMark/>
          </w:tcPr>
          <w:p w14:paraId="635F7570"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11.2</w:t>
            </w:r>
          </w:p>
        </w:tc>
        <w:tc>
          <w:tcPr>
            <w:tcW w:w="709" w:type="dxa"/>
            <w:noWrap/>
            <w:hideMark/>
          </w:tcPr>
          <w:p w14:paraId="6029446B"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17.6</w:t>
            </w:r>
          </w:p>
        </w:tc>
        <w:tc>
          <w:tcPr>
            <w:tcW w:w="846" w:type="dxa"/>
            <w:noWrap/>
            <w:hideMark/>
          </w:tcPr>
          <w:p w14:paraId="2A32AAF1"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11.2</w:t>
            </w:r>
          </w:p>
        </w:tc>
        <w:tc>
          <w:tcPr>
            <w:tcW w:w="719" w:type="dxa"/>
            <w:noWrap/>
            <w:hideMark/>
          </w:tcPr>
          <w:p w14:paraId="74D4B2DE" w14:textId="77777777" w:rsidR="00D92248" w:rsidRPr="00376AB2" w:rsidRDefault="00D92248" w:rsidP="001D5D02">
            <w:pPr>
              <w:tabs>
                <w:tab w:val="left" w:pos="2757"/>
              </w:tabs>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17.9</w:t>
            </w:r>
          </w:p>
        </w:tc>
        <w:tc>
          <w:tcPr>
            <w:tcW w:w="844" w:type="dxa"/>
            <w:noWrap/>
            <w:hideMark/>
          </w:tcPr>
          <w:p w14:paraId="1EDEEE41"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12.9</w:t>
            </w:r>
          </w:p>
        </w:tc>
        <w:tc>
          <w:tcPr>
            <w:tcW w:w="709" w:type="dxa"/>
            <w:noWrap/>
            <w:hideMark/>
          </w:tcPr>
          <w:p w14:paraId="6966F3F9"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18.1</w:t>
            </w:r>
          </w:p>
        </w:tc>
        <w:tc>
          <w:tcPr>
            <w:tcW w:w="856" w:type="dxa"/>
            <w:noWrap/>
            <w:hideMark/>
          </w:tcPr>
          <w:p w14:paraId="2DAA98C9"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13.2</w:t>
            </w:r>
          </w:p>
        </w:tc>
        <w:tc>
          <w:tcPr>
            <w:tcW w:w="694" w:type="dxa"/>
            <w:noWrap/>
            <w:hideMark/>
          </w:tcPr>
          <w:p w14:paraId="04B41E21"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18.3</w:t>
            </w:r>
          </w:p>
        </w:tc>
        <w:tc>
          <w:tcPr>
            <w:tcW w:w="704" w:type="dxa"/>
            <w:noWrap/>
            <w:hideMark/>
          </w:tcPr>
          <w:p w14:paraId="0CF499EE"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13.4</w:t>
            </w:r>
          </w:p>
        </w:tc>
      </w:tr>
      <w:tr w:rsidR="00D92248" w:rsidRPr="00F075F5" w14:paraId="53CC1467" w14:textId="77777777" w:rsidTr="00376AB2">
        <w:trPr>
          <w:trHeight w:val="315"/>
        </w:trPr>
        <w:tc>
          <w:tcPr>
            <w:tcW w:w="1584" w:type="dxa"/>
            <w:vAlign w:val="center"/>
            <w:hideMark/>
          </w:tcPr>
          <w:p w14:paraId="10ABBD35" w14:textId="77777777" w:rsidR="00D92248" w:rsidRPr="00376AB2" w:rsidRDefault="00D92248" w:rsidP="001D5D02">
            <w:pP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Guba-</w:t>
            </w:r>
            <w:proofErr w:type="spellStart"/>
            <w:r w:rsidRPr="00376AB2">
              <w:rPr>
                <w:rFonts w:ascii="Times New Roman" w:eastAsia="Times New Roman" w:hAnsi="Times New Roman" w:cs="Times New Roman"/>
                <w:bCs/>
                <w:sz w:val="20"/>
                <w:szCs w:val="20"/>
                <w:lang w:eastAsia="ru-RU"/>
              </w:rPr>
              <w:t>Kahchmaz</w:t>
            </w:r>
            <w:proofErr w:type="spellEnd"/>
            <w:r w:rsidRPr="00376AB2">
              <w:rPr>
                <w:rFonts w:ascii="Times New Roman" w:eastAsia="Times New Roman" w:hAnsi="Times New Roman" w:cs="Times New Roman"/>
                <w:bCs/>
                <w:sz w:val="20"/>
                <w:szCs w:val="20"/>
                <w:lang w:eastAsia="ru-RU"/>
              </w:rPr>
              <w:t xml:space="preserve"> economic region</w:t>
            </w:r>
          </w:p>
        </w:tc>
        <w:tc>
          <w:tcPr>
            <w:tcW w:w="810" w:type="dxa"/>
            <w:noWrap/>
            <w:hideMark/>
          </w:tcPr>
          <w:p w14:paraId="2786640F"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20.1</w:t>
            </w:r>
          </w:p>
        </w:tc>
        <w:tc>
          <w:tcPr>
            <w:tcW w:w="704" w:type="dxa"/>
            <w:noWrap/>
            <w:hideMark/>
          </w:tcPr>
          <w:p w14:paraId="69B96A10"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12.8</w:t>
            </w:r>
          </w:p>
        </w:tc>
        <w:tc>
          <w:tcPr>
            <w:tcW w:w="708" w:type="dxa"/>
            <w:noWrap/>
            <w:hideMark/>
          </w:tcPr>
          <w:p w14:paraId="0926E71F"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20.3</w:t>
            </w:r>
          </w:p>
        </w:tc>
        <w:tc>
          <w:tcPr>
            <w:tcW w:w="851" w:type="dxa"/>
            <w:noWrap/>
            <w:hideMark/>
          </w:tcPr>
          <w:p w14:paraId="347D34AE"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12.9</w:t>
            </w:r>
          </w:p>
        </w:tc>
        <w:tc>
          <w:tcPr>
            <w:tcW w:w="709" w:type="dxa"/>
            <w:noWrap/>
            <w:hideMark/>
          </w:tcPr>
          <w:p w14:paraId="425AB554"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20.2</w:t>
            </w:r>
          </w:p>
        </w:tc>
        <w:tc>
          <w:tcPr>
            <w:tcW w:w="846" w:type="dxa"/>
            <w:noWrap/>
            <w:hideMark/>
          </w:tcPr>
          <w:p w14:paraId="2CEB213F" w14:textId="77777777" w:rsidR="00D92248" w:rsidRPr="00376AB2" w:rsidRDefault="00D92248" w:rsidP="001D5D02">
            <w:pPr>
              <w:tabs>
                <w:tab w:val="left" w:pos="2757"/>
              </w:tabs>
              <w:jc w:val="center"/>
              <w:rPr>
                <w:rFonts w:ascii="Times New Roman" w:eastAsia="Times New Roman" w:hAnsi="Times New Roman" w:cs="Times New Roman"/>
                <w:bCs/>
                <w:sz w:val="20"/>
                <w:szCs w:val="20"/>
                <w:lang w:eastAsia="ru-RU"/>
              </w:rPr>
            </w:pPr>
            <w:r w:rsidRPr="00376AB2">
              <w:rPr>
                <w:rFonts w:ascii="Times New Roman" w:eastAsia="Times New Roman" w:hAnsi="Times New Roman" w:cs="Times New Roman"/>
                <w:bCs/>
                <w:sz w:val="20"/>
                <w:szCs w:val="20"/>
                <w:lang w:eastAsia="ru-RU"/>
              </w:rPr>
              <w:t>12.8</w:t>
            </w:r>
          </w:p>
        </w:tc>
        <w:tc>
          <w:tcPr>
            <w:tcW w:w="719" w:type="dxa"/>
            <w:noWrap/>
            <w:hideMark/>
          </w:tcPr>
          <w:p w14:paraId="53673D89" w14:textId="77777777" w:rsidR="00D92248" w:rsidRPr="00376AB2" w:rsidRDefault="00D92248" w:rsidP="001D5D02">
            <w:pPr>
              <w:tabs>
                <w:tab w:val="left" w:pos="2757"/>
              </w:tabs>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20.0</w:t>
            </w:r>
          </w:p>
        </w:tc>
        <w:tc>
          <w:tcPr>
            <w:tcW w:w="844" w:type="dxa"/>
            <w:noWrap/>
            <w:hideMark/>
          </w:tcPr>
          <w:p w14:paraId="3AB08DD5"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12.7</w:t>
            </w:r>
          </w:p>
        </w:tc>
        <w:tc>
          <w:tcPr>
            <w:tcW w:w="709" w:type="dxa"/>
            <w:noWrap/>
            <w:hideMark/>
          </w:tcPr>
          <w:p w14:paraId="223DEEC9"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19.9</w:t>
            </w:r>
          </w:p>
        </w:tc>
        <w:tc>
          <w:tcPr>
            <w:tcW w:w="856" w:type="dxa"/>
            <w:noWrap/>
            <w:hideMark/>
          </w:tcPr>
          <w:p w14:paraId="3CFE56A8"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12.6</w:t>
            </w:r>
          </w:p>
        </w:tc>
        <w:tc>
          <w:tcPr>
            <w:tcW w:w="694" w:type="dxa"/>
            <w:noWrap/>
            <w:hideMark/>
          </w:tcPr>
          <w:p w14:paraId="044F495F"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19.8</w:t>
            </w:r>
          </w:p>
        </w:tc>
        <w:tc>
          <w:tcPr>
            <w:tcW w:w="704" w:type="dxa"/>
            <w:noWrap/>
            <w:hideMark/>
          </w:tcPr>
          <w:p w14:paraId="70BE68EC" w14:textId="77777777" w:rsidR="00D92248" w:rsidRPr="00376AB2" w:rsidRDefault="00D92248" w:rsidP="001D5D02">
            <w:pPr>
              <w:jc w:val="center"/>
              <w:rPr>
                <w:rFonts w:ascii="Times New Roman" w:eastAsia="Times New Roman" w:hAnsi="Times New Roman" w:cs="Times New Roman"/>
                <w:bCs/>
                <w:color w:val="000000"/>
                <w:sz w:val="20"/>
                <w:szCs w:val="20"/>
                <w:lang w:eastAsia="ru-RU"/>
              </w:rPr>
            </w:pPr>
            <w:r w:rsidRPr="00376AB2">
              <w:rPr>
                <w:rFonts w:ascii="Times New Roman" w:eastAsia="Times New Roman" w:hAnsi="Times New Roman" w:cs="Times New Roman"/>
                <w:bCs/>
                <w:color w:val="000000"/>
                <w:sz w:val="20"/>
                <w:szCs w:val="20"/>
                <w:lang w:eastAsia="ru-RU"/>
              </w:rPr>
              <w:t>12.6</w:t>
            </w:r>
          </w:p>
        </w:tc>
      </w:tr>
    </w:tbl>
    <w:p w14:paraId="57379832" w14:textId="77777777" w:rsidR="00D92248" w:rsidRDefault="00D92248" w:rsidP="001D5D02">
      <w:pPr>
        <w:pStyle w:val="ListParagraph"/>
        <w:spacing w:after="120" w:line="240" w:lineRule="auto"/>
        <w:ind w:left="0"/>
        <w:jc w:val="both"/>
        <w:rPr>
          <w:rFonts w:ascii="Times New Roman" w:hAnsi="Times New Roman" w:cs="Times New Roman"/>
          <w:b/>
          <w:sz w:val="24"/>
          <w:szCs w:val="24"/>
        </w:rPr>
      </w:pPr>
      <w:r w:rsidRPr="00F075F5">
        <w:rPr>
          <w:rFonts w:ascii="Times New Roman" w:hAnsi="Times New Roman" w:cs="Times New Roman"/>
          <w:b/>
          <w:sz w:val="24"/>
          <w:szCs w:val="24"/>
        </w:rPr>
        <w:fldChar w:fldCharType="end"/>
      </w:r>
    </w:p>
    <w:p w14:paraId="0AD69BC5" w14:textId="77777777" w:rsidR="0030039C" w:rsidRDefault="0030039C" w:rsidP="001D5D02">
      <w:pPr>
        <w:pStyle w:val="ListParagraph"/>
        <w:spacing w:after="120" w:line="240" w:lineRule="auto"/>
        <w:ind w:left="0"/>
        <w:jc w:val="both"/>
        <w:rPr>
          <w:rFonts w:ascii="Times New Roman" w:hAnsi="Times New Roman" w:cs="Times New Roman"/>
          <w:b/>
          <w:sz w:val="24"/>
          <w:szCs w:val="24"/>
        </w:rPr>
      </w:pPr>
    </w:p>
    <w:p w14:paraId="662293BB" w14:textId="77777777" w:rsidR="0030039C" w:rsidRPr="00F075F5" w:rsidRDefault="0030039C" w:rsidP="001D5D02">
      <w:pPr>
        <w:pStyle w:val="ListParagraph"/>
        <w:spacing w:after="120" w:line="240" w:lineRule="auto"/>
        <w:ind w:left="0"/>
        <w:jc w:val="both"/>
        <w:rPr>
          <w:rFonts w:ascii="Times New Roman" w:hAnsi="Times New Roman" w:cs="Times New Roman"/>
          <w:b/>
          <w:sz w:val="24"/>
          <w:szCs w:val="24"/>
        </w:rPr>
      </w:pPr>
    </w:p>
    <w:p w14:paraId="578A4B7E" w14:textId="77777777" w:rsidR="00D92248" w:rsidRPr="00F075F5" w:rsidRDefault="00D92248" w:rsidP="001D5D02">
      <w:pPr>
        <w:pStyle w:val="ListParagraph"/>
        <w:numPr>
          <w:ilvl w:val="2"/>
          <w:numId w:val="2"/>
        </w:numPr>
        <w:spacing w:after="120" w:line="240" w:lineRule="auto"/>
        <w:jc w:val="both"/>
        <w:outlineLvl w:val="2"/>
        <w:rPr>
          <w:rFonts w:ascii="Times New Roman" w:hAnsi="Times New Roman" w:cs="Times New Roman"/>
          <w:b/>
          <w:sz w:val="24"/>
          <w:szCs w:val="24"/>
        </w:rPr>
      </w:pPr>
      <w:bookmarkStart w:id="6" w:name="_Toc512472081"/>
      <w:r w:rsidRPr="00F075F5">
        <w:rPr>
          <w:rFonts w:ascii="Times New Roman" w:hAnsi="Times New Roman" w:cs="Times New Roman"/>
          <w:b/>
          <w:sz w:val="24"/>
          <w:szCs w:val="24"/>
        </w:rPr>
        <w:lastRenderedPageBreak/>
        <w:t>National economic indicators</w:t>
      </w:r>
      <w:r w:rsidR="0030039C">
        <w:rPr>
          <w:rStyle w:val="FootnoteReference"/>
          <w:rFonts w:ascii="Times New Roman" w:hAnsi="Times New Roman"/>
          <w:b/>
          <w:sz w:val="24"/>
          <w:szCs w:val="24"/>
        </w:rPr>
        <w:footnoteReference w:id="5"/>
      </w:r>
      <w:bookmarkEnd w:id="6"/>
    </w:p>
    <w:p w14:paraId="6F7F0374" w14:textId="77777777" w:rsidR="00D92248" w:rsidRPr="00F075F5" w:rsidRDefault="00D92248" w:rsidP="001D5D02">
      <w:pPr>
        <w:spacing w:after="120" w:line="240" w:lineRule="auto"/>
        <w:ind w:firstLine="720"/>
        <w:jc w:val="both"/>
        <w:rPr>
          <w:rFonts w:ascii="Times New Roman" w:hAnsi="Times New Roman" w:cs="Times New Roman"/>
          <w:sz w:val="24"/>
          <w:szCs w:val="24"/>
          <w:shd w:val="clear" w:color="auto" w:fill="F5F6F5"/>
        </w:rPr>
      </w:pPr>
      <w:r w:rsidRPr="00F075F5">
        <w:rPr>
          <w:rFonts w:ascii="Times New Roman" w:hAnsi="Times New Roman" w:cs="Times New Roman"/>
          <w:sz w:val="24"/>
          <w:szCs w:val="24"/>
        </w:rPr>
        <w:t>In 2011-2016, deep economic reforms and stability were observed, macroeconomic stability was ensured in the country, and the country's economy entered a new stage of development. Complex measures are being taken to increase the business environment in the country, efforts for the development of entrepreneurship were strengthened, complex measures were taken to diversify the economy and socio-economic development of the regions.</w:t>
      </w:r>
    </w:p>
    <w:p w14:paraId="76B45B72" w14:textId="77777777" w:rsidR="00D92248" w:rsidRPr="00F075F5" w:rsidRDefault="00D92248" w:rsidP="001D5D02">
      <w:pPr>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According to the State Statistical Committee, the economic growth rate in 2011-2014 was 2.7 percent on average. At the same time, investment in the country's economy in 2011-2014 amounted to 11.9 percent on average.</w:t>
      </w:r>
    </w:p>
    <w:p w14:paraId="00250A3F" w14:textId="77777777" w:rsidR="00D92248" w:rsidRPr="00F075F5" w:rsidRDefault="00D92248" w:rsidP="001D5D02">
      <w:pPr>
        <w:tabs>
          <w:tab w:val="left" w:pos="720"/>
          <w:tab w:val="left" w:pos="851"/>
          <w:tab w:val="left" w:pos="993"/>
        </w:tabs>
        <w:spacing w:after="120" w:line="240" w:lineRule="auto"/>
        <w:ind w:firstLine="708"/>
        <w:jc w:val="both"/>
        <w:rPr>
          <w:rFonts w:ascii="Times New Roman" w:hAnsi="Times New Roman" w:cs="Times New Roman"/>
          <w:sz w:val="24"/>
          <w:szCs w:val="24"/>
        </w:rPr>
      </w:pPr>
      <w:bookmarkStart w:id="7" w:name="_tyjcwt" w:colFirst="0" w:colLast="0"/>
      <w:bookmarkEnd w:id="7"/>
      <w:r w:rsidRPr="00F075F5">
        <w:rPr>
          <w:rFonts w:ascii="Times New Roman" w:hAnsi="Times New Roman" w:cs="Times New Roman"/>
          <w:sz w:val="24"/>
          <w:szCs w:val="24"/>
        </w:rPr>
        <w:t>Starting from 2010, the key driving force of economic growth in the country has been transformed from oil sector to non-oil sector, while the oil sector has declined by 2.9 percent in 2010-2014 and non-oil sector grew by 8.8 percent, in overall 3 percent economic growth has been achieved.</w:t>
      </w:r>
    </w:p>
    <w:p w14:paraId="2806C0AB" w14:textId="77777777" w:rsidR="00D92248" w:rsidRPr="00F075F5" w:rsidRDefault="00D92248" w:rsidP="001D5D02">
      <w:pPr>
        <w:tabs>
          <w:tab w:val="left" w:pos="720"/>
          <w:tab w:val="left" w:pos="851"/>
          <w:tab w:val="left" w:pos="993"/>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From the end of 2014 negative impact of acute decline in oil prices on world commodity markets has begun to be observed in Azerbaijan's economy since the second half of 2015. Negative impact was primarily transferred to the balance of payments, and then to the economic activity through the financing channels of economic growth. The US Dollar exchange rate has risen by about two times against the national currency. </w:t>
      </w:r>
      <w:bookmarkStart w:id="8" w:name="_3dy6vkm" w:colFirst="0" w:colLast="0"/>
      <w:bookmarkEnd w:id="8"/>
      <w:r w:rsidRPr="00F075F5">
        <w:rPr>
          <w:rFonts w:ascii="Times New Roman" w:hAnsi="Times New Roman" w:cs="Times New Roman"/>
          <w:sz w:val="24"/>
          <w:szCs w:val="24"/>
        </w:rPr>
        <w:t xml:space="preserve">The Azerbaijani government has taken a lot of measures to further improve economic policy and speed up institutional reforms in order to restore economic activity. </w:t>
      </w:r>
    </w:p>
    <w:p w14:paraId="261A394A" w14:textId="77777777" w:rsidR="00D92248" w:rsidRPr="00F075F5" w:rsidRDefault="00D92248" w:rsidP="001D5D02">
      <w:pPr>
        <w:tabs>
          <w:tab w:val="left" w:pos="720"/>
          <w:tab w:val="left" w:pos="851"/>
          <w:tab w:val="left" w:pos="993"/>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The economy of Azerbaijan has entered a qualitatively new stage since 2015.</w:t>
      </w:r>
    </w:p>
    <w:p w14:paraId="57149397" w14:textId="77777777" w:rsidR="00D92248" w:rsidRPr="00F075F5" w:rsidRDefault="00D92248" w:rsidP="001D5D02">
      <w:pPr>
        <w:tabs>
          <w:tab w:val="left" w:pos="720"/>
          <w:tab w:val="left" w:pos="851"/>
          <w:tab w:val="left" w:pos="993"/>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While the main driving factor of economic growth was the traditional oil sector by 2010, the major contribution to growth in 2010-2014 was formed from non-oil sectors. According to the State Statistical Committee, in 2014 non-oil sector grew by 6.9 percent, construction sector - by 8.8 percent, service sector - by 7.6 percent. Analysis of the share of these sectors in GDP shows that natural resources contributed 37 percent to the economic growth in 2014 and in the second place is the construction sector with 14 percent.</w:t>
      </w:r>
    </w:p>
    <w:p w14:paraId="4B6EDB2D" w14:textId="77777777" w:rsidR="00D92248" w:rsidRPr="00F075F5" w:rsidRDefault="00D92248" w:rsidP="001D5D02">
      <w:pPr>
        <w:pStyle w:val="HTMLPreformatted"/>
        <w:shd w:val="clear" w:color="auto" w:fill="FFFFFF"/>
        <w:spacing w:after="120"/>
        <w:ind w:firstLine="709"/>
        <w:jc w:val="both"/>
        <w:rPr>
          <w:rFonts w:ascii="Times New Roman" w:hAnsi="Times New Roman" w:cs="Times New Roman"/>
          <w:sz w:val="24"/>
          <w:szCs w:val="24"/>
          <w:lang w:val="en-GB"/>
        </w:rPr>
      </w:pPr>
      <w:r w:rsidRPr="00F075F5">
        <w:rPr>
          <w:rFonts w:ascii="Times New Roman" w:hAnsi="Times New Roman" w:cs="Times New Roman"/>
          <w:sz w:val="24"/>
          <w:szCs w:val="24"/>
          <w:lang w:val="en-GB"/>
        </w:rPr>
        <w:t>The high economic growth in 2004-2014 were also accompanied by the social welfare of the population. Azerbaijan has turned into a high-middle-income country from a low-income country in a short period of time.</w:t>
      </w:r>
    </w:p>
    <w:p w14:paraId="76DB2696" w14:textId="77777777" w:rsidR="00D92248" w:rsidRPr="00F075F5" w:rsidRDefault="00D92248" w:rsidP="001D5D02">
      <w:pPr>
        <w:pStyle w:val="HTMLPreformatted"/>
        <w:shd w:val="clear" w:color="auto" w:fill="FFFFFF"/>
        <w:spacing w:after="120"/>
        <w:ind w:firstLine="709"/>
        <w:jc w:val="both"/>
        <w:rPr>
          <w:rFonts w:ascii="Times New Roman" w:hAnsi="Times New Roman" w:cs="Times New Roman"/>
          <w:sz w:val="24"/>
          <w:szCs w:val="24"/>
          <w:lang w:val="en-GB"/>
        </w:rPr>
      </w:pPr>
      <w:r w:rsidRPr="00F075F5">
        <w:rPr>
          <w:rFonts w:ascii="Times New Roman" w:hAnsi="Times New Roman" w:cs="Times New Roman"/>
          <w:sz w:val="24"/>
          <w:szCs w:val="24"/>
          <w:lang w:val="en-GB"/>
        </w:rPr>
        <w:t xml:space="preserve">Growth of GDP in Azerbaijan was proportional to domestic consumption and state investments. Thus, according to the State Statistical Committee, the actual final consumption expenditures increased by 9.0 percent, respectively per year on average for 2010-2014. </w:t>
      </w:r>
    </w:p>
    <w:p w14:paraId="50642F25" w14:textId="77777777" w:rsidR="00D92248" w:rsidRPr="00F075F5" w:rsidRDefault="00D92248" w:rsidP="001D5D02">
      <w:pPr>
        <w:pStyle w:val="HTMLPreformatted"/>
        <w:shd w:val="clear" w:color="auto" w:fill="FFFFFF"/>
        <w:spacing w:after="120"/>
        <w:ind w:firstLine="709"/>
        <w:jc w:val="both"/>
        <w:rPr>
          <w:lang w:val="en-GB"/>
        </w:rPr>
      </w:pPr>
      <w:r w:rsidRPr="00F075F5">
        <w:rPr>
          <w:rFonts w:ascii="Times New Roman" w:hAnsi="Times New Roman" w:cs="Times New Roman"/>
          <w:sz w:val="24"/>
          <w:szCs w:val="24"/>
          <w:lang w:val="en-GB"/>
        </w:rPr>
        <w:t xml:space="preserve">In 2015, the national currency was corrected twice for the purpose of improving the foreign sector framework, restoration of external balance on the basis of realities of the new era, as well as minimizing the negative effects on the internal economic balance. </w:t>
      </w:r>
      <w:r w:rsidRPr="00F075F5">
        <w:rPr>
          <w:rFonts w:ascii="inherit" w:hAnsi="inherit"/>
          <w:sz w:val="24"/>
          <w:szCs w:val="24"/>
          <w:lang w:val="en-GB"/>
        </w:rPr>
        <w:t xml:space="preserve">At the end of the year, the exchange rate of 1 US dollar against the </w:t>
      </w:r>
      <w:proofErr w:type="spellStart"/>
      <w:r w:rsidRPr="00F075F5">
        <w:rPr>
          <w:rFonts w:ascii="inherit" w:hAnsi="inherit"/>
          <w:sz w:val="24"/>
          <w:szCs w:val="24"/>
          <w:lang w:val="en-GB"/>
        </w:rPr>
        <w:t>manat</w:t>
      </w:r>
      <w:proofErr w:type="spellEnd"/>
      <w:r w:rsidRPr="00F075F5">
        <w:rPr>
          <w:rFonts w:ascii="inherit" w:hAnsi="inherit"/>
          <w:sz w:val="24"/>
          <w:szCs w:val="24"/>
          <w:lang w:val="en-GB"/>
        </w:rPr>
        <w:t xml:space="preserve"> increased from 0.78 to 1.55 </w:t>
      </w:r>
      <w:proofErr w:type="spellStart"/>
      <w:r w:rsidRPr="00F075F5">
        <w:rPr>
          <w:rFonts w:ascii="inherit" w:hAnsi="inherit"/>
          <w:sz w:val="24"/>
          <w:szCs w:val="24"/>
          <w:lang w:val="en-GB"/>
        </w:rPr>
        <w:t>manat</w:t>
      </w:r>
      <w:proofErr w:type="spellEnd"/>
      <w:r w:rsidRPr="00F075F5">
        <w:rPr>
          <w:rFonts w:ascii="inherit" w:hAnsi="inherit"/>
          <w:sz w:val="24"/>
          <w:szCs w:val="24"/>
          <w:lang w:val="en-GB"/>
        </w:rPr>
        <w:t xml:space="preserve"> comparing with the beginning of the year.</w:t>
      </w:r>
      <w:bookmarkStart w:id="9" w:name="_2s8eyo1" w:colFirst="0" w:colLast="0"/>
      <w:bookmarkEnd w:id="9"/>
      <w:r w:rsidRPr="00F075F5">
        <w:rPr>
          <w:lang w:val="en-GB"/>
        </w:rPr>
        <w:t xml:space="preserve"> </w:t>
      </w:r>
    </w:p>
    <w:p w14:paraId="2E717296" w14:textId="77777777" w:rsidR="00D92248" w:rsidRPr="00F075F5" w:rsidRDefault="00D92248" w:rsidP="001D5D02">
      <w:pPr>
        <w:pStyle w:val="HTMLPreformatted"/>
        <w:shd w:val="clear" w:color="auto" w:fill="FFFFFF"/>
        <w:spacing w:after="120"/>
        <w:ind w:firstLine="709"/>
        <w:jc w:val="both"/>
        <w:rPr>
          <w:rFonts w:ascii="Times New Roman" w:hAnsi="Times New Roman" w:cs="Times New Roman"/>
          <w:sz w:val="24"/>
          <w:szCs w:val="24"/>
          <w:lang w:val="en-GB"/>
        </w:rPr>
      </w:pPr>
      <w:r w:rsidRPr="00F075F5">
        <w:rPr>
          <w:rFonts w:ascii="Times New Roman" w:hAnsi="Times New Roman" w:cs="Times New Roman"/>
          <w:sz w:val="24"/>
          <w:szCs w:val="24"/>
          <w:lang w:val="en-GB"/>
        </w:rPr>
        <w:t xml:space="preserve">According to the official statistical data, in 2015 real GDP growth was 1.1 percent (2.8 percent in 2014), including 1.1 percent in non-oil sector (7 percent in 2014), 1.2 percent in oil </w:t>
      </w:r>
      <w:proofErr w:type="gramStart"/>
      <w:r w:rsidRPr="00F075F5">
        <w:rPr>
          <w:rFonts w:ascii="Times New Roman" w:hAnsi="Times New Roman" w:cs="Times New Roman"/>
          <w:sz w:val="24"/>
          <w:szCs w:val="24"/>
          <w:lang w:val="en-GB"/>
        </w:rPr>
        <w:t>sector  (</w:t>
      </w:r>
      <w:proofErr w:type="gramEnd"/>
      <w:r w:rsidRPr="00F075F5">
        <w:rPr>
          <w:rFonts w:ascii="Times New Roman" w:hAnsi="Times New Roman" w:cs="Times New Roman"/>
          <w:sz w:val="24"/>
          <w:szCs w:val="24"/>
          <w:lang w:val="en-GB"/>
        </w:rPr>
        <w:t>2.9 percent decline in 2014). In January-August 2016 GDP declined by 3.1 percent in real terms, including 5.8 percent decline in the non-oil sector and 2.5 percent increase in the oil sector.</w:t>
      </w:r>
    </w:p>
    <w:p w14:paraId="5145BDA8" w14:textId="77777777" w:rsidR="00D92248" w:rsidRDefault="00D92248" w:rsidP="001D5D02">
      <w:pPr>
        <w:pStyle w:val="HTMLPreformatted"/>
        <w:shd w:val="clear" w:color="auto" w:fill="FFFFFF"/>
        <w:spacing w:after="120"/>
        <w:rPr>
          <w:rFonts w:ascii="Times New Roman" w:hAnsi="Times New Roman" w:cs="Times New Roman"/>
          <w:sz w:val="24"/>
          <w:szCs w:val="24"/>
          <w:lang w:val="en-GB"/>
        </w:rPr>
      </w:pPr>
    </w:p>
    <w:p w14:paraId="7B89B5B6" w14:textId="77777777" w:rsidR="0030039C" w:rsidRDefault="0030039C" w:rsidP="001D5D02">
      <w:pPr>
        <w:pStyle w:val="HTMLPreformatted"/>
        <w:shd w:val="clear" w:color="auto" w:fill="FFFFFF"/>
        <w:spacing w:after="120"/>
        <w:rPr>
          <w:rFonts w:ascii="Times New Roman" w:hAnsi="Times New Roman" w:cs="Times New Roman"/>
          <w:sz w:val="24"/>
          <w:szCs w:val="24"/>
          <w:lang w:val="en-GB"/>
        </w:rPr>
      </w:pPr>
    </w:p>
    <w:p w14:paraId="6D0D0598" w14:textId="77777777" w:rsidR="0030039C" w:rsidRPr="00F075F5" w:rsidRDefault="0030039C" w:rsidP="001D5D02">
      <w:pPr>
        <w:pStyle w:val="HTMLPreformatted"/>
        <w:shd w:val="clear" w:color="auto" w:fill="FFFFFF"/>
        <w:spacing w:after="120"/>
        <w:rPr>
          <w:rFonts w:ascii="Times New Roman" w:hAnsi="Times New Roman" w:cs="Times New Roman"/>
          <w:sz w:val="24"/>
          <w:szCs w:val="24"/>
          <w:lang w:val="en-GB"/>
        </w:rPr>
      </w:pPr>
    </w:p>
    <w:tbl>
      <w:tblPr>
        <w:tblStyle w:val="1"/>
        <w:tblW w:w="8376" w:type="dxa"/>
        <w:tblInd w:w="704" w:type="dxa"/>
        <w:tblLook w:val="04A0" w:firstRow="1" w:lastRow="0" w:firstColumn="1" w:lastColumn="0" w:noHBand="0" w:noVBand="1"/>
      </w:tblPr>
      <w:tblGrid>
        <w:gridCol w:w="2460"/>
        <w:gridCol w:w="986"/>
        <w:gridCol w:w="986"/>
        <w:gridCol w:w="986"/>
        <w:gridCol w:w="986"/>
        <w:gridCol w:w="986"/>
        <w:gridCol w:w="986"/>
      </w:tblGrid>
      <w:tr w:rsidR="00D92248" w:rsidRPr="00F075F5" w14:paraId="3B5152D9" w14:textId="77777777" w:rsidTr="00F075F5">
        <w:trPr>
          <w:trHeight w:val="300"/>
        </w:trPr>
        <w:tc>
          <w:tcPr>
            <w:tcW w:w="8376" w:type="dxa"/>
            <w:gridSpan w:val="7"/>
            <w:hideMark/>
          </w:tcPr>
          <w:p w14:paraId="279C897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b/>
                <w:bCs/>
                <w:sz w:val="20"/>
                <w:szCs w:val="20"/>
                <w:lang w:eastAsia="ru-RU"/>
              </w:rPr>
              <w:lastRenderedPageBreak/>
              <w:t xml:space="preserve">GDP production in the section of oil and non-oil of economy, at current prices, million </w:t>
            </w:r>
            <w:proofErr w:type="spellStart"/>
            <w:r w:rsidRPr="00F075F5">
              <w:rPr>
                <w:rFonts w:ascii="Times New Roman" w:eastAsia="Times New Roman" w:hAnsi="Times New Roman" w:cs="Times New Roman"/>
                <w:b/>
                <w:bCs/>
                <w:sz w:val="20"/>
                <w:szCs w:val="20"/>
                <w:lang w:eastAsia="ru-RU"/>
              </w:rPr>
              <w:t>manats</w:t>
            </w:r>
            <w:proofErr w:type="spellEnd"/>
          </w:p>
        </w:tc>
      </w:tr>
      <w:tr w:rsidR="00D92248" w:rsidRPr="00F075F5" w14:paraId="7E5E081F" w14:textId="77777777" w:rsidTr="00F075F5">
        <w:trPr>
          <w:trHeight w:val="503"/>
        </w:trPr>
        <w:tc>
          <w:tcPr>
            <w:tcW w:w="2460" w:type="dxa"/>
            <w:hideMark/>
          </w:tcPr>
          <w:p w14:paraId="39E41B69" w14:textId="77777777" w:rsidR="00D92248" w:rsidRPr="00F075F5" w:rsidRDefault="00D92248" w:rsidP="00654D10">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86" w:type="dxa"/>
            <w:noWrap/>
            <w:vAlign w:val="center"/>
            <w:hideMark/>
          </w:tcPr>
          <w:p w14:paraId="7EFC570B"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86" w:type="dxa"/>
            <w:noWrap/>
            <w:vAlign w:val="center"/>
            <w:hideMark/>
          </w:tcPr>
          <w:p w14:paraId="31A44146"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86" w:type="dxa"/>
            <w:noWrap/>
            <w:vAlign w:val="center"/>
            <w:hideMark/>
          </w:tcPr>
          <w:p w14:paraId="0568F313"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86" w:type="dxa"/>
            <w:noWrap/>
            <w:vAlign w:val="center"/>
            <w:hideMark/>
          </w:tcPr>
          <w:p w14:paraId="2641CECF"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86" w:type="dxa"/>
            <w:noWrap/>
            <w:vAlign w:val="center"/>
            <w:hideMark/>
          </w:tcPr>
          <w:p w14:paraId="45A7A9CD"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86" w:type="dxa"/>
            <w:noWrap/>
            <w:vAlign w:val="center"/>
            <w:hideMark/>
          </w:tcPr>
          <w:p w14:paraId="4C29E5B4"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0B667273" w14:textId="77777777" w:rsidTr="00F075F5">
        <w:trPr>
          <w:trHeight w:val="278"/>
        </w:trPr>
        <w:tc>
          <w:tcPr>
            <w:tcW w:w="2460" w:type="dxa"/>
            <w:hideMark/>
          </w:tcPr>
          <w:p w14:paraId="786A9661"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 xml:space="preserve">Gross domestic product - total </w:t>
            </w:r>
          </w:p>
        </w:tc>
        <w:tc>
          <w:tcPr>
            <w:tcW w:w="986" w:type="dxa"/>
            <w:vAlign w:val="center"/>
            <w:hideMark/>
          </w:tcPr>
          <w:p w14:paraId="2C17F0AA"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52,082.0</w:t>
            </w:r>
          </w:p>
        </w:tc>
        <w:tc>
          <w:tcPr>
            <w:tcW w:w="986" w:type="dxa"/>
            <w:vAlign w:val="center"/>
            <w:hideMark/>
          </w:tcPr>
          <w:p w14:paraId="2D78731D"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54,743.7</w:t>
            </w:r>
          </w:p>
        </w:tc>
        <w:tc>
          <w:tcPr>
            <w:tcW w:w="986" w:type="dxa"/>
            <w:vAlign w:val="center"/>
            <w:hideMark/>
          </w:tcPr>
          <w:p w14:paraId="00E4F2B6"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58,182.0</w:t>
            </w:r>
          </w:p>
        </w:tc>
        <w:tc>
          <w:tcPr>
            <w:tcW w:w="986" w:type="dxa"/>
            <w:vAlign w:val="center"/>
            <w:hideMark/>
          </w:tcPr>
          <w:p w14:paraId="6A3FD50E"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59,014.1</w:t>
            </w:r>
          </w:p>
        </w:tc>
        <w:tc>
          <w:tcPr>
            <w:tcW w:w="986" w:type="dxa"/>
            <w:vAlign w:val="center"/>
            <w:hideMark/>
          </w:tcPr>
          <w:p w14:paraId="2DDD68FB"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54,380.0</w:t>
            </w:r>
          </w:p>
        </w:tc>
        <w:tc>
          <w:tcPr>
            <w:tcW w:w="986" w:type="dxa"/>
            <w:vAlign w:val="center"/>
            <w:hideMark/>
          </w:tcPr>
          <w:p w14:paraId="221143E5"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60,393.6</w:t>
            </w:r>
          </w:p>
        </w:tc>
      </w:tr>
      <w:tr w:rsidR="00D92248" w:rsidRPr="00F075F5" w14:paraId="40ECD86B" w14:textId="77777777" w:rsidTr="00F075F5">
        <w:trPr>
          <w:trHeight w:val="300"/>
        </w:trPr>
        <w:tc>
          <w:tcPr>
            <w:tcW w:w="2460" w:type="dxa"/>
            <w:noWrap/>
            <w:hideMark/>
          </w:tcPr>
          <w:p w14:paraId="7441597A"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of which:</w:t>
            </w:r>
          </w:p>
        </w:tc>
        <w:tc>
          <w:tcPr>
            <w:tcW w:w="986" w:type="dxa"/>
            <w:vAlign w:val="center"/>
            <w:hideMark/>
          </w:tcPr>
          <w:p w14:paraId="0A1283E7"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035ADBA9"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4FA99259"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376043C3"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03146B1B"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415DA76D" w14:textId="77777777" w:rsidR="00D92248" w:rsidRPr="00F075F5" w:rsidRDefault="00D92248" w:rsidP="00654D10">
            <w:pPr>
              <w:jc w:val="center"/>
              <w:rPr>
                <w:rFonts w:ascii="Times New Roman" w:eastAsia="Times New Roman" w:hAnsi="Times New Roman" w:cs="Times New Roman"/>
                <w:sz w:val="20"/>
                <w:szCs w:val="20"/>
                <w:lang w:eastAsia="ru-RU"/>
              </w:rPr>
            </w:pPr>
          </w:p>
        </w:tc>
      </w:tr>
      <w:tr w:rsidR="00D92248" w:rsidRPr="00F075F5" w14:paraId="0E3EC7B7" w14:textId="77777777" w:rsidTr="00F075F5">
        <w:trPr>
          <w:trHeight w:val="300"/>
        </w:trPr>
        <w:tc>
          <w:tcPr>
            <w:tcW w:w="2460" w:type="dxa"/>
            <w:hideMark/>
          </w:tcPr>
          <w:p w14:paraId="593746DA"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oil - gas sector</w:t>
            </w:r>
          </w:p>
        </w:tc>
        <w:tc>
          <w:tcPr>
            <w:tcW w:w="986" w:type="dxa"/>
            <w:vAlign w:val="center"/>
            <w:hideMark/>
          </w:tcPr>
          <w:p w14:paraId="38A60C1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25,829.9</w:t>
            </w:r>
          </w:p>
        </w:tc>
        <w:tc>
          <w:tcPr>
            <w:tcW w:w="986" w:type="dxa"/>
            <w:vAlign w:val="center"/>
            <w:hideMark/>
          </w:tcPr>
          <w:p w14:paraId="552986B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24,487.3</w:t>
            </w:r>
          </w:p>
        </w:tc>
        <w:tc>
          <w:tcPr>
            <w:tcW w:w="986" w:type="dxa"/>
            <w:vAlign w:val="center"/>
            <w:hideMark/>
          </w:tcPr>
          <w:p w14:paraId="35232B6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23,778.1</w:t>
            </w:r>
          </w:p>
        </w:tc>
        <w:tc>
          <w:tcPr>
            <w:tcW w:w="986" w:type="dxa"/>
            <w:vAlign w:val="center"/>
            <w:hideMark/>
          </w:tcPr>
          <w:p w14:paraId="2145A68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21,405.2</w:t>
            </w:r>
          </w:p>
        </w:tc>
        <w:tc>
          <w:tcPr>
            <w:tcW w:w="986" w:type="dxa"/>
            <w:vAlign w:val="center"/>
            <w:hideMark/>
          </w:tcPr>
          <w:p w14:paraId="0811554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15,382.2</w:t>
            </w:r>
          </w:p>
        </w:tc>
        <w:tc>
          <w:tcPr>
            <w:tcW w:w="986" w:type="dxa"/>
            <w:vAlign w:val="center"/>
            <w:hideMark/>
          </w:tcPr>
          <w:p w14:paraId="1C01DB1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19,648.9</w:t>
            </w:r>
          </w:p>
        </w:tc>
      </w:tr>
      <w:tr w:rsidR="00D92248" w:rsidRPr="00F075F5" w14:paraId="4D1A3F37" w14:textId="77777777" w:rsidTr="00F075F5">
        <w:trPr>
          <w:trHeight w:val="300"/>
        </w:trPr>
        <w:tc>
          <w:tcPr>
            <w:tcW w:w="2460" w:type="dxa"/>
            <w:hideMark/>
          </w:tcPr>
          <w:p w14:paraId="19808077"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non - oil sector</w:t>
            </w:r>
          </w:p>
        </w:tc>
        <w:tc>
          <w:tcPr>
            <w:tcW w:w="986" w:type="dxa"/>
            <w:vAlign w:val="center"/>
            <w:hideMark/>
          </w:tcPr>
          <w:p w14:paraId="71CD058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23,196.1</w:t>
            </w:r>
          </w:p>
        </w:tc>
        <w:tc>
          <w:tcPr>
            <w:tcW w:w="986" w:type="dxa"/>
            <w:vAlign w:val="center"/>
            <w:hideMark/>
          </w:tcPr>
          <w:p w14:paraId="615B1ED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26,864.4</w:t>
            </w:r>
          </w:p>
        </w:tc>
        <w:tc>
          <w:tcPr>
            <w:tcW w:w="986" w:type="dxa"/>
            <w:vAlign w:val="center"/>
            <w:hideMark/>
          </w:tcPr>
          <w:p w14:paraId="7FBBA49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30,525.9</w:t>
            </w:r>
          </w:p>
        </w:tc>
        <w:tc>
          <w:tcPr>
            <w:tcW w:w="986" w:type="dxa"/>
            <w:vAlign w:val="center"/>
            <w:hideMark/>
          </w:tcPr>
          <w:p w14:paraId="5CA5A69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33,195.9</w:t>
            </w:r>
          </w:p>
        </w:tc>
        <w:tc>
          <w:tcPr>
            <w:tcW w:w="986" w:type="dxa"/>
            <w:vAlign w:val="center"/>
            <w:hideMark/>
          </w:tcPr>
          <w:p w14:paraId="59F5E81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34,138.8</w:t>
            </w:r>
          </w:p>
        </w:tc>
        <w:tc>
          <w:tcPr>
            <w:tcW w:w="986" w:type="dxa"/>
            <w:vAlign w:val="center"/>
            <w:hideMark/>
          </w:tcPr>
          <w:p w14:paraId="49D6B63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36,153.5</w:t>
            </w:r>
          </w:p>
        </w:tc>
      </w:tr>
      <w:tr w:rsidR="00D92248" w:rsidRPr="00F075F5" w14:paraId="6327630D" w14:textId="77777777" w:rsidTr="00F075F5">
        <w:trPr>
          <w:trHeight w:val="457"/>
        </w:trPr>
        <w:tc>
          <w:tcPr>
            <w:tcW w:w="2460" w:type="dxa"/>
            <w:hideMark/>
          </w:tcPr>
          <w:p w14:paraId="02F800E5"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net taxes on product and import</w:t>
            </w:r>
          </w:p>
        </w:tc>
        <w:tc>
          <w:tcPr>
            <w:tcW w:w="986" w:type="dxa"/>
            <w:vAlign w:val="center"/>
            <w:hideMark/>
          </w:tcPr>
          <w:p w14:paraId="7F46F17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3,056.0</w:t>
            </w:r>
          </w:p>
        </w:tc>
        <w:tc>
          <w:tcPr>
            <w:tcW w:w="986" w:type="dxa"/>
            <w:vAlign w:val="center"/>
            <w:hideMark/>
          </w:tcPr>
          <w:p w14:paraId="5FAB06E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3,392.0</w:t>
            </w:r>
          </w:p>
        </w:tc>
        <w:tc>
          <w:tcPr>
            <w:tcW w:w="986" w:type="dxa"/>
            <w:vAlign w:val="center"/>
            <w:hideMark/>
          </w:tcPr>
          <w:p w14:paraId="3F34A93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3,878.0</w:t>
            </w:r>
          </w:p>
        </w:tc>
        <w:tc>
          <w:tcPr>
            <w:tcW w:w="986" w:type="dxa"/>
            <w:vAlign w:val="center"/>
            <w:hideMark/>
          </w:tcPr>
          <w:p w14:paraId="624C0F3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4,413.0</w:t>
            </w:r>
          </w:p>
        </w:tc>
        <w:tc>
          <w:tcPr>
            <w:tcW w:w="986" w:type="dxa"/>
            <w:vAlign w:val="center"/>
            <w:hideMark/>
          </w:tcPr>
          <w:p w14:paraId="1AEFF32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4,859.0</w:t>
            </w:r>
          </w:p>
        </w:tc>
        <w:tc>
          <w:tcPr>
            <w:tcW w:w="986" w:type="dxa"/>
            <w:vAlign w:val="center"/>
            <w:hideMark/>
          </w:tcPr>
          <w:p w14:paraId="025071B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4,591.2</w:t>
            </w:r>
          </w:p>
        </w:tc>
      </w:tr>
    </w:tbl>
    <w:p w14:paraId="790FE74D" w14:textId="77777777" w:rsidR="00D92248" w:rsidRPr="00F075F5" w:rsidRDefault="00D92248" w:rsidP="001D5D02">
      <w:pPr>
        <w:pStyle w:val="ListParagraph"/>
        <w:spacing w:after="120" w:line="240" w:lineRule="auto"/>
        <w:ind w:left="0" w:firstLine="709"/>
        <w:contextualSpacing w:val="0"/>
        <w:jc w:val="both"/>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On the basis of primary data</w:t>
      </w:r>
    </w:p>
    <w:p w14:paraId="7229764C"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The continuation of the observed accelerate pace of economic growth in the world economy in 2017, which has started at the second half year of 2016 and the gradual rise of oil prices following the obtaining of contracts that restrict oil supply by oil exporting countries, the reforms undertaken to develop the non-oil sector in the country had a positive impact on Azerbaijani economy. The national currency has been stabilized as a result of the significant increase in export revenues, the expansion of non-oil exports and the reforms undertaken toward changes in import substitution.</w:t>
      </w:r>
    </w:p>
    <w:tbl>
      <w:tblPr>
        <w:tblStyle w:val="1"/>
        <w:tblW w:w="9319" w:type="dxa"/>
        <w:tblInd w:w="279" w:type="dxa"/>
        <w:tblLook w:val="04A0" w:firstRow="1" w:lastRow="0" w:firstColumn="1" w:lastColumn="0" w:noHBand="0" w:noVBand="1"/>
      </w:tblPr>
      <w:tblGrid>
        <w:gridCol w:w="3544"/>
        <w:gridCol w:w="931"/>
        <w:gridCol w:w="931"/>
        <w:gridCol w:w="931"/>
        <w:gridCol w:w="931"/>
        <w:gridCol w:w="931"/>
        <w:gridCol w:w="1120"/>
      </w:tblGrid>
      <w:tr w:rsidR="00D92248" w:rsidRPr="00F075F5" w14:paraId="579CBA62" w14:textId="77777777" w:rsidTr="00F075F5">
        <w:trPr>
          <w:trHeight w:val="530"/>
        </w:trPr>
        <w:tc>
          <w:tcPr>
            <w:tcW w:w="9319" w:type="dxa"/>
            <w:gridSpan w:val="7"/>
            <w:vAlign w:val="center"/>
            <w:hideMark/>
          </w:tcPr>
          <w:p w14:paraId="3BAC2F3B"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Revenues and Expenditures of the state budget (</w:t>
            </w:r>
            <w:r w:rsidRPr="00F075F5">
              <w:rPr>
                <w:rFonts w:ascii="Times New Roman" w:eastAsia="Times New Roman" w:hAnsi="Times New Roman" w:cs="Times New Roman"/>
                <w:b/>
                <w:bCs/>
                <w:i/>
                <w:iCs/>
                <w:sz w:val="20"/>
                <w:szCs w:val="20"/>
                <w:lang w:eastAsia="ru-RU"/>
              </w:rPr>
              <w:t xml:space="preserve">million </w:t>
            </w:r>
            <w:proofErr w:type="spellStart"/>
            <w:r w:rsidRPr="00F075F5">
              <w:rPr>
                <w:rFonts w:ascii="Times New Roman" w:eastAsia="Times New Roman" w:hAnsi="Times New Roman" w:cs="Times New Roman"/>
                <w:b/>
                <w:bCs/>
                <w:i/>
                <w:iCs/>
                <w:sz w:val="20"/>
                <w:szCs w:val="20"/>
                <w:lang w:eastAsia="ru-RU"/>
              </w:rPr>
              <w:t>manats</w:t>
            </w:r>
            <w:proofErr w:type="spellEnd"/>
            <w:r w:rsidRPr="00F075F5">
              <w:rPr>
                <w:rFonts w:ascii="Times New Roman" w:eastAsia="Times New Roman" w:hAnsi="Times New Roman" w:cs="Times New Roman"/>
                <w:b/>
                <w:bCs/>
                <w:i/>
                <w:iCs/>
                <w:sz w:val="20"/>
                <w:szCs w:val="20"/>
                <w:lang w:eastAsia="ru-RU"/>
              </w:rPr>
              <w:t>)</w:t>
            </w:r>
            <w:r w:rsidR="0030039C">
              <w:rPr>
                <w:rStyle w:val="FootnoteReference"/>
                <w:rFonts w:ascii="Times New Roman" w:eastAsia="Times New Roman" w:hAnsi="Times New Roman"/>
                <w:b/>
                <w:bCs/>
                <w:sz w:val="20"/>
                <w:szCs w:val="20"/>
                <w:lang w:eastAsia="ru-RU"/>
              </w:rPr>
              <w:footnoteReference w:id="6"/>
            </w:r>
          </w:p>
        </w:tc>
      </w:tr>
      <w:tr w:rsidR="00D92248" w:rsidRPr="00F075F5" w14:paraId="73AFA701" w14:textId="77777777" w:rsidTr="00F075F5">
        <w:trPr>
          <w:trHeight w:val="540"/>
        </w:trPr>
        <w:tc>
          <w:tcPr>
            <w:tcW w:w="3544" w:type="dxa"/>
            <w:hideMark/>
          </w:tcPr>
          <w:p w14:paraId="32A7142C" w14:textId="77777777" w:rsidR="00D92248" w:rsidRPr="00F075F5" w:rsidRDefault="00D92248" w:rsidP="00654D10">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31" w:type="dxa"/>
            <w:noWrap/>
            <w:vAlign w:val="center"/>
            <w:hideMark/>
          </w:tcPr>
          <w:p w14:paraId="4EBDBC44"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31" w:type="dxa"/>
            <w:noWrap/>
            <w:vAlign w:val="center"/>
            <w:hideMark/>
          </w:tcPr>
          <w:p w14:paraId="5FEC6633"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31" w:type="dxa"/>
            <w:noWrap/>
            <w:vAlign w:val="center"/>
            <w:hideMark/>
          </w:tcPr>
          <w:p w14:paraId="0B19A924"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31" w:type="dxa"/>
            <w:noWrap/>
            <w:vAlign w:val="center"/>
            <w:hideMark/>
          </w:tcPr>
          <w:p w14:paraId="727A9228"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31" w:type="dxa"/>
            <w:noWrap/>
            <w:vAlign w:val="center"/>
            <w:hideMark/>
          </w:tcPr>
          <w:p w14:paraId="6345FEB1"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120" w:type="dxa"/>
            <w:noWrap/>
            <w:vAlign w:val="center"/>
            <w:hideMark/>
          </w:tcPr>
          <w:p w14:paraId="0F48B760"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31AE41C3" w14:textId="77777777" w:rsidTr="00F075F5">
        <w:trPr>
          <w:trHeight w:val="342"/>
        </w:trPr>
        <w:tc>
          <w:tcPr>
            <w:tcW w:w="3544" w:type="dxa"/>
            <w:hideMark/>
          </w:tcPr>
          <w:p w14:paraId="34A6B5FE" w14:textId="77777777" w:rsidR="00D92248" w:rsidRPr="00F075F5" w:rsidRDefault="00D92248" w:rsidP="00654D10">
            <w:pP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Revenues - total</w:t>
            </w:r>
          </w:p>
        </w:tc>
        <w:tc>
          <w:tcPr>
            <w:tcW w:w="931" w:type="dxa"/>
            <w:noWrap/>
            <w:vAlign w:val="center"/>
            <w:hideMark/>
          </w:tcPr>
          <w:p w14:paraId="7AA0A903"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15700.7</w:t>
            </w:r>
          </w:p>
        </w:tc>
        <w:tc>
          <w:tcPr>
            <w:tcW w:w="931" w:type="dxa"/>
            <w:noWrap/>
            <w:vAlign w:val="center"/>
            <w:hideMark/>
          </w:tcPr>
          <w:p w14:paraId="0080CCD5"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17281.5</w:t>
            </w:r>
          </w:p>
        </w:tc>
        <w:tc>
          <w:tcPr>
            <w:tcW w:w="931" w:type="dxa"/>
            <w:noWrap/>
            <w:vAlign w:val="center"/>
            <w:hideMark/>
          </w:tcPr>
          <w:p w14:paraId="683EBADA"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19496.3</w:t>
            </w:r>
          </w:p>
        </w:tc>
        <w:tc>
          <w:tcPr>
            <w:tcW w:w="931" w:type="dxa"/>
            <w:noWrap/>
            <w:vAlign w:val="center"/>
            <w:hideMark/>
          </w:tcPr>
          <w:p w14:paraId="4993353B"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18400.6</w:t>
            </w:r>
          </w:p>
        </w:tc>
        <w:tc>
          <w:tcPr>
            <w:tcW w:w="931" w:type="dxa"/>
            <w:noWrap/>
            <w:vAlign w:val="center"/>
            <w:hideMark/>
          </w:tcPr>
          <w:p w14:paraId="2F6DFD4A"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17498.0</w:t>
            </w:r>
          </w:p>
        </w:tc>
        <w:tc>
          <w:tcPr>
            <w:tcW w:w="1120" w:type="dxa"/>
            <w:noWrap/>
            <w:vAlign w:val="center"/>
            <w:hideMark/>
          </w:tcPr>
          <w:p w14:paraId="299AC618"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17505.7</w:t>
            </w:r>
          </w:p>
        </w:tc>
      </w:tr>
      <w:tr w:rsidR="00D92248" w:rsidRPr="00F075F5" w14:paraId="0206A158" w14:textId="77777777" w:rsidTr="00F075F5">
        <w:trPr>
          <w:trHeight w:val="342"/>
        </w:trPr>
        <w:tc>
          <w:tcPr>
            <w:tcW w:w="3544" w:type="dxa"/>
            <w:hideMark/>
          </w:tcPr>
          <w:p w14:paraId="051DB4C7" w14:textId="77777777" w:rsidR="00D92248" w:rsidRPr="00F075F5" w:rsidRDefault="00D92248" w:rsidP="00654D10">
            <w:pPr>
              <w:rPr>
                <w:rFonts w:ascii="Times New Roman" w:hAnsi="Times New Roman" w:cs="Times New Roman"/>
                <w:b/>
                <w:sz w:val="20"/>
                <w:szCs w:val="20"/>
              </w:rPr>
            </w:pPr>
            <w:r w:rsidRPr="00F075F5">
              <w:rPr>
                <w:rFonts w:ascii="Times New Roman" w:hAnsi="Times New Roman" w:cs="Times New Roman"/>
                <w:b/>
                <w:sz w:val="20"/>
                <w:szCs w:val="20"/>
              </w:rPr>
              <w:t>Expenditures-total</w:t>
            </w:r>
          </w:p>
        </w:tc>
        <w:tc>
          <w:tcPr>
            <w:tcW w:w="931" w:type="dxa"/>
            <w:noWrap/>
            <w:vAlign w:val="center"/>
            <w:hideMark/>
          </w:tcPr>
          <w:p w14:paraId="5FACEF16"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15397.5</w:t>
            </w:r>
          </w:p>
        </w:tc>
        <w:tc>
          <w:tcPr>
            <w:tcW w:w="931" w:type="dxa"/>
            <w:noWrap/>
            <w:vAlign w:val="center"/>
            <w:hideMark/>
          </w:tcPr>
          <w:p w14:paraId="085D130F"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17416.5</w:t>
            </w:r>
          </w:p>
        </w:tc>
        <w:tc>
          <w:tcPr>
            <w:tcW w:w="931" w:type="dxa"/>
            <w:noWrap/>
            <w:vAlign w:val="center"/>
            <w:hideMark/>
          </w:tcPr>
          <w:p w14:paraId="75B0E7C9"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19143.5</w:t>
            </w:r>
          </w:p>
        </w:tc>
        <w:tc>
          <w:tcPr>
            <w:tcW w:w="931" w:type="dxa"/>
            <w:noWrap/>
            <w:vAlign w:val="center"/>
            <w:hideMark/>
          </w:tcPr>
          <w:p w14:paraId="1EB8F2D9"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18709.0</w:t>
            </w:r>
          </w:p>
        </w:tc>
        <w:tc>
          <w:tcPr>
            <w:tcW w:w="931" w:type="dxa"/>
            <w:noWrap/>
            <w:vAlign w:val="center"/>
            <w:hideMark/>
          </w:tcPr>
          <w:p w14:paraId="384926CE"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17784.5</w:t>
            </w:r>
          </w:p>
        </w:tc>
        <w:tc>
          <w:tcPr>
            <w:tcW w:w="1120" w:type="dxa"/>
            <w:noWrap/>
            <w:vAlign w:val="center"/>
            <w:hideMark/>
          </w:tcPr>
          <w:p w14:paraId="69627A9C"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17751.3</w:t>
            </w:r>
          </w:p>
        </w:tc>
      </w:tr>
      <w:tr w:rsidR="00D92248" w:rsidRPr="00F075F5" w14:paraId="38C672E3" w14:textId="77777777" w:rsidTr="00F075F5">
        <w:trPr>
          <w:trHeight w:val="342"/>
        </w:trPr>
        <w:tc>
          <w:tcPr>
            <w:tcW w:w="3544" w:type="dxa"/>
            <w:hideMark/>
          </w:tcPr>
          <w:p w14:paraId="53686B4F"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 xml:space="preserve">   including:</w:t>
            </w:r>
          </w:p>
        </w:tc>
        <w:tc>
          <w:tcPr>
            <w:tcW w:w="931" w:type="dxa"/>
            <w:noWrap/>
            <w:vAlign w:val="center"/>
            <w:hideMark/>
          </w:tcPr>
          <w:p w14:paraId="67E99455"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931" w:type="dxa"/>
            <w:noWrap/>
            <w:vAlign w:val="center"/>
            <w:hideMark/>
          </w:tcPr>
          <w:p w14:paraId="06EC8189"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931" w:type="dxa"/>
            <w:noWrap/>
            <w:vAlign w:val="center"/>
            <w:hideMark/>
          </w:tcPr>
          <w:p w14:paraId="3A321387"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931" w:type="dxa"/>
            <w:noWrap/>
            <w:vAlign w:val="center"/>
            <w:hideMark/>
          </w:tcPr>
          <w:p w14:paraId="2E23E2B5"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931" w:type="dxa"/>
            <w:noWrap/>
            <w:vAlign w:val="center"/>
            <w:hideMark/>
          </w:tcPr>
          <w:p w14:paraId="31BD0A3A"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1120" w:type="dxa"/>
            <w:noWrap/>
            <w:vAlign w:val="center"/>
            <w:hideMark/>
          </w:tcPr>
          <w:p w14:paraId="3C3E300F" w14:textId="77777777" w:rsidR="00D92248" w:rsidRPr="00F075F5" w:rsidRDefault="00D92248" w:rsidP="00654D10">
            <w:pPr>
              <w:jc w:val="center"/>
              <w:rPr>
                <w:rFonts w:ascii="Times New Roman" w:eastAsia="Times New Roman" w:hAnsi="Times New Roman" w:cs="Times New Roman"/>
                <w:sz w:val="20"/>
                <w:szCs w:val="20"/>
                <w:lang w:eastAsia="ru-RU"/>
              </w:rPr>
            </w:pPr>
          </w:p>
        </w:tc>
      </w:tr>
      <w:tr w:rsidR="00D92248" w:rsidRPr="00F075F5" w14:paraId="62F72669" w14:textId="77777777" w:rsidTr="00F075F5">
        <w:trPr>
          <w:trHeight w:val="342"/>
        </w:trPr>
        <w:tc>
          <w:tcPr>
            <w:tcW w:w="3544" w:type="dxa"/>
            <w:hideMark/>
          </w:tcPr>
          <w:p w14:paraId="30323439"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national economy</w:t>
            </w:r>
          </w:p>
        </w:tc>
        <w:tc>
          <w:tcPr>
            <w:tcW w:w="931" w:type="dxa"/>
            <w:noWrap/>
            <w:vAlign w:val="center"/>
            <w:hideMark/>
          </w:tcPr>
          <w:p w14:paraId="110A4CA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6803.2</w:t>
            </w:r>
          </w:p>
        </w:tc>
        <w:tc>
          <w:tcPr>
            <w:tcW w:w="931" w:type="dxa"/>
            <w:noWrap/>
            <w:vAlign w:val="center"/>
            <w:hideMark/>
          </w:tcPr>
          <w:p w14:paraId="532C0D6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6960.7</w:t>
            </w:r>
          </w:p>
        </w:tc>
        <w:tc>
          <w:tcPr>
            <w:tcW w:w="931" w:type="dxa"/>
            <w:noWrap/>
            <w:vAlign w:val="center"/>
            <w:hideMark/>
          </w:tcPr>
          <w:p w14:paraId="5C0B9EC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8207.5</w:t>
            </w:r>
          </w:p>
        </w:tc>
        <w:tc>
          <w:tcPr>
            <w:tcW w:w="931" w:type="dxa"/>
            <w:noWrap/>
            <w:vAlign w:val="center"/>
            <w:hideMark/>
          </w:tcPr>
          <w:p w14:paraId="44D7417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7598.7</w:t>
            </w:r>
          </w:p>
        </w:tc>
        <w:tc>
          <w:tcPr>
            <w:tcW w:w="931" w:type="dxa"/>
            <w:noWrap/>
            <w:vAlign w:val="center"/>
            <w:hideMark/>
          </w:tcPr>
          <w:p w14:paraId="10F8224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6408.8</w:t>
            </w:r>
          </w:p>
        </w:tc>
        <w:tc>
          <w:tcPr>
            <w:tcW w:w="1120" w:type="dxa"/>
            <w:noWrap/>
            <w:vAlign w:val="center"/>
            <w:hideMark/>
          </w:tcPr>
          <w:p w14:paraId="1A484E7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4124.0</w:t>
            </w:r>
          </w:p>
        </w:tc>
      </w:tr>
      <w:tr w:rsidR="00D92248" w:rsidRPr="00F075F5" w14:paraId="20DA9537" w14:textId="77777777" w:rsidTr="00F075F5">
        <w:trPr>
          <w:trHeight w:val="342"/>
        </w:trPr>
        <w:tc>
          <w:tcPr>
            <w:tcW w:w="3544" w:type="dxa"/>
            <w:hideMark/>
          </w:tcPr>
          <w:p w14:paraId="3E897BA9"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social and cultural activities</w:t>
            </w:r>
          </w:p>
        </w:tc>
        <w:tc>
          <w:tcPr>
            <w:tcW w:w="931" w:type="dxa"/>
            <w:noWrap/>
            <w:vAlign w:val="center"/>
            <w:hideMark/>
          </w:tcPr>
          <w:p w14:paraId="3B59E35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3447.2</w:t>
            </w:r>
          </w:p>
        </w:tc>
        <w:tc>
          <w:tcPr>
            <w:tcW w:w="931" w:type="dxa"/>
            <w:noWrap/>
            <w:vAlign w:val="center"/>
            <w:hideMark/>
          </w:tcPr>
          <w:p w14:paraId="0273CF3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4072.9</w:t>
            </w:r>
          </w:p>
        </w:tc>
        <w:tc>
          <w:tcPr>
            <w:tcW w:w="931" w:type="dxa"/>
            <w:noWrap/>
            <w:vAlign w:val="center"/>
            <w:hideMark/>
          </w:tcPr>
          <w:p w14:paraId="2FE00F9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4081.8</w:t>
            </w:r>
          </w:p>
        </w:tc>
        <w:tc>
          <w:tcPr>
            <w:tcW w:w="931" w:type="dxa"/>
            <w:noWrap/>
            <w:vAlign w:val="center"/>
            <w:hideMark/>
          </w:tcPr>
          <w:p w14:paraId="41C32C0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4484.4</w:t>
            </w:r>
          </w:p>
        </w:tc>
        <w:tc>
          <w:tcPr>
            <w:tcW w:w="931" w:type="dxa"/>
            <w:noWrap/>
            <w:vAlign w:val="center"/>
            <w:hideMark/>
          </w:tcPr>
          <w:p w14:paraId="777D42B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4442.9</w:t>
            </w:r>
          </w:p>
        </w:tc>
        <w:tc>
          <w:tcPr>
            <w:tcW w:w="1120" w:type="dxa"/>
            <w:noWrap/>
            <w:vAlign w:val="center"/>
            <w:hideMark/>
          </w:tcPr>
          <w:p w14:paraId="1B7634F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5789.5</w:t>
            </w:r>
          </w:p>
        </w:tc>
      </w:tr>
      <w:tr w:rsidR="00D92248" w:rsidRPr="00F075F5" w14:paraId="16468BD7" w14:textId="77777777" w:rsidTr="00F075F5">
        <w:trPr>
          <w:trHeight w:val="342"/>
        </w:trPr>
        <w:tc>
          <w:tcPr>
            <w:tcW w:w="3544" w:type="dxa"/>
            <w:hideMark/>
          </w:tcPr>
          <w:p w14:paraId="7C9B1C45"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 xml:space="preserve">   of which:</w:t>
            </w:r>
          </w:p>
        </w:tc>
        <w:tc>
          <w:tcPr>
            <w:tcW w:w="931" w:type="dxa"/>
            <w:noWrap/>
            <w:vAlign w:val="center"/>
            <w:hideMark/>
          </w:tcPr>
          <w:p w14:paraId="6598733B"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31" w:type="dxa"/>
            <w:noWrap/>
            <w:vAlign w:val="center"/>
            <w:hideMark/>
          </w:tcPr>
          <w:p w14:paraId="24899B7E"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31" w:type="dxa"/>
            <w:noWrap/>
            <w:vAlign w:val="center"/>
            <w:hideMark/>
          </w:tcPr>
          <w:p w14:paraId="4E1EEA51"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31" w:type="dxa"/>
            <w:noWrap/>
            <w:vAlign w:val="center"/>
            <w:hideMark/>
          </w:tcPr>
          <w:p w14:paraId="13101273"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31" w:type="dxa"/>
            <w:noWrap/>
            <w:vAlign w:val="center"/>
            <w:hideMark/>
          </w:tcPr>
          <w:p w14:paraId="6AA08444"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1120" w:type="dxa"/>
            <w:noWrap/>
            <w:vAlign w:val="center"/>
            <w:hideMark/>
          </w:tcPr>
          <w:p w14:paraId="2AFF1147" w14:textId="77777777" w:rsidR="00D92248" w:rsidRPr="00F075F5" w:rsidRDefault="00D92248" w:rsidP="00654D10">
            <w:pPr>
              <w:jc w:val="center"/>
              <w:rPr>
                <w:rFonts w:ascii="Times New Roman" w:eastAsia="Times New Roman" w:hAnsi="Times New Roman" w:cs="Times New Roman"/>
                <w:sz w:val="20"/>
                <w:szCs w:val="20"/>
                <w:lang w:eastAsia="ru-RU"/>
              </w:rPr>
            </w:pPr>
          </w:p>
        </w:tc>
      </w:tr>
      <w:tr w:rsidR="00D92248" w:rsidRPr="00F075F5" w14:paraId="5BD566DC" w14:textId="77777777" w:rsidTr="00F075F5">
        <w:trPr>
          <w:trHeight w:val="342"/>
        </w:trPr>
        <w:tc>
          <w:tcPr>
            <w:tcW w:w="3544" w:type="dxa"/>
            <w:hideMark/>
          </w:tcPr>
          <w:p w14:paraId="2B6F6FAE"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education</w:t>
            </w:r>
          </w:p>
        </w:tc>
        <w:tc>
          <w:tcPr>
            <w:tcW w:w="931" w:type="dxa"/>
            <w:noWrap/>
            <w:vAlign w:val="center"/>
            <w:hideMark/>
          </w:tcPr>
          <w:p w14:paraId="6D1C1F0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1268.5</w:t>
            </w:r>
          </w:p>
        </w:tc>
        <w:tc>
          <w:tcPr>
            <w:tcW w:w="931" w:type="dxa"/>
            <w:noWrap/>
            <w:vAlign w:val="center"/>
            <w:hideMark/>
          </w:tcPr>
          <w:p w14:paraId="6ADE5D6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1453.2</w:t>
            </w:r>
          </w:p>
        </w:tc>
        <w:tc>
          <w:tcPr>
            <w:tcW w:w="931" w:type="dxa"/>
            <w:noWrap/>
            <w:vAlign w:val="center"/>
            <w:hideMark/>
          </w:tcPr>
          <w:p w14:paraId="6FB3065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1437.7</w:t>
            </w:r>
          </w:p>
        </w:tc>
        <w:tc>
          <w:tcPr>
            <w:tcW w:w="931" w:type="dxa"/>
            <w:noWrap/>
            <w:vAlign w:val="center"/>
            <w:hideMark/>
          </w:tcPr>
          <w:p w14:paraId="42085A6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1553.9</w:t>
            </w:r>
          </w:p>
        </w:tc>
        <w:tc>
          <w:tcPr>
            <w:tcW w:w="931" w:type="dxa"/>
            <w:noWrap/>
            <w:vAlign w:val="center"/>
            <w:hideMark/>
          </w:tcPr>
          <w:p w14:paraId="55801C6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1605.1</w:t>
            </w:r>
          </w:p>
        </w:tc>
        <w:tc>
          <w:tcPr>
            <w:tcW w:w="1120" w:type="dxa"/>
            <w:noWrap/>
            <w:vAlign w:val="center"/>
            <w:hideMark/>
          </w:tcPr>
          <w:p w14:paraId="2ECF254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1754.4</w:t>
            </w:r>
          </w:p>
        </w:tc>
      </w:tr>
      <w:tr w:rsidR="00D92248" w:rsidRPr="00F075F5" w14:paraId="53B5FEA4" w14:textId="77777777" w:rsidTr="00F075F5">
        <w:trPr>
          <w:trHeight w:val="342"/>
        </w:trPr>
        <w:tc>
          <w:tcPr>
            <w:tcW w:w="3544" w:type="dxa"/>
            <w:hideMark/>
          </w:tcPr>
          <w:p w14:paraId="24D7F8DD"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health care</w:t>
            </w:r>
          </w:p>
        </w:tc>
        <w:tc>
          <w:tcPr>
            <w:tcW w:w="931" w:type="dxa"/>
            <w:noWrap/>
            <w:vAlign w:val="center"/>
            <w:hideMark/>
          </w:tcPr>
          <w:p w14:paraId="0C73023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493.4</w:t>
            </w:r>
          </w:p>
        </w:tc>
        <w:tc>
          <w:tcPr>
            <w:tcW w:w="931" w:type="dxa"/>
            <w:noWrap/>
            <w:vAlign w:val="center"/>
            <w:hideMark/>
          </w:tcPr>
          <w:p w14:paraId="3327C55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609.4</w:t>
            </w:r>
          </w:p>
        </w:tc>
        <w:tc>
          <w:tcPr>
            <w:tcW w:w="931" w:type="dxa"/>
            <w:noWrap/>
            <w:vAlign w:val="center"/>
            <w:hideMark/>
          </w:tcPr>
          <w:p w14:paraId="17CAE65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618.9</w:t>
            </w:r>
          </w:p>
        </w:tc>
        <w:tc>
          <w:tcPr>
            <w:tcW w:w="931" w:type="dxa"/>
            <w:noWrap/>
            <w:vAlign w:val="center"/>
            <w:hideMark/>
          </w:tcPr>
          <w:p w14:paraId="5DF3468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665.3</w:t>
            </w:r>
          </w:p>
        </w:tc>
        <w:tc>
          <w:tcPr>
            <w:tcW w:w="931" w:type="dxa"/>
            <w:noWrap/>
            <w:vAlign w:val="center"/>
            <w:hideMark/>
          </w:tcPr>
          <w:p w14:paraId="58E4DE3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708.2</w:t>
            </w:r>
          </w:p>
        </w:tc>
        <w:tc>
          <w:tcPr>
            <w:tcW w:w="1120" w:type="dxa"/>
            <w:noWrap/>
            <w:vAlign w:val="center"/>
            <w:hideMark/>
          </w:tcPr>
          <w:p w14:paraId="5F2CC60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702.5</w:t>
            </w:r>
          </w:p>
        </w:tc>
      </w:tr>
      <w:tr w:rsidR="00D92248" w:rsidRPr="00F075F5" w14:paraId="62A09C3C" w14:textId="77777777" w:rsidTr="00F075F5">
        <w:trPr>
          <w:trHeight w:val="342"/>
        </w:trPr>
        <w:tc>
          <w:tcPr>
            <w:tcW w:w="3544" w:type="dxa"/>
            <w:hideMark/>
          </w:tcPr>
          <w:p w14:paraId="07F6BC56"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social protection and security</w:t>
            </w:r>
          </w:p>
        </w:tc>
        <w:tc>
          <w:tcPr>
            <w:tcW w:w="931" w:type="dxa"/>
            <w:noWrap/>
            <w:vAlign w:val="center"/>
            <w:hideMark/>
          </w:tcPr>
          <w:p w14:paraId="1FA3F22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1495.4</w:t>
            </w:r>
          </w:p>
        </w:tc>
        <w:tc>
          <w:tcPr>
            <w:tcW w:w="931" w:type="dxa"/>
            <w:noWrap/>
            <w:vAlign w:val="center"/>
            <w:hideMark/>
          </w:tcPr>
          <w:p w14:paraId="6F8DA3D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1769.5</w:t>
            </w:r>
          </w:p>
        </w:tc>
        <w:tc>
          <w:tcPr>
            <w:tcW w:w="931" w:type="dxa"/>
            <w:noWrap/>
            <w:vAlign w:val="center"/>
            <w:hideMark/>
          </w:tcPr>
          <w:p w14:paraId="27D49CD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1750.3</w:t>
            </w:r>
          </w:p>
        </w:tc>
        <w:tc>
          <w:tcPr>
            <w:tcW w:w="931" w:type="dxa"/>
            <w:noWrap/>
            <w:vAlign w:val="center"/>
            <w:hideMark/>
          </w:tcPr>
          <w:p w14:paraId="2290F30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1971.2</w:t>
            </w:r>
          </w:p>
        </w:tc>
        <w:tc>
          <w:tcPr>
            <w:tcW w:w="931" w:type="dxa"/>
            <w:noWrap/>
            <w:vAlign w:val="center"/>
            <w:hideMark/>
          </w:tcPr>
          <w:p w14:paraId="2DC89CC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1857.2</w:t>
            </w:r>
          </w:p>
        </w:tc>
        <w:tc>
          <w:tcPr>
            <w:tcW w:w="1120" w:type="dxa"/>
            <w:noWrap/>
            <w:vAlign w:val="center"/>
            <w:hideMark/>
          </w:tcPr>
          <w:p w14:paraId="043439F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2645.2</w:t>
            </w:r>
          </w:p>
        </w:tc>
      </w:tr>
      <w:tr w:rsidR="00D92248" w:rsidRPr="00F075F5" w14:paraId="5A43EE2A" w14:textId="77777777" w:rsidTr="00F075F5">
        <w:trPr>
          <w:trHeight w:val="752"/>
        </w:trPr>
        <w:tc>
          <w:tcPr>
            <w:tcW w:w="3544" w:type="dxa"/>
            <w:hideMark/>
          </w:tcPr>
          <w:p w14:paraId="46968C07"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culture, art, information, physical training and activities not included in other categories</w:t>
            </w:r>
          </w:p>
        </w:tc>
        <w:tc>
          <w:tcPr>
            <w:tcW w:w="931" w:type="dxa"/>
            <w:noWrap/>
            <w:vAlign w:val="center"/>
            <w:hideMark/>
          </w:tcPr>
          <w:p w14:paraId="1886C76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189.9</w:t>
            </w:r>
          </w:p>
        </w:tc>
        <w:tc>
          <w:tcPr>
            <w:tcW w:w="931" w:type="dxa"/>
            <w:noWrap/>
            <w:vAlign w:val="center"/>
            <w:hideMark/>
          </w:tcPr>
          <w:p w14:paraId="059C929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240.8</w:t>
            </w:r>
          </w:p>
        </w:tc>
        <w:tc>
          <w:tcPr>
            <w:tcW w:w="931" w:type="dxa"/>
            <w:noWrap/>
            <w:vAlign w:val="center"/>
            <w:hideMark/>
          </w:tcPr>
          <w:p w14:paraId="62B13C7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274.9</w:t>
            </w:r>
          </w:p>
        </w:tc>
        <w:tc>
          <w:tcPr>
            <w:tcW w:w="931" w:type="dxa"/>
            <w:noWrap/>
            <w:vAlign w:val="center"/>
            <w:hideMark/>
          </w:tcPr>
          <w:p w14:paraId="446A951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294.0</w:t>
            </w:r>
          </w:p>
        </w:tc>
        <w:tc>
          <w:tcPr>
            <w:tcW w:w="931" w:type="dxa"/>
            <w:noWrap/>
            <w:vAlign w:val="center"/>
            <w:hideMark/>
          </w:tcPr>
          <w:p w14:paraId="47E6CC6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272.4</w:t>
            </w:r>
          </w:p>
        </w:tc>
        <w:tc>
          <w:tcPr>
            <w:tcW w:w="1120" w:type="dxa"/>
            <w:noWrap/>
            <w:vAlign w:val="center"/>
            <w:hideMark/>
          </w:tcPr>
          <w:p w14:paraId="7C3D647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687.4</w:t>
            </w:r>
          </w:p>
        </w:tc>
      </w:tr>
      <w:tr w:rsidR="00D92248" w:rsidRPr="00F075F5" w14:paraId="5837F6F6" w14:textId="77777777" w:rsidTr="00F075F5">
        <w:trPr>
          <w:trHeight w:val="70"/>
        </w:trPr>
        <w:tc>
          <w:tcPr>
            <w:tcW w:w="3544" w:type="dxa"/>
            <w:hideMark/>
          </w:tcPr>
          <w:p w14:paraId="7B149F4A"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science</w:t>
            </w:r>
          </w:p>
        </w:tc>
        <w:tc>
          <w:tcPr>
            <w:tcW w:w="931" w:type="dxa"/>
            <w:noWrap/>
            <w:vAlign w:val="center"/>
            <w:hideMark/>
          </w:tcPr>
          <w:p w14:paraId="612FD88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106.1</w:t>
            </w:r>
          </w:p>
        </w:tc>
        <w:tc>
          <w:tcPr>
            <w:tcW w:w="931" w:type="dxa"/>
            <w:noWrap/>
            <w:vAlign w:val="center"/>
            <w:hideMark/>
          </w:tcPr>
          <w:p w14:paraId="0391F28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116.7</w:t>
            </w:r>
          </w:p>
        </w:tc>
        <w:tc>
          <w:tcPr>
            <w:tcW w:w="931" w:type="dxa"/>
            <w:noWrap/>
            <w:vAlign w:val="center"/>
            <w:hideMark/>
          </w:tcPr>
          <w:p w14:paraId="1112163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117.0</w:t>
            </w:r>
          </w:p>
        </w:tc>
        <w:tc>
          <w:tcPr>
            <w:tcW w:w="931" w:type="dxa"/>
            <w:noWrap/>
            <w:vAlign w:val="center"/>
            <w:hideMark/>
          </w:tcPr>
          <w:p w14:paraId="7DE9ED8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124.2</w:t>
            </w:r>
          </w:p>
        </w:tc>
        <w:tc>
          <w:tcPr>
            <w:tcW w:w="931" w:type="dxa"/>
            <w:noWrap/>
            <w:vAlign w:val="center"/>
            <w:hideMark/>
          </w:tcPr>
          <w:p w14:paraId="124B2A5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113.2</w:t>
            </w:r>
          </w:p>
        </w:tc>
        <w:tc>
          <w:tcPr>
            <w:tcW w:w="1120" w:type="dxa"/>
            <w:noWrap/>
            <w:vAlign w:val="center"/>
            <w:hideMark/>
          </w:tcPr>
          <w:p w14:paraId="68A3351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110.2</w:t>
            </w:r>
          </w:p>
        </w:tc>
      </w:tr>
      <w:tr w:rsidR="00D92248" w:rsidRPr="00F075F5" w14:paraId="58B9A35F" w14:textId="77777777" w:rsidTr="00F075F5">
        <w:trPr>
          <w:trHeight w:val="555"/>
        </w:trPr>
        <w:tc>
          <w:tcPr>
            <w:tcW w:w="3544" w:type="dxa"/>
            <w:hideMark/>
          </w:tcPr>
          <w:p w14:paraId="760A2C22"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court authority, law enforcement agencies</w:t>
            </w:r>
          </w:p>
        </w:tc>
        <w:tc>
          <w:tcPr>
            <w:tcW w:w="931" w:type="dxa"/>
            <w:noWrap/>
            <w:vAlign w:val="center"/>
            <w:hideMark/>
          </w:tcPr>
          <w:p w14:paraId="7F4BFC5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710.3</w:t>
            </w:r>
          </w:p>
        </w:tc>
        <w:tc>
          <w:tcPr>
            <w:tcW w:w="931" w:type="dxa"/>
            <w:noWrap/>
            <w:vAlign w:val="center"/>
            <w:hideMark/>
          </w:tcPr>
          <w:p w14:paraId="211CE70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929.2</w:t>
            </w:r>
          </w:p>
        </w:tc>
        <w:tc>
          <w:tcPr>
            <w:tcW w:w="931" w:type="dxa"/>
            <w:noWrap/>
            <w:vAlign w:val="center"/>
            <w:hideMark/>
          </w:tcPr>
          <w:p w14:paraId="6CD7EBC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1049.3</w:t>
            </w:r>
          </w:p>
        </w:tc>
        <w:tc>
          <w:tcPr>
            <w:tcW w:w="931" w:type="dxa"/>
            <w:noWrap/>
            <w:vAlign w:val="center"/>
            <w:hideMark/>
          </w:tcPr>
          <w:p w14:paraId="327C40C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1103.6</w:t>
            </w:r>
          </w:p>
        </w:tc>
        <w:tc>
          <w:tcPr>
            <w:tcW w:w="931" w:type="dxa"/>
            <w:noWrap/>
            <w:vAlign w:val="center"/>
            <w:hideMark/>
          </w:tcPr>
          <w:p w14:paraId="63CCE67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1105.7</w:t>
            </w:r>
          </w:p>
        </w:tc>
        <w:tc>
          <w:tcPr>
            <w:tcW w:w="1120" w:type="dxa"/>
            <w:noWrap/>
            <w:vAlign w:val="center"/>
            <w:hideMark/>
          </w:tcPr>
          <w:p w14:paraId="46B2E9A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1117.1</w:t>
            </w:r>
          </w:p>
        </w:tc>
      </w:tr>
      <w:tr w:rsidR="00D92248" w:rsidRPr="00F075F5" w14:paraId="0D035157" w14:textId="77777777" w:rsidTr="00F075F5">
        <w:trPr>
          <w:trHeight w:val="132"/>
        </w:trPr>
        <w:tc>
          <w:tcPr>
            <w:tcW w:w="3544" w:type="dxa"/>
            <w:hideMark/>
          </w:tcPr>
          <w:p w14:paraId="64BD6434"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legislation, executive and governmental authorities</w:t>
            </w:r>
          </w:p>
        </w:tc>
        <w:tc>
          <w:tcPr>
            <w:tcW w:w="931" w:type="dxa"/>
            <w:noWrap/>
            <w:vAlign w:val="center"/>
            <w:hideMark/>
          </w:tcPr>
          <w:p w14:paraId="50B9FFE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281.9</w:t>
            </w:r>
          </w:p>
        </w:tc>
        <w:tc>
          <w:tcPr>
            <w:tcW w:w="931" w:type="dxa"/>
            <w:noWrap/>
            <w:vAlign w:val="center"/>
            <w:hideMark/>
          </w:tcPr>
          <w:p w14:paraId="0A9BE33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342.3</w:t>
            </w:r>
          </w:p>
        </w:tc>
        <w:tc>
          <w:tcPr>
            <w:tcW w:w="931" w:type="dxa"/>
            <w:noWrap/>
            <w:vAlign w:val="center"/>
            <w:hideMark/>
          </w:tcPr>
          <w:p w14:paraId="19679C3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349.3</w:t>
            </w:r>
          </w:p>
        </w:tc>
        <w:tc>
          <w:tcPr>
            <w:tcW w:w="931" w:type="dxa"/>
            <w:noWrap/>
            <w:vAlign w:val="center"/>
            <w:hideMark/>
          </w:tcPr>
          <w:p w14:paraId="36E042B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449.7</w:t>
            </w:r>
          </w:p>
        </w:tc>
        <w:tc>
          <w:tcPr>
            <w:tcW w:w="931" w:type="dxa"/>
            <w:noWrap/>
            <w:vAlign w:val="center"/>
            <w:hideMark/>
          </w:tcPr>
          <w:p w14:paraId="546C5FC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430.9</w:t>
            </w:r>
          </w:p>
        </w:tc>
        <w:tc>
          <w:tcPr>
            <w:tcW w:w="1120" w:type="dxa"/>
            <w:noWrap/>
            <w:vAlign w:val="center"/>
            <w:hideMark/>
          </w:tcPr>
          <w:p w14:paraId="5CA3A52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470.1</w:t>
            </w:r>
          </w:p>
        </w:tc>
      </w:tr>
      <w:tr w:rsidR="00D92248" w:rsidRPr="00F075F5" w14:paraId="5D05890C" w14:textId="77777777" w:rsidTr="00F075F5">
        <w:trPr>
          <w:trHeight w:val="70"/>
        </w:trPr>
        <w:tc>
          <w:tcPr>
            <w:tcW w:w="3544" w:type="dxa"/>
            <w:hideMark/>
          </w:tcPr>
          <w:p w14:paraId="5354225D"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other expenditures</w:t>
            </w:r>
          </w:p>
        </w:tc>
        <w:tc>
          <w:tcPr>
            <w:tcW w:w="931" w:type="dxa"/>
            <w:noWrap/>
            <w:vAlign w:val="center"/>
            <w:hideMark/>
          </w:tcPr>
          <w:p w14:paraId="5DB7269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4048.8</w:t>
            </w:r>
          </w:p>
        </w:tc>
        <w:tc>
          <w:tcPr>
            <w:tcW w:w="931" w:type="dxa"/>
            <w:noWrap/>
            <w:vAlign w:val="center"/>
            <w:hideMark/>
          </w:tcPr>
          <w:p w14:paraId="56517D9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4994.7</w:t>
            </w:r>
          </w:p>
        </w:tc>
        <w:tc>
          <w:tcPr>
            <w:tcW w:w="931" w:type="dxa"/>
            <w:noWrap/>
            <w:vAlign w:val="center"/>
            <w:hideMark/>
          </w:tcPr>
          <w:p w14:paraId="0F4D312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5338.6</w:t>
            </w:r>
          </w:p>
        </w:tc>
        <w:tc>
          <w:tcPr>
            <w:tcW w:w="931" w:type="dxa"/>
            <w:noWrap/>
            <w:vAlign w:val="center"/>
            <w:hideMark/>
          </w:tcPr>
          <w:p w14:paraId="1F6275D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4948.4</w:t>
            </w:r>
          </w:p>
        </w:tc>
        <w:tc>
          <w:tcPr>
            <w:tcW w:w="931" w:type="dxa"/>
            <w:noWrap/>
            <w:vAlign w:val="center"/>
            <w:hideMark/>
          </w:tcPr>
          <w:p w14:paraId="1F4F6B1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5283.0</w:t>
            </w:r>
          </w:p>
        </w:tc>
        <w:tc>
          <w:tcPr>
            <w:tcW w:w="1120" w:type="dxa"/>
            <w:noWrap/>
            <w:vAlign w:val="center"/>
            <w:hideMark/>
          </w:tcPr>
          <w:p w14:paraId="44CBE46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6140.4</w:t>
            </w:r>
          </w:p>
        </w:tc>
      </w:tr>
    </w:tbl>
    <w:p w14:paraId="38677E75"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rPr>
      </w:pPr>
    </w:p>
    <w:p w14:paraId="756B13F6" w14:textId="77777777" w:rsidR="00D92248" w:rsidRPr="00F075F5" w:rsidRDefault="00D92248" w:rsidP="004C2002">
      <w:pPr>
        <w:pStyle w:val="ListParagraph"/>
        <w:numPr>
          <w:ilvl w:val="2"/>
          <w:numId w:val="2"/>
        </w:numPr>
        <w:spacing w:after="120" w:line="240" w:lineRule="auto"/>
        <w:ind w:left="0" w:firstLine="0"/>
        <w:contextualSpacing w:val="0"/>
        <w:jc w:val="both"/>
        <w:outlineLvl w:val="2"/>
        <w:rPr>
          <w:rFonts w:ascii="Times New Roman" w:hAnsi="Times New Roman" w:cs="Times New Roman"/>
          <w:b/>
          <w:sz w:val="24"/>
          <w:szCs w:val="24"/>
        </w:rPr>
      </w:pPr>
      <w:bookmarkStart w:id="10" w:name="_Toc512472082"/>
      <w:r w:rsidRPr="00F075F5">
        <w:rPr>
          <w:rFonts w:ascii="Times New Roman" w:hAnsi="Times New Roman" w:cs="Times New Roman"/>
          <w:b/>
          <w:sz w:val="24"/>
          <w:szCs w:val="24"/>
        </w:rPr>
        <w:t>Rising individual consumption</w:t>
      </w:r>
      <w:bookmarkEnd w:id="10"/>
    </w:p>
    <w:p w14:paraId="27E9ACD2" w14:textId="77777777" w:rsidR="00654D10" w:rsidRDefault="00D92248" w:rsidP="0030039C">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t>Consumption dynamics of food products per capita in households for 2011-2016 increased by 2,12% and reached to 905.5 kg.</w:t>
      </w:r>
    </w:p>
    <w:p w14:paraId="4A97AFDB" w14:textId="77777777" w:rsidR="00654D10" w:rsidRDefault="00654D10" w:rsidP="0030039C">
      <w:pPr>
        <w:pStyle w:val="ListParagraph"/>
        <w:spacing w:after="120" w:line="240" w:lineRule="auto"/>
        <w:ind w:left="0" w:firstLine="709"/>
        <w:jc w:val="both"/>
        <w:rPr>
          <w:rFonts w:ascii="Times New Roman" w:hAnsi="Times New Roman" w:cs="Times New Roman"/>
          <w:sz w:val="24"/>
          <w:szCs w:val="24"/>
        </w:rPr>
      </w:pPr>
    </w:p>
    <w:p w14:paraId="38424DE9" w14:textId="77777777" w:rsidR="00654D10" w:rsidRDefault="00654D10" w:rsidP="0030039C">
      <w:pPr>
        <w:pStyle w:val="ListParagraph"/>
        <w:spacing w:after="120" w:line="240" w:lineRule="auto"/>
        <w:ind w:left="0" w:firstLine="709"/>
        <w:jc w:val="both"/>
        <w:rPr>
          <w:rFonts w:ascii="Times New Roman" w:hAnsi="Times New Roman" w:cs="Times New Roman"/>
          <w:sz w:val="24"/>
          <w:szCs w:val="24"/>
        </w:rPr>
      </w:pPr>
    </w:p>
    <w:p w14:paraId="62B3A5F4" w14:textId="77777777" w:rsidR="00D92248" w:rsidRPr="00F075F5" w:rsidRDefault="00D92248" w:rsidP="0030039C">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fldChar w:fldCharType="begin"/>
      </w:r>
      <w:r w:rsidRPr="00F075F5">
        <w:rPr>
          <w:rFonts w:ascii="Times New Roman" w:hAnsi="Times New Roman" w:cs="Times New Roman"/>
          <w:sz w:val="24"/>
          <w:szCs w:val="24"/>
        </w:rPr>
        <w:instrText xml:space="preserve"> LINK Excel.Sheet.8 "C:\\Users\\HP\\Downloads\\statistika\\e004.xls" "e004!R2C2:R16C8" \a \f 4 \h  \* MERGEFORMAT </w:instrText>
      </w:r>
      <w:r w:rsidRPr="00F075F5">
        <w:rPr>
          <w:rFonts w:ascii="Times New Roman" w:hAnsi="Times New Roman" w:cs="Times New Roman"/>
          <w:sz w:val="24"/>
          <w:szCs w:val="24"/>
        </w:rPr>
        <w:fldChar w:fldCharType="separate"/>
      </w:r>
    </w:p>
    <w:tbl>
      <w:tblPr>
        <w:tblStyle w:val="1"/>
        <w:tblW w:w="8896" w:type="dxa"/>
        <w:tblInd w:w="421" w:type="dxa"/>
        <w:tblLayout w:type="fixed"/>
        <w:tblLook w:val="04A0" w:firstRow="1" w:lastRow="0" w:firstColumn="1" w:lastColumn="0" w:noHBand="0" w:noVBand="1"/>
      </w:tblPr>
      <w:tblGrid>
        <w:gridCol w:w="2801"/>
        <w:gridCol w:w="992"/>
        <w:gridCol w:w="993"/>
        <w:gridCol w:w="1134"/>
        <w:gridCol w:w="992"/>
        <w:gridCol w:w="992"/>
        <w:gridCol w:w="992"/>
      </w:tblGrid>
      <w:tr w:rsidR="00D92248" w:rsidRPr="00F075F5" w14:paraId="10FEFD91" w14:textId="77777777" w:rsidTr="00F075F5">
        <w:trPr>
          <w:trHeight w:val="300"/>
        </w:trPr>
        <w:tc>
          <w:tcPr>
            <w:tcW w:w="8896" w:type="dxa"/>
            <w:gridSpan w:val="7"/>
            <w:hideMark/>
          </w:tcPr>
          <w:p w14:paraId="20F27854"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lastRenderedPageBreak/>
              <w:t>Consumption of food products per capita by main products groups in 2011- 2016, annual, kg</w:t>
            </w:r>
            <w:r w:rsidR="0030039C">
              <w:rPr>
                <w:rStyle w:val="FootnoteReference"/>
                <w:rFonts w:ascii="Times New Roman" w:eastAsia="Times New Roman" w:hAnsi="Times New Roman"/>
                <w:b/>
                <w:bCs/>
                <w:sz w:val="20"/>
                <w:szCs w:val="20"/>
                <w:lang w:eastAsia="ru-RU"/>
              </w:rPr>
              <w:footnoteReference w:id="7"/>
            </w:r>
          </w:p>
        </w:tc>
      </w:tr>
      <w:tr w:rsidR="00D92248" w:rsidRPr="00F075F5" w14:paraId="05E06AA4" w14:textId="77777777" w:rsidTr="00F075F5">
        <w:trPr>
          <w:trHeight w:val="363"/>
        </w:trPr>
        <w:tc>
          <w:tcPr>
            <w:tcW w:w="2801" w:type="dxa"/>
            <w:hideMark/>
          </w:tcPr>
          <w:p w14:paraId="21526F5B" w14:textId="77777777" w:rsidR="00D92248" w:rsidRPr="00F075F5" w:rsidRDefault="00D92248" w:rsidP="00654D10">
            <w:pPr>
              <w:rPr>
                <w:rFonts w:ascii="Times New Roman" w:eastAsia="Times New Roman" w:hAnsi="Times New Roman" w:cs="Times New Roman"/>
                <w:b/>
                <w:bCs/>
                <w:sz w:val="20"/>
                <w:szCs w:val="20"/>
                <w:lang w:eastAsia="ru-RU"/>
              </w:rPr>
            </w:pPr>
          </w:p>
        </w:tc>
        <w:tc>
          <w:tcPr>
            <w:tcW w:w="992" w:type="dxa"/>
            <w:noWrap/>
            <w:vAlign w:val="center"/>
            <w:hideMark/>
          </w:tcPr>
          <w:p w14:paraId="7286BB11"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93" w:type="dxa"/>
            <w:noWrap/>
            <w:vAlign w:val="center"/>
            <w:hideMark/>
          </w:tcPr>
          <w:p w14:paraId="35C3602E"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134" w:type="dxa"/>
            <w:noWrap/>
            <w:vAlign w:val="center"/>
            <w:hideMark/>
          </w:tcPr>
          <w:p w14:paraId="234D98DC"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92" w:type="dxa"/>
            <w:noWrap/>
            <w:vAlign w:val="center"/>
            <w:hideMark/>
          </w:tcPr>
          <w:p w14:paraId="72EDE2B8"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92" w:type="dxa"/>
            <w:noWrap/>
            <w:vAlign w:val="center"/>
            <w:hideMark/>
          </w:tcPr>
          <w:p w14:paraId="2B1FB2E4" w14:textId="77777777" w:rsidR="00D92248" w:rsidRPr="00F075F5" w:rsidRDefault="00D92248" w:rsidP="00654D10">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992" w:type="dxa"/>
            <w:noWrap/>
            <w:vAlign w:val="center"/>
            <w:hideMark/>
          </w:tcPr>
          <w:p w14:paraId="7A1EAD04" w14:textId="77777777" w:rsidR="00D92248" w:rsidRPr="00F075F5" w:rsidRDefault="00D92248" w:rsidP="00654D10">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r>
      <w:tr w:rsidR="00D92248" w:rsidRPr="00F075F5" w14:paraId="068A5375" w14:textId="77777777" w:rsidTr="00F075F5">
        <w:trPr>
          <w:trHeight w:val="300"/>
        </w:trPr>
        <w:tc>
          <w:tcPr>
            <w:tcW w:w="2801" w:type="dxa"/>
            <w:vAlign w:val="bottom"/>
            <w:hideMark/>
          </w:tcPr>
          <w:p w14:paraId="0D67D68B"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 xml:space="preserve">Bread and bakery products </w:t>
            </w:r>
          </w:p>
        </w:tc>
        <w:tc>
          <w:tcPr>
            <w:tcW w:w="992" w:type="dxa"/>
            <w:vAlign w:val="center"/>
            <w:hideMark/>
          </w:tcPr>
          <w:p w14:paraId="639E587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147.7</w:t>
            </w:r>
          </w:p>
        </w:tc>
        <w:tc>
          <w:tcPr>
            <w:tcW w:w="993" w:type="dxa"/>
            <w:vAlign w:val="center"/>
            <w:hideMark/>
          </w:tcPr>
          <w:p w14:paraId="4CB5332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144.3</w:t>
            </w:r>
          </w:p>
        </w:tc>
        <w:tc>
          <w:tcPr>
            <w:tcW w:w="1134" w:type="dxa"/>
            <w:vAlign w:val="center"/>
            <w:hideMark/>
          </w:tcPr>
          <w:p w14:paraId="5E797D5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141.6</w:t>
            </w:r>
          </w:p>
        </w:tc>
        <w:tc>
          <w:tcPr>
            <w:tcW w:w="992" w:type="dxa"/>
            <w:vAlign w:val="center"/>
            <w:hideMark/>
          </w:tcPr>
          <w:p w14:paraId="75CB838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139.8</w:t>
            </w:r>
          </w:p>
        </w:tc>
        <w:tc>
          <w:tcPr>
            <w:tcW w:w="992" w:type="dxa"/>
            <w:vAlign w:val="center"/>
            <w:hideMark/>
          </w:tcPr>
          <w:p w14:paraId="1B826A2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138.4</w:t>
            </w:r>
          </w:p>
        </w:tc>
        <w:tc>
          <w:tcPr>
            <w:tcW w:w="992" w:type="dxa"/>
            <w:vAlign w:val="center"/>
            <w:hideMark/>
          </w:tcPr>
          <w:p w14:paraId="752E269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138.3</w:t>
            </w:r>
          </w:p>
        </w:tc>
      </w:tr>
      <w:tr w:rsidR="00D92248" w:rsidRPr="00F075F5" w14:paraId="7F4505EB" w14:textId="77777777" w:rsidTr="00F075F5">
        <w:trPr>
          <w:trHeight w:val="300"/>
        </w:trPr>
        <w:tc>
          <w:tcPr>
            <w:tcW w:w="2801" w:type="dxa"/>
            <w:vAlign w:val="bottom"/>
            <w:hideMark/>
          </w:tcPr>
          <w:p w14:paraId="03B06DC6"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Potatoes</w:t>
            </w:r>
          </w:p>
        </w:tc>
        <w:tc>
          <w:tcPr>
            <w:tcW w:w="992" w:type="dxa"/>
            <w:vAlign w:val="center"/>
            <w:hideMark/>
          </w:tcPr>
          <w:p w14:paraId="226FF63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59.3</w:t>
            </w:r>
          </w:p>
        </w:tc>
        <w:tc>
          <w:tcPr>
            <w:tcW w:w="993" w:type="dxa"/>
            <w:vAlign w:val="center"/>
            <w:hideMark/>
          </w:tcPr>
          <w:p w14:paraId="3C46233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63.1</w:t>
            </w:r>
          </w:p>
        </w:tc>
        <w:tc>
          <w:tcPr>
            <w:tcW w:w="1134" w:type="dxa"/>
            <w:vAlign w:val="center"/>
            <w:hideMark/>
          </w:tcPr>
          <w:p w14:paraId="69C15FB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64.2</w:t>
            </w:r>
          </w:p>
        </w:tc>
        <w:tc>
          <w:tcPr>
            <w:tcW w:w="992" w:type="dxa"/>
            <w:vAlign w:val="center"/>
            <w:hideMark/>
          </w:tcPr>
          <w:p w14:paraId="3A813FC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71.3</w:t>
            </w:r>
          </w:p>
        </w:tc>
        <w:tc>
          <w:tcPr>
            <w:tcW w:w="992" w:type="dxa"/>
            <w:vAlign w:val="center"/>
            <w:hideMark/>
          </w:tcPr>
          <w:p w14:paraId="0B778DE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71.8</w:t>
            </w:r>
          </w:p>
        </w:tc>
        <w:tc>
          <w:tcPr>
            <w:tcW w:w="992" w:type="dxa"/>
            <w:vAlign w:val="center"/>
            <w:hideMark/>
          </w:tcPr>
          <w:p w14:paraId="048BB90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72.3</w:t>
            </w:r>
          </w:p>
        </w:tc>
      </w:tr>
      <w:tr w:rsidR="00D92248" w:rsidRPr="00F075F5" w14:paraId="16A64FBA" w14:textId="77777777" w:rsidTr="00F075F5">
        <w:trPr>
          <w:trHeight w:val="300"/>
        </w:trPr>
        <w:tc>
          <w:tcPr>
            <w:tcW w:w="2801" w:type="dxa"/>
            <w:vAlign w:val="bottom"/>
            <w:hideMark/>
          </w:tcPr>
          <w:p w14:paraId="16010F2C"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Vegetables and market gardens</w:t>
            </w:r>
          </w:p>
        </w:tc>
        <w:tc>
          <w:tcPr>
            <w:tcW w:w="992" w:type="dxa"/>
            <w:vAlign w:val="center"/>
            <w:hideMark/>
          </w:tcPr>
          <w:p w14:paraId="41AFB5C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92.9</w:t>
            </w:r>
          </w:p>
        </w:tc>
        <w:tc>
          <w:tcPr>
            <w:tcW w:w="993" w:type="dxa"/>
            <w:vAlign w:val="center"/>
            <w:hideMark/>
          </w:tcPr>
          <w:p w14:paraId="0CDD158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98.5</w:t>
            </w:r>
          </w:p>
        </w:tc>
        <w:tc>
          <w:tcPr>
            <w:tcW w:w="1134" w:type="dxa"/>
            <w:vAlign w:val="center"/>
            <w:hideMark/>
          </w:tcPr>
          <w:p w14:paraId="18903A3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103.8</w:t>
            </w:r>
          </w:p>
        </w:tc>
        <w:tc>
          <w:tcPr>
            <w:tcW w:w="992" w:type="dxa"/>
            <w:vAlign w:val="center"/>
            <w:hideMark/>
          </w:tcPr>
          <w:p w14:paraId="7015CC6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106.4</w:t>
            </w:r>
          </w:p>
        </w:tc>
        <w:tc>
          <w:tcPr>
            <w:tcW w:w="992" w:type="dxa"/>
            <w:vAlign w:val="center"/>
            <w:hideMark/>
          </w:tcPr>
          <w:p w14:paraId="0F4EB03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106.5</w:t>
            </w:r>
          </w:p>
        </w:tc>
        <w:tc>
          <w:tcPr>
            <w:tcW w:w="992" w:type="dxa"/>
            <w:vAlign w:val="center"/>
            <w:hideMark/>
          </w:tcPr>
          <w:p w14:paraId="58CB9F2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106.6</w:t>
            </w:r>
          </w:p>
        </w:tc>
      </w:tr>
      <w:tr w:rsidR="00D92248" w:rsidRPr="00F075F5" w14:paraId="3805EDBC" w14:textId="77777777" w:rsidTr="00F075F5">
        <w:trPr>
          <w:trHeight w:val="300"/>
        </w:trPr>
        <w:tc>
          <w:tcPr>
            <w:tcW w:w="2801" w:type="dxa"/>
            <w:vAlign w:val="bottom"/>
            <w:hideMark/>
          </w:tcPr>
          <w:p w14:paraId="054D45E6"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Meat and meat products</w:t>
            </w:r>
          </w:p>
        </w:tc>
        <w:tc>
          <w:tcPr>
            <w:tcW w:w="992" w:type="dxa"/>
            <w:vAlign w:val="center"/>
            <w:hideMark/>
          </w:tcPr>
          <w:p w14:paraId="007F4C4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32.4</w:t>
            </w:r>
          </w:p>
        </w:tc>
        <w:tc>
          <w:tcPr>
            <w:tcW w:w="993" w:type="dxa"/>
            <w:vAlign w:val="center"/>
            <w:hideMark/>
          </w:tcPr>
          <w:p w14:paraId="2E9E948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33.5</w:t>
            </w:r>
          </w:p>
        </w:tc>
        <w:tc>
          <w:tcPr>
            <w:tcW w:w="1134" w:type="dxa"/>
            <w:vAlign w:val="center"/>
            <w:hideMark/>
          </w:tcPr>
          <w:p w14:paraId="14B4596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33.8</w:t>
            </w:r>
          </w:p>
        </w:tc>
        <w:tc>
          <w:tcPr>
            <w:tcW w:w="992" w:type="dxa"/>
            <w:vAlign w:val="center"/>
            <w:hideMark/>
          </w:tcPr>
          <w:p w14:paraId="65D7AF4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33.8</w:t>
            </w:r>
          </w:p>
        </w:tc>
        <w:tc>
          <w:tcPr>
            <w:tcW w:w="992" w:type="dxa"/>
            <w:vAlign w:val="center"/>
            <w:hideMark/>
          </w:tcPr>
          <w:p w14:paraId="1E6B547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33.9</w:t>
            </w:r>
          </w:p>
        </w:tc>
        <w:tc>
          <w:tcPr>
            <w:tcW w:w="992" w:type="dxa"/>
            <w:vAlign w:val="center"/>
            <w:hideMark/>
          </w:tcPr>
          <w:p w14:paraId="16939D4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33.5</w:t>
            </w:r>
          </w:p>
        </w:tc>
      </w:tr>
      <w:tr w:rsidR="00D92248" w:rsidRPr="00F075F5" w14:paraId="32C24A1F" w14:textId="77777777" w:rsidTr="00F075F5">
        <w:trPr>
          <w:trHeight w:val="300"/>
        </w:trPr>
        <w:tc>
          <w:tcPr>
            <w:tcW w:w="2801" w:type="dxa"/>
            <w:vAlign w:val="bottom"/>
            <w:hideMark/>
          </w:tcPr>
          <w:p w14:paraId="567E1492"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Fish and fishery</w:t>
            </w:r>
          </w:p>
        </w:tc>
        <w:tc>
          <w:tcPr>
            <w:tcW w:w="992" w:type="dxa"/>
            <w:vAlign w:val="center"/>
            <w:hideMark/>
          </w:tcPr>
          <w:p w14:paraId="3DE8059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w:t>
            </w:r>
          </w:p>
        </w:tc>
        <w:tc>
          <w:tcPr>
            <w:tcW w:w="993" w:type="dxa"/>
            <w:vAlign w:val="center"/>
            <w:hideMark/>
          </w:tcPr>
          <w:p w14:paraId="092C83C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w:t>
            </w:r>
          </w:p>
        </w:tc>
        <w:tc>
          <w:tcPr>
            <w:tcW w:w="1134" w:type="dxa"/>
            <w:vAlign w:val="center"/>
            <w:hideMark/>
          </w:tcPr>
          <w:p w14:paraId="0BC802B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w:t>
            </w:r>
          </w:p>
        </w:tc>
        <w:tc>
          <w:tcPr>
            <w:tcW w:w="992" w:type="dxa"/>
            <w:vAlign w:val="center"/>
            <w:hideMark/>
          </w:tcPr>
          <w:p w14:paraId="131C303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992" w:type="dxa"/>
            <w:vAlign w:val="center"/>
            <w:hideMark/>
          </w:tcPr>
          <w:p w14:paraId="3B73A29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w:t>
            </w:r>
          </w:p>
        </w:tc>
        <w:tc>
          <w:tcPr>
            <w:tcW w:w="992" w:type="dxa"/>
            <w:vAlign w:val="center"/>
            <w:hideMark/>
          </w:tcPr>
          <w:p w14:paraId="5E31ACE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r>
      <w:tr w:rsidR="00D92248" w:rsidRPr="00F075F5" w14:paraId="10C6353F" w14:textId="77777777" w:rsidTr="00F075F5">
        <w:trPr>
          <w:trHeight w:val="300"/>
        </w:trPr>
        <w:tc>
          <w:tcPr>
            <w:tcW w:w="2801" w:type="dxa"/>
            <w:vAlign w:val="bottom"/>
            <w:hideMark/>
          </w:tcPr>
          <w:p w14:paraId="62A24FF1"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Milk and dairy products</w:t>
            </w:r>
          </w:p>
        </w:tc>
        <w:tc>
          <w:tcPr>
            <w:tcW w:w="992" w:type="dxa"/>
            <w:noWrap/>
            <w:vAlign w:val="center"/>
            <w:hideMark/>
          </w:tcPr>
          <w:p w14:paraId="07E1B1B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293.7</w:t>
            </w:r>
          </w:p>
        </w:tc>
        <w:tc>
          <w:tcPr>
            <w:tcW w:w="993" w:type="dxa"/>
            <w:noWrap/>
            <w:vAlign w:val="center"/>
            <w:hideMark/>
          </w:tcPr>
          <w:p w14:paraId="786C435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294.4</w:t>
            </w:r>
          </w:p>
        </w:tc>
        <w:tc>
          <w:tcPr>
            <w:tcW w:w="1134" w:type="dxa"/>
            <w:noWrap/>
            <w:vAlign w:val="center"/>
            <w:hideMark/>
          </w:tcPr>
          <w:p w14:paraId="6C5FB2A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285.0</w:t>
            </w:r>
          </w:p>
        </w:tc>
        <w:tc>
          <w:tcPr>
            <w:tcW w:w="992" w:type="dxa"/>
            <w:noWrap/>
            <w:vAlign w:val="center"/>
            <w:hideMark/>
          </w:tcPr>
          <w:p w14:paraId="2E56638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274.3</w:t>
            </w:r>
          </w:p>
        </w:tc>
        <w:tc>
          <w:tcPr>
            <w:tcW w:w="992" w:type="dxa"/>
            <w:vAlign w:val="center"/>
            <w:hideMark/>
          </w:tcPr>
          <w:p w14:paraId="4333F87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272.1</w:t>
            </w:r>
          </w:p>
        </w:tc>
        <w:tc>
          <w:tcPr>
            <w:tcW w:w="992" w:type="dxa"/>
            <w:vAlign w:val="center"/>
            <w:hideMark/>
          </w:tcPr>
          <w:p w14:paraId="3BCF0A2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270.7</w:t>
            </w:r>
          </w:p>
        </w:tc>
      </w:tr>
      <w:tr w:rsidR="00D92248" w:rsidRPr="00F075F5" w14:paraId="7E8A9DF4" w14:textId="77777777" w:rsidTr="00F075F5">
        <w:trPr>
          <w:trHeight w:val="300"/>
        </w:trPr>
        <w:tc>
          <w:tcPr>
            <w:tcW w:w="2801" w:type="dxa"/>
            <w:vAlign w:val="bottom"/>
            <w:hideMark/>
          </w:tcPr>
          <w:p w14:paraId="1EF55DA6"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Eggs, piece</w:t>
            </w:r>
          </w:p>
        </w:tc>
        <w:tc>
          <w:tcPr>
            <w:tcW w:w="992" w:type="dxa"/>
            <w:vAlign w:val="center"/>
            <w:hideMark/>
          </w:tcPr>
          <w:p w14:paraId="46165FC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144.0</w:t>
            </w:r>
          </w:p>
        </w:tc>
        <w:tc>
          <w:tcPr>
            <w:tcW w:w="993" w:type="dxa"/>
            <w:vAlign w:val="center"/>
            <w:hideMark/>
          </w:tcPr>
          <w:p w14:paraId="6365312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155.0</w:t>
            </w:r>
          </w:p>
        </w:tc>
        <w:tc>
          <w:tcPr>
            <w:tcW w:w="1134" w:type="dxa"/>
            <w:vAlign w:val="center"/>
            <w:hideMark/>
          </w:tcPr>
          <w:p w14:paraId="3C1B998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155.0</w:t>
            </w:r>
          </w:p>
        </w:tc>
        <w:tc>
          <w:tcPr>
            <w:tcW w:w="992" w:type="dxa"/>
            <w:vAlign w:val="center"/>
            <w:hideMark/>
          </w:tcPr>
          <w:p w14:paraId="09DDD39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158.0</w:t>
            </w:r>
          </w:p>
        </w:tc>
        <w:tc>
          <w:tcPr>
            <w:tcW w:w="992" w:type="dxa"/>
            <w:vAlign w:val="center"/>
            <w:hideMark/>
          </w:tcPr>
          <w:p w14:paraId="1E0C2CB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158.0</w:t>
            </w:r>
          </w:p>
        </w:tc>
        <w:tc>
          <w:tcPr>
            <w:tcW w:w="992" w:type="dxa"/>
            <w:vAlign w:val="center"/>
            <w:hideMark/>
          </w:tcPr>
          <w:p w14:paraId="541D2E6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158.0</w:t>
            </w:r>
          </w:p>
        </w:tc>
      </w:tr>
      <w:tr w:rsidR="00D92248" w:rsidRPr="00F075F5" w14:paraId="3EBB34BC" w14:textId="77777777" w:rsidTr="00F075F5">
        <w:trPr>
          <w:trHeight w:val="300"/>
        </w:trPr>
        <w:tc>
          <w:tcPr>
            <w:tcW w:w="2801" w:type="dxa"/>
            <w:vAlign w:val="bottom"/>
            <w:hideMark/>
          </w:tcPr>
          <w:p w14:paraId="26DA86BD"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Fruit and berries</w:t>
            </w:r>
          </w:p>
        </w:tc>
        <w:tc>
          <w:tcPr>
            <w:tcW w:w="992" w:type="dxa"/>
            <w:vAlign w:val="center"/>
            <w:hideMark/>
          </w:tcPr>
          <w:p w14:paraId="286FC61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68.5</w:t>
            </w:r>
          </w:p>
        </w:tc>
        <w:tc>
          <w:tcPr>
            <w:tcW w:w="993" w:type="dxa"/>
            <w:vAlign w:val="center"/>
            <w:hideMark/>
          </w:tcPr>
          <w:p w14:paraId="6310555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74.8</w:t>
            </w:r>
          </w:p>
        </w:tc>
        <w:tc>
          <w:tcPr>
            <w:tcW w:w="1134" w:type="dxa"/>
            <w:vAlign w:val="center"/>
            <w:hideMark/>
          </w:tcPr>
          <w:p w14:paraId="04A7191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75.2</w:t>
            </w:r>
          </w:p>
        </w:tc>
        <w:tc>
          <w:tcPr>
            <w:tcW w:w="992" w:type="dxa"/>
            <w:vAlign w:val="center"/>
            <w:hideMark/>
          </w:tcPr>
          <w:p w14:paraId="197B48F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77.2</w:t>
            </w:r>
          </w:p>
        </w:tc>
        <w:tc>
          <w:tcPr>
            <w:tcW w:w="992" w:type="dxa"/>
            <w:vAlign w:val="center"/>
            <w:hideMark/>
          </w:tcPr>
          <w:p w14:paraId="29AA5CD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78.0</w:t>
            </w:r>
          </w:p>
        </w:tc>
        <w:tc>
          <w:tcPr>
            <w:tcW w:w="992" w:type="dxa"/>
            <w:vAlign w:val="center"/>
            <w:hideMark/>
          </w:tcPr>
          <w:p w14:paraId="07B826F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78.2</w:t>
            </w:r>
          </w:p>
        </w:tc>
      </w:tr>
      <w:tr w:rsidR="00D92248" w:rsidRPr="00F075F5" w14:paraId="3E491E0A" w14:textId="77777777" w:rsidTr="00F075F5">
        <w:trPr>
          <w:trHeight w:val="300"/>
        </w:trPr>
        <w:tc>
          <w:tcPr>
            <w:tcW w:w="2801" w:type="dxa"/>
            <w:vAlign w:val="bottom"/>
            <w:hideMark/>
          </w:tcPr>
          <w:p w14:paraId="2EE2DED3"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Sugar and confectionery</w:t>
            </w:r>
          </w:p>
        </w:tc>
        <w:tc>
          <w:tcPr>
            <w:tcW w:w="992" w:type="dxa"/>
            <w:vAlign w:val="center"/>
            <w:hideMark/>
          </w:tcPr>
          <w:p w14:paraId="508B05E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32.0</w:t>
            </w:r>
          </w:p>
        </w:tc>
        <w:tc>
          <w:tcPr>
            <w:tcW w:w="993" w:type="dxa"/>
            <w:vAlign w:val="center"/>
            <w:hideMark/>
          </w:tcPr>
          <w:p w14:paraId="006EC3D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31.7</w:t>
            </w:r>
          </w:p>
        </w:tc>
        <w:tc>
          <w:tcPr>
            <w:tcW w:w="1134" w:type="dxa"/>
            <w:vAlign w:val="center"/>
            <w:hideMark/>
          </w:tcPr>
          <w:p w14:paraId="345CD7A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31.5</w:t>
            </w:r>
          </w:p>
        </w:tc>
        <w:tc>
          <w:tcPr>
            <w:tcW w:w="992" w:type="dxa"/>
            <w:vAlign w:val="center"/>
            <w:hideMark/>
          </w:tcPr>
          <w:p w14:paraId="68CA818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30.6</w:t>
            </w:r>
          </w:p>
        </w:tc>
        <w:tc>
          <w:tcPr>
            <w:tcW w:w="992" w:type="dxa"/>
            <w:vAlign w:val="center"/>
            <w:hideMark/>
          </w:tcPr>
          <w:p w14:paraId="3BD9000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30.2</w:t>
            </w:r>
          </w:p>
        </w:tc>
        <w:tc>
          <w:tcPr>
            <w:tcW w:w="992" w:type="dxa"/>
            <w:vAlign w:val="center"/>
            <w:hideMark/>
          </w:tcPr>
          <w:p w14:paraId="0EE33A8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30.2</w:t>
            </w:r>
          </w:p>
        </w:tc>
      </w:tr>
      <w:tr w:rsidR="00D92248" w:rsidRPr="00F075F5" w14:paraId="7A9AFC69" w14:textId="77777777" w:rsidTr="00F075F5">
        <w:trPr>
          <w:trHeight w:val="300"/>
        </w:trPr>
        <w:tc>
          <w:tcPr>
            <w:tcW w:w="2801" w:type="dxa"/>
            <w:vAlign w:val="center"/>
            <w:hideMark/>
          </w:tcPr>
          <w:p w14:paraId="16124D09"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Vegetable oil and margarine</w:t>
            </w:r>
          </w:p>
        </w:tc>
        <w:tc>
          <w:tcPr>
            <w:tcW w:w="992" w:type="dxa"/>
            <w:vAlign w:val="center"/>
            <w:hideMark/>
          </w:tcPr>
          <w:p w14:paraId="57221F3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9.3</w:t>
            </w:r>
          </w:p>
        </w:tc>
        <w:tc>
          <w:tcPr>
            <w:tcW w:w="993" w:type="dxa"/>
            <w:vAlign w:val="center"/>
            <w:hideMark/>
          </w:tcPr>
          <w:p w14:paraId="5314961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1134" w:type="dxa"/>
            <w:vAlign w:val="center"/>
            <w:hideMark/>
          </w:tcPr>
          <w:p w14:paraId="57CEB5A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992" w:type="dxa"/>
            <w:vAlign w:val="center"/>
            <w:hideMark/>
          </w:tcPr>
          <w:p w14:paraId="301C154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92" w:type="dxa"/>
            <w:vAlign w:val="center"/>
            <w:hideMark/>
          </w:tcPr>
          <w:p w14:paraId="4068E21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10.4</w:t>
            </w:r>
          </w:p>
        </w:tc>
        <w:tc>
          <w:tcPr>
            <w:tcW w:w="992" w:type="dxa"/>
            <w:vAlign w:val="center"/>
            <w:hideMark/>
          </w:tcPr>
          <w:p w14:paraId="12B6670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10.5</w:t>
            </w:r>
          </w:p>
        </w:tc>
      </w:tr>
      <w:tr w:rsidR="00D92248" w:rsidRPr="00F075F5" w14:paraId="613842ED" w14:textId="77777777" w:rsidTr="00F075F5">
        <w:trPr>
          <w:trHeight w:val="315"/>
        </w:trPr>
        <w:tc>
          <w:tcPr>
            <w:tcW w:w="2801" w:type="dxa"/>
            <w:noWrap/>
            <w:vAlign w:val="center"/>
            <w:hideMark/>
          </w:tcPr>
          <w:p w14:paraId="26D240EE" w14:textId="77777777" w:rsidR="00D92248" w:rsidRPr="00F075F5" w:rsidRDefault="00D92248" w:rsidP="00654D10">
            <w:pP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Total</w:t>
            </w:r>
          </w:p>
        </w:tc>
        <w:tc>
          <w:tcPr>
            <w:tcW w:w="992" w:type="dxa"/>
            <w:noWrap/>
            <w:vAlign w:val="center"/>
            <w:hideMark/>
          </w:tcPr>
          <w:p w14:paraId="6B11BCCE"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886.7</w:t>
            </w:r>
          </w:p>
        </w:tc>
        <w:tc>
          <w:tcPr>
            <w:tcW w:w="993" w:type="dxa"/>
            <w:noWrap/>
            <w:vAlign w:val="center"/>
            <w:hideMark/>
          </w:tcPr>
          <w:p w14:paraId="22851C94"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912.3</w:t>
            </w:r>
          </w:p>
        </w:tc>
        <w:tc>
          <w:tcPr>
            <w:tcW w:w="1134" w:type="dxa"/>
            <w:noWrap/>
            <w:vAlign w:val="center"/>
            <w:hideMark/>
          </w:tcPr>
          <w:p w14:paraId="67A6296A"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907.1</w:t>
            </w:r>
          </w:p>
        </w:tc>
        <w:tc>
          <w:tcPr>
            <w:tcW w:w="992" w:type="dxa"/>
            <w:noWrap/>
            <w:vAlign w:val="center"/>
            <w:hideMark/>
          </w:tcPr>
          <w:p w14:paraId="6C8FA491"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908.9</w:t>
            </w:r>
          </w:p>
        </w:tc>
        <w:tc>
          <w:tcPr>
            <w:tcW w:w="992" w:type="dxa"/>
            <w:noWrap/>
            <w:vAlign w:val="center"/>
            <w:hideMark/>
          </w:tcPr>
          <w:p w14:paraId="5DA93F71"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906.7</w:t>
            </w:r>
          </w:p>
        </w:tc>
        <w:tc>
          <w:tcPr>
            <w:tcW w:w="992" w:type="dxa"/>
            <w:noWrap/>
            <w:vAlign w:val="center"/>
            <w:hideMark/>
          </w:tcPr>
          <w:p w14:paraId="40F3BA20"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905.5</w:t>
            </w:r>
          </w:p>
        </w:tc>
      </w:tr>
    </w:tbl>
    <w:p w14:paraId="466C6E1E" w14:textId="77777777" w:rsidR="00D92248" w:rsidRPr="00F075F5" w:rsidRDefault="00D92248" w:rsidP="001D5D02">
      <w:pPr>
        <w:pStyle w:val="ListParagraph"/>
        <w:spacing w:after="120" w:line="240" w:lineRule="auto"/>
        <w:ind w:left="435"/>
        <w:jc w:val="both"/>
        <w:rPr>
          <w:rFonts w:ascii="Times New Roman" w:hAnsi="Times New Roman" w:cs="Times New Roman"/>
          <w:b/>
          <w:sz w:val="24"/>
          <w:szCs w:val="24"/>
        </w:rPr>
      </w:pPr>
      <w:r w:rsidRPr="00F075F5">
        <w:rPr>
          <w:rFonts w:ascii="Times New Roman" w:hAnsi="Times New Roman" w:cs="Times New Roman"/>
          <w:b/>
          <w:sz w:val="24"/>
          <w:szCs w:val="24"/>
        </w:rPr>
        <w:fldChar w:fldCharType="end"/>
      </w:r>
    </w:p>
    <w:p w14:paraId="48C93D94" w14:textId="77777777" w:rsidR="00D92248" w:rsidRPr="00F075F5" w:rsidRDefault="00D92248" w:rsidP="001D5D02">
      <w:pPr>
        <w:pStyle w:val="ListParagraph"/>
        <w:spacing w:after="120" w:line="240" w:lineRule="auto"/>
        <w:ind w:left="0" w:firstLine="709"/>
        <w:jc w:val="both"/>
        <w:rPr>
          <w:rFonts w:ascii="Times New Roman" w:hAnsi="Times New Roman" w:cs="Times New Roman"/>
          <w:color w:val="000000"/>
          <w:sz w:val="24"/>
          <w:szCs w:val="24"/>
        </w:rPr>
      </w:pPr>
      <w:r w:rsidRPr="00F075F5">
        <w:rPr>
          <w:rFonts w:ascii="Times New Roman" w:hAnsi="Times New Roman" w:cs="Times New Roman"/>
          <w:color w:val="000000"/>
          <w:sz w:val="24"/>
          <w:szCs w:val="24"/>
        </w:rPr>
        <w:t>According to 2016 indicators the number of economically active population was 5012.7 thousand, of which 4759.9 thousand people were employed population. This means 6.92% increase compared to 2012. Taking into consideration that the population growth rate was 6.53 percent over those years, in general growing dynamics is observing in the number of economically active population.</w:t>
      </w:r>
    </w:p>
    <w:tbl>
      <w:tblPr>
        <w:tblStyle w:val="1"/>
        <w:tblW w:w="8337" w:type="dxa"/>
        <w:tblInd w:w="562" w:type="dxa"/>
        <w:tblLayout w:type="fixed"/>
        <w:tblLook w:val="04A0" w:firstRow="1" w:lastRow="0" w:firstColumn="1" w:lastColumn="0" w:noHBand="0" w:noVBand="1"/>
      </w:tblPr>
      <w:tblGrid>
        <w:gridCol w:w="3261"/>
        <w:gridCol w:w="974"/>
        <w:gridCol w:w="1026"/>
        <w:gridCol w:w="1025"/>
        <w:gridCol w:w="1025"/>
        <w:gridCol w:w="1026"/>
      </w:tblGrid>
      <w:tr w:rsidR="00D92248" w:rsidRPr="00F075F5" w14:paraId="660B2F4E" w14:textId="77777777" w:rsidTr="00F075F5">
        <w:trPr>
          <w:trHeight w:val="381"/>
        </w:trPr>
        <w:tc>
          <w:tcPr>
            <w:tcW w:w="8337" w:type="dxa"/>
            <w:gridSpan w:val="6"/>
            <w:noWrap/>
            <w:vAlign w:val="center"/>
            <w:hideMark/>
          </w:tcPr>
          <w:p w14:paraId="6B4C37F2"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Economic activity of population</w:t>
            </w:r>
            <w:r w:rsidR="0030039C">
              <w:rPr>
                <w:rStyle w:val="FootnoteReference"/>
                <w:rFonts w:ascii="Times New Roman" w:eastAsia="Times New Roman" w:hAnsi="Times New Roman"/>
                <w:b/>
                <w:bCs/>
                <w:sz w:val="20"/>
                <w:szCs w:val="20"/>
                <w:lang w:eastAsia="ru-RU"/>
              </w:rPr>
              <w:footnoteReference w:id="8"/>
            </w:r>
          </w:p>
        </w:tc>
      </w:tr>
      <w:tr w:rsidR="00D92248" w:rsidRPr="00F075F5" w14:paraId="306B163E" w14:textId="77777777" w:rsidTr="00F075F5">
        <w:trPr>
          <w:trHeight w:val="390"/>
        </w:trPr>
        <w:tc>
          <w:tcPr>
            <w:tcW w:w="3261" w:type="dxa"/>
            <w:hideMark/>
          </w:tcPr>
          <w:p w14:paraId="5622AED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74" w:type="dxa"/>
            <w:vAlign w:val="center"/>
            <w:hideMark/>
          </w:tcPr>
          <w:p w14:paraId="0B9AFA81"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26" w:type="dxa"/>
            <w:vAlign w:val="center"/>
            <w:hideMark/>
          </w:tcPr>
          <w:p w14:paraId="5388CC67"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25" w:type="dxa"/>
            <w:vAlign w:val="center"/>
            <w:hideMark/>
          </w:tcPr>
          <w:p w14:paraId="42166555"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25" w:type="dxa"/>
            <w:vAlign w:val="center"/>
            <w:hideMark/>
          </w:tcPr>
          <w:p w14:paraId="703A4684"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26" w:type="dxa"/>
            <w:vAlign w:val="center"/>
            <w:hideMark/>
          </w:tcPr>
          <w:p w14:paraId="06B03197"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44732BC2" w14:textId="77777777" w:rsidTr="00F075F5">
        <w:trPr>
          <w:trHeight w:val="300"/>
        </w:trPr>
        <w:tc>
          <w:tcPr>
            <w:tcW w:w="3261" w:type="dxa"/>
            <w:hideMark/>
          </w:tcPr>
          <w:p w14:paraId="17411EB2"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Number of economically active population - total,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persons</w:t>
            </w:r>
            <w:r w:rsidRPr="00F075F5">
              <w:rPr>
                <w:rFonts w:ascii="Times New Roman" w:hAnsi="Times New Roman" w:cs="Times New Roman"/>
                <w:sz w:val="20"/>
                <w:szCs w:val="20"/>
                <w:vertAlign w:val="superscript"/>
              </w:rPr>
              <w:t>1</w:t>
            </w:r>
            <w:r w:rsidRPr="00F075F5">
              <w:rPr>
                <w:rFonts w:ascii="Times New Roman" w:hAnsi="Times New Roman" w:cs="Times New Roman"/>
                <w:sz w:val="20"/>
                <w:szCs w:val="20"/>
              </w:rPr>
              <w:t>)</w:t>
            </w:r>
          </w:p>
        </w:tc>
        <w:tc>
          <w:tcPr>
            <w:tcW w:w="974" w:type="dxa"/>
            <w:vAlign w:val="center"/>
            <w:hideMark/>
          </w:tcPr>
          <w:p w14:paraId="384341C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4688.4</w:t>
            </w:r>
          </w:p>
        </w:tc>
        <w:tc>
          <w:tcPr>
            <w:tcW w:w="1026" w:type="dxa"/>
            <w:vAlign w:val="center"/>
            <w:hideMark/>
          </w:tcPr>
          <w:p w14:paraId="073FEC41"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4757.8</w:t>
            </w:r>
          </w:p>
        </w:tc>
        <w:tc>
          <w:tcPr>
            <w:tcW w:w="1025" w:type="dxa"/>
            <w:vAlign w:val="center"/>
            <w:hideMark/>
          </w:tcPr>
          <w:p w14:paraId="3A57357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4840.7</w:t>
            </w:r>
          </w:p>
        </w:tc>
        <w:tc>
          <w:tcPr>
            <w:tcW w:w="1025" w:type="dxa"/>
            <w:noWrap/>
            <w:vAlign w:val="center"/>
            <w:hideMark/>
          </w:tcPr>
          <w:p w14:paraId="3EAB8E8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4915.3</w:t>
            </w:r>
          </w:p>
        </w:tc>
        <w:tc>
          <w:tcPr>
            <w:tcW w:w="1026" w:type="dxa"/>
            <w:vAlign w:val="center"/>
            <w:hideMark/>
          </w:tcPr>
          <w:p w14:paraId="568842B0"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5012.7</w:t>
            </w:r>
          </w:p>
        </w:tc>
      </w:tr>
      <w:tr w:rsidR="00D92248" w:rsidRPr="00F075F5" w14:paraId="67508EF5" w14:textId="77777777" w:rsidTr="00F075F5">
        <w:trPr>
          <w:trHeight w:val="300"/>
        </w:trPr>
        <w:tc>
          <w:tcPr>
            <w:tcW w:w="3261" w:type="dxa"/>
            <w:hideMark/>
          </w:tcPr>
          <w:p w14:paraId="116298CE"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Men</w:t>
            </w:r>
          </w:p>
        </w:tc>
        <w:tc>
          <w:tcPr>
            <w:tcW w:w="974" w:type="dxa"/>
            <w:vAlign w:val="center"/>
            <w:hideMark/>
          </w:tcPr>
          <w:p w14:paraId="0E8CDCD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2395.3</w:t>
            </w:r>
          </w:p>
        </w:tc>
        <w:tc>
          <w:tcPr>
            <w:tcW w:w="1026" w:type="dxa"/>
            <w:vAlign w:val="center"/>
            <w:hideMark/>
          </w:tcPr>
          <w:p w14:paraId="4D0030CA"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2436.0</w:t>
            </w:r>
          </w:p>
        </w:tc>
        <w:tc>
          <w:tcPr>
            <w:tcW w:w="1025" w:type="dxa"/>
            <w:vAlign w:val="center"/>
            <w:hideMark/>
          </w:tcPr>
          <w:p w14:paraId="1B5CA0AF"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2475.7</w:t>
            </w:r>
          </w:p>
        </w:tc>
        <w:tc>
          <w:tcPr>
            <w:tcW w:w="1025" w:type="dxa"/>
            <w:noWrap/>
            <w:vAlign w:val="center"/>
            <w:hideMark/>
          </w:tcPr>
          <w:p w14:paraId="4B8D113F"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2510.8</w:t>
            </w:r>
          </w:p>
        </w:tc>
        <w:tc>
          <w:tcPr>
            <w:tcW w:w="1026" w:type="dxa"/>
            <w:vAlign w:val="center"/>
            <w:hideMark/>
          </w:tcPr>
          <w:p w14:paraId="7DDB762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2573.2</w:t>
            </w:r>
          </w:p>
        </w:tc>
      </w:tr>
      <w:tr w:rsidR="00D92248" w:rsidRPr="00F075F5" w14:paraId="6335E6CD" w14:textId="77777777" w:rsidTr="00F075F5">
        <w:trPr>
          <w:trHeight w:val="300"/>
        </w:trPr>
        <w:tc>
          <w:tcPr>
            <w:tcW w:w="3261" w:type="dxa"/>
            <w:hideMark/>
          </w:tcPr>
          <w:p w14:paraId="18893049"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Women</w:t>
            </w:r>
          </w:p>
        </w:tc>
        <w:tc>
          <w:tcPr>
            <w:tcW w:w="974" w:type="dxa"/>
            <w:vAlign w:val="center"/>
            <w:hideMark/>
          </w:tcPr>
          <w:p w14:paraId="620E2DD8"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2293.1</w:t>
            </w:r>
          </w:p>
        </w:tc>
        <w:tc>
          <w:tcPr>
            <w:tcW w:w="1026" w:type="dxa"/>
            <w:vAlign w:val="center"/>
            <w:hideMark/>
          </w:tcPr>
          <w:p w14:paraId="5501A2B1"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2321.8</w:t>
            </w:r>
          </w:p>
        </w:tc>
        <w:tc>
          <w:tcPr>
            <w:tcW w:w="1025" w:type="dxa"/>
            <w:vAlign w:val="center"/>
            <w:hideMark/>
          </w:tcPr>
          <w:p w14:paraId="3ACB375E"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2365.0</w:t>
            </w:r>
          </w:p>
        </w:tc>
        <w:tc>
          <w:tcPr>
            <w:tcW w:w="1025" w:type="dxa"/>
            <w:noWrap/>
            <w:vAlign w:val="center"/>
            <w:hideMark/>
          </w:tcPr>
          <w:p w14:paraId="2117ED8A"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2404.5</w:t>
            </w:r>
          </w:p>
        </w:tc>
        <w:tc>
          <w:tcPr>
            <w:tcW w:w="1026" w:type="dxa"/>
            <w:vAlign w:val="center"/>
            <w:hideMark/>
          </w:tcPr>
          <w:p w14:paraId="2E007930"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2439.5</w:t>
            </w:r>
          </w:p>
        </w:tc>
      </w:tr>
      <w:tr w:rsidR="00D92248" w:rsidRPr="00F075F5" w14:paraId="79227272" w14:textId="77777777" w:rsidTr="00F075F5">
        <w:trPr>
          <w:trHeight w:val="600"/>
        </w:trPr>
        <w:tc>
          <w:tcPr>
            <w:tcW w:w="3261" w:type="dxa"/>
            <w:hideMark/>
          </w:tcPr>
          <w:p w14:paraId="25E42170"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Employed in summary quantity of economically active population - total,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persons</w:t>
            </w:r>
          </w:p>
        </w:tc>
        <w:tc>
          <w:tcPr>
            <w:tcW w:w="974" w:type="dxa"/>
            <w:vAlign w:val="center"/>
            <w:hideMark/>
          </w:tcPr>
          <w:p w14:paraId="3BE38CCC"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4445.3</w:t>
            </w:r>
          </w:p>
        </w:tc>
        <w:tc>
          <w:tcPr>
            <w:tcW w:w="1026" w:type="dxa"/>
            <w:vAlign w:val="center"/>
            <w:hideMark/>
          </w:tcPr>
          <w:p w14:paraId="239D300C"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4521.2</w:t>
            </w:r>
          </w:p>
        </w:tc>
        <w:tc>
          <w:tcPr>
            <w:tcW w:w="1025" w:type="dxa"/>
            <w:vAlign w:val="center"/>
            <w:hideMark/>
          </w:tcPr>
          <w:p w14:paraId="60491034"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4602.9</w:t>
            </w:r>
          </w:p>
        </w:tc>
        <w:tc>
          <w:tcPr>
            <w:tcW w:w="1025" w:type="dxa"/>
            <w:noWrap/>
            <w:vAlign w:val="center"/>
            <w:hideMark/>
          </w:tcPr>
          <w:p w14:paraId="6DFF7E8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4671.6</w:t>
            </w:r>
          </w:p>
        </w:tc>
        <w:tc>
          <w:tcPr>
            <w:tcW w:w="1026" w:type="dxa"/>
            <w:vAlign w:val="center"/>
            <w:hideMark/>
          </w:tcPr>
          <w:p w14:paraId="7DA68AA9"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4759.9</w:t>
            </w:r>
          </w:p>
        </w:tc>
      </w:tr>
      <w:tr w:rsidR="00D92248" w:rsidRPr="00F075F5" w14:paraId="2C76AE40" w14:textId="77777777" w:rsidTr="00F075F5">
        <w:trPr>
          <w:trHeight w:val="300"/>
        </w:trPr>
        <w:tc>
          <w:tcPr>
            <w:tcW w:w="3261" w:type="dxa"/>
            <w:hideMark/>
          </w:tcPr>
          <w:p w14:paraId="398D85C3"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Men</w:t>
            </w:r>
          </w:p>
        </w:tc>
        <w:tc>
          <w:tcPr>
            <w:tcW w:w="974" w:type="dxa"/>
            <w:vAlign w:val="center"/>
            <w:hideMark/>
          </w:tcPr>
          <w:p w14:paraId="0551578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2291.8</w:t>
            </w:r>
          </w:p>
        </w:tc>
        <w:tc>
          <w:tcPr>
            <w:tcW w:w="1026" w:type="dxa"/>
            <w:vAlign w:val="center"/>
            <w:hideMark/>
          </w:tcPr>
          <w:p w14:paraId="1C9830D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2337.5</w:t>
            </w:r>
          </w:p>
        </w:tc>
        <w:tc>
          <w:tcPr>
            <w:tcW w:w="1025" w:type="dxa"/>
            <w:vAlign w:val="center"/>
            <w:hideMark/>
          </w:tcPr>
          <w:p w14:paraId="15964435"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2376.1</w:t>
            </w:r>
          </w:p>
        </w:tc>
        <w:tc>
          <w:tcPr>
            <w:tcW w:w="1025" w:type="dxa"/>
            <w:noWrap/>
            <w:vAlign w:val="center"/>
            <w:hideMark/>
          </w:tcPr>
          <w:p w14:paraId="40C35D27"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2408.2</w:t>
            </w:r>
          </w:p>
        </w:tc>
        <w:tc>
          <w:tcPr>
            <w:tcW w:w="1026" w:type="dxa"/>
            <w:vAlign w:val="center"/>
            <w:hideMark/>
          </w:tcPr>
          <w:p w14:paraId="21D967FA"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2465.7</w:t>
            </w:r>
          </w:p>
        </w:tc>
      </w:tr>
      <w:tr w:rsidR="00D92248" w:rsidRPr="00F075F5" w14:paraId="0D20D009" w14:textId="77777777" w:rsidTr="00F075F5">
        <w:trPr>
          <w:trHeight w:val="300"/>
        </w:trPr>
        <w:tc>
          <w:tcPr>
            <w:tcW w:w="3261" w:type="dxa"/>
            <w:hideMark/>
          </w:tcPr>
          <w:p w14:paraId="60078B37"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Women</w:t>
            </w:r>
          </w:p>
        </w:tc>
        <w:tc>
          <w:tcPr>
            <w:tcW w:w="974" w:type="dxa"/>
            <w:vAlign w:val="center"/>
            <w:hideMark/>
          </w:tcPr>
          <w:p w14:paraId="1C749F24"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2153.5</w:t>
            </w:r>
          </w:p>
        </w:tc>
        <w:tc>
          <w:tcPr>
            <w:tcW w:w="1026" w:type="dxa"/>
            <w:vAlign w:val="center"/>
            <w:hideMark/>
          </w:tcPr>
          <w:p w14:paraId="4109D99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2183.7</w:t>
            </w:r>
          </w:p>
        </w:tc>
        <w:tc>
          <w:tcPr>
            <w:tcW w:w="1025" w:type="dxa"/>
            <w:vAlign w:val="center"/>
            <w:hideMark/>
          </w:tcPr>
          <w:p w14:paraId="31EDEB9F"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2226.8</w:t>
            </w:r>
          </w:p>
        </w:tc>
        <w:tc>
          <w:tcPr>
            <w:tcW w:w="1025" w:type="dxa"/>
            <w:noWrap/>
            <w:vAlign w:val="center"/>
            <w:hideMark/>
          </w:tcPr>
          <w:p w14:paraId="0F75043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2263.4</w:t>
            </w:r>
          </w:p>
        </w:tc>
        <w:tc>
          <w:tcPr>
            <w:tcW w:w="1026" w:type="dxa"/>
            <w:vAlign w:val="center"/>
            <w:hideMark/>
          </w:tcPr>
          <w:p w14:paraId="172F501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2294.2</w:t>
            </w:r>
          </w:p>
        </w:tc>
      </w:tr>
      <w:tr w:rsidR="00D92248" w:rsidRPr="00F075F5" w14:paraId="51B576A0" w14:textId="77777777" w:rsidTr="00F075F5">
        <w:trPr>
          <w:trHeight w:val="300"/>
        </w:trPr>
        <w:tc>
          <w:tcPr>
            <w:tcW w:w="3261" w:type="dxa"/>
            <w:hideMark/>
          </w:tcPr>
          <w:p w14:paraId="3ED9B3E6"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Unemployed persons</w:t>
            </w:r>
            <w:r w:rsidRPr="00F075F5">
              <w:rPr>
                <w:rFonts w:ascii="Times New Roman" w:hAnsi="Times New Roman" w:cs="Times New Roman"/>
                <w:sz w:val="20"/>
                <w:szCs w:val="20"/>
                <w:vertAlign w:val="superscript"/>
              </w:rPr>
              <w:t>2</w:t>
            </w:r>
            <w:r w:rsidRPr="00F075F5">
              <w:rPr>
                <w:rFonts w:ascii="Times New Roman" w:hAnsi="Times New Roman" w:cs="Times New Roman"/>
                <w:sz w:val="20"/>
                <w:szCs w:val="20"/>
              </w:rPr>
              <w:t xml:space="preserve">) - total,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persons</w:t>
            </w:r>
          </w:p>
        </w:tc>
        <w:tc>
          <w:tcPr>
            <w:tcW w:w="974" w:type="dxa"/>
            <w:vAlign w:val="center"/>
            <w:hideMark/>
          </w:tcPr>
          <w:p w14:paraId="40D75519"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243.1</w:t>
            </w:r>
          </w:p>
        </w:tc>
        <w:tc>
          <w:tcPr>
            <w:tcW w:w="1026" w:type="dxa"/>
            <w:vAlign w:val="center"/>
            <w:hideMark/>
          </w:tcPr>
          <w:p w14:paraId="1FE8720E"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236.6</w:t>
            </w:r>
          </w:p>
        </w:tc>
        <w:tc>
          <w:tcPr>
            <w:tcW w:w="1025" w:type="dxa"/>
            <w:vAlign w:val="center"/>
            <w:hideMark/>
          </w:tcPr>
          <w:p w14:paraId="336C51FD"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237.8</w:t>
            </w:r>
          </w:p>
        </w:tc>
        <w:tc>
          <w:tcPr>
            <w:tcW w:w="1025" w:type="dxa"/>
            <w:noWrap/>
            <w:vAlign w:val="center"/>
            <w:hideMark/>
          </w:tcPr>
          <w:p w14:paraId="5D9214A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243.7</w:t>
            </w:r>
          </w:p>
        </w:tc>
        <w:tc>
          <w:tcPr>
            <w:tcW w:w="1026" w:type="dxa"/>
            <w:vAlign w:val="center"/>
            <w:hideMark/>
          </w:tcPr>
          <w:p w14:paraId="482F17EB"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252.8</w:t>
            </w:r>
          </w:p>
        </w:tc>
      </w:tr>
      <w:tr w:rsidR="00D92248" w:rsidRPr="00F075F5" w14:paraId="0CB99C26" w14:textId="77777777" w:rsidTr="00F075F5">
        <w:trPr>
          <w:trHeight w:val="300"/>
        </w:trPr>
        <w:tc>
          <w:tcPr>
            <w:tcW w:w="3261" w:type="dxa"/>
            <w:hideMark/>
          </w:tcPr>
          <w:p w14:paraId="3994B350"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Men</w:t>
            </w:r>
          </w:p>
        </w:tc>
        <w:tc>
          <w:tcPr>
            <w:tcW w:w="974" w:type="dxa"/>
            <w:vAlign w:val="center"/>
            <w:hideMark/>
          </w:tcPr>
          <w:p w14:paraId="18AFE014"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103.5</w:t>
            </w:r>
          </w:p>
        </w:tc>
        <w:tc>
          <w:tcPr>
            <w:tcW w:w="1026" w:type="dxa"/>
            <w:vAlign w:val="center"/>
            <w:hideMark/>
          </w:tcPr>
          <w:p w14:paraId="2E3414D7"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98.5</w:t>
            </w:r>
          </w:p>
        </w:tc>
        <w:tc>
          <w:tcPr>
            <w:tcW w:w="1025" w:type="dxa"/>
            <w:vAlign w:val="center"/>
            <w:hideMark/>
          </w:tcPr>
          <w:p w14:paraId="1F105114"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99.6</w:t>
            </w:r>
          </w:p>
        </w:tc>
        <w:tc>
          <w:tcPr>
            <w:tcW w:w="1025" w:type="dxa"/>
            <w:noWrap/>
            <w:vAlign w:val="center"/>
            <w:hideMark/>
          </w:tcPr>
          <w:p w14:paraId="50031EFE"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102.6</w:t>
            </w:r>
          </w:p>
        </w:tc>
        <w:tc>
          <w:tcPr>
            <w:tcW w:w="1026" w:type="dxa"/>
            <w:vAlign w:val="center"/>
            <w:hideMark/>
          </w:tcPr>
          <w:p w14:paraId="22C8CEFE"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107.5</w:t>
            </w:r>
          </w:p>
        </w:tc>
      </w:tr>
      <w:tr w:rsidR="00D92248" w:rsidRPr="00F075F5" w14:paraId="2D91A7B2" w14:textId="77777777" w:rsidTr="00F075F5">
        <w:trPr>
          <w:trHeight w:val="300"/>
        </w:trPr>
        <w:tc>
          <w:tcPr>
            <w:tcW w:w="3261" w:type="dxa"/>
            <w:hideMark/>
          </w:tcPr>
          <w:p w14:paraId="47A82849"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Women</w:t>
            </w:r>
          </w:p>
        </w:tc>
        <w:tc>
          <w:tcPr>
            <w:tcW w:w="974" w:type="dxa"/>
            <w:vAlign w:val="center"/>
            <w:hideMark/>
          </w:tcPr>
          <w:p w14:paraId="191E4121"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139.6</w:t>
            </w:r>
          </w:p>
        </w:tc>
        <w:tc>
          <w:tcPr>
            <w:tcW w:w="1026" w:type="dxa"/>
            <w:vAlign w:val="center"/>
            <w:hideMark/>
          </w:tcPr>
          <w:p w14:paraId="38B542D7"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138.1</w:t>
            </w:r>
          </w:p>
        </w:tc>
        <w:tc>
          <w:tcPr>
            <w:tcW w:w="1025" w:type="dxa"/>
            <w:vAlign w:val="center"/>
            <w:hideMark/>
          </w:tcPr>
          <w:p w14:paraId="1CD20042"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138.2</w:t>
            </w:r>
          </w:p>
        </w:tc>
        <w:tc>
          <w:tcPr>
            <w:tcW w:w="1025" w:type="dxa"/>
            <w:noWrap/>
            <w:vAlign w:val="center"/>
            <w:hideMark/>
          </w:tcPr>
          <w:p w14:paraId="3F60A8C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141.1</w:t>
            </w:r>
          </w:p>
        </w:tc>
        <w:tc>
          <w:tcPr>
            <w:tcW w:w="1026" w:type="dxa"/>
            <w:vAlign w:val="center"/>
            <w:hideMark/>
          </w:tcPr>
          <w:p w14:paraId="7A3710EF"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145.3</w:t>
            </w:r>
          </w:p>
        </w:tc>
      </w:tr>
      <w:tr w:rsidR="00D92248" w:rsidRPr="00F075F5" w14:paraId="3EC1F6A4" w14:textId="77777777" w:rsidTr="00F075F5">
        <w:trPr>
          <w:trHeight w:val="520"/>
        </w:trPr>
        <w:tc>
          <w:tcPr>
            <w:tcW w:w="8337" w:type="dxa"/>
            <w:gridSpan w:val="6"/>
            <w:hideMark/>
          </w:tcPr>
          <w:p w14:paraId="47DB2FB4"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1)  Calculated taking into account total unemployed during 2005-2016 based on İnternational Labour Organization's methodology.</w:t>
            </w:r>
          </w:p>
        </w:tc>
      </w:tr>
      <w:tr w:rsidR="00D92248" w:rsidRPr="00F075F5" w14:paraId="064D7642" w14:textId="77777777" w:rsidTr="00F075F5">
        <w:trPr>
          <w:trHeight w:val="405"/>
        </w:trPr>
        <w:tc>
          <w:tcPr>
            <w:tcW w:w="8337" w:type="dxa"/>
            <w:gridSpan w:val="6"/>
            <w:noWrap/>
            <w:hideMark/>
          </w:tcPr>
          <w:p w14:paraId="321FBAC9"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2)  Based </w:t>
            </w:r>
            <w:proofErr w:type="gramStart"/>
            <w:r w:rsidRPr="00F075F5">
              <w:rPr>
                <w:rFonts w:ascii="Times New Roman" w:hAnsi="Times New Roman" w:cs="Times New Roman"/>
                <w:sz w:val="20"/>
                <w:szCs w:val="20"/>
              </w:rPr>
              <w:t>on  İnternational</w:t>
            </w:r>
            <w:proofErr w:type="gramEnd"/>
            <w:r w:rsidRPr="00F075F5">
              <w:rPr>
                <w:rFonts w:ascii="Times New Roman" w:hAnsi="Times New Roman" w:cs="Times New Roman"/>
                <w:sz w:val="20"/>
                <w:szCs w:val="20"/>
              </w:rPr>
              <w:t xml:space="preserve"> Labour Organization's methodology (including unemployed persons receiving official status).</w:t>
            </w:r>
          </w:p>
        </w:tc>
      </w:tr>
    </w:tbl>
    <w:p w14:paraId="64BE6F28" w14:textId="77777777" w:rsidR="00D92248" w:rsidRPr="00F075F5" w:rsidRDefault="00D92248" w:rsidP="00EF1655">
      <w:pPr>
        <w:pStyle w:val="Heading2"/>
        <w:spacing w:before="240" w:after="240" w:line="240" w:lineRule="auto"/>
        <w:jc w:val="both"/>
        <w:rPr>
          <w:rFonts w:ascii="Times New Roman" w:hAnsi="Times New Roman" w:cs="Times New Roman"/>
          <w:b/>
          <w:sz w:val="24"/>
          <w:szCs w:val="24"/>
        </w:rPr>
      </w:pPr>
      <w:bookmarkStart w:id="11" w:name="_Toc512472083"/>
      <w:r w:rsidRPr="00F075F5">
        <w:rPr>
          <w:rFonts w:ascii="Times New Roman" w:eastAsia="Times New Roman" w:hAnsi="Times New Roman" w:cs="Times New Roman"/>
          <w:b/>
          <w:sz w:val="24"/>
          <w:szCs w:val="24"/>
          <w:lang w:eastAsia="nb-NO"/>
        </w:rPr>
        <w:t>3.2. Direct drivers (sectors)</w:t>
      </w:r>
      <w:bookmarkEnd w:id="11"/>
    </w:p>
    <w:p w14:paraId="78BB3FAC" w14:textId="77777777" w:rsidR="00D92248" w:rsidRPr="00F075F5" w:rsidRDefault="00D92248" w:rsidP="001D5D02">
      <w:pPr>
        <w:pStyle w:val="ListParagraph"/>
        <w:numPr>
          <w:ilvl w:val="2"/>
          <w:numId w:val="4"/>
        </w:numPr>
        <w:spacing w:after="120" w:line="240" w:lineRule="auto"/>
        <w:ind w:left="0" w:firstLine="0"/>
        <w:contextualSpacing w:val="0"/>
        <w:jc w:val="both"/>
        <w:outlineLvl w:val="2"/>
        <w:rPr>
          <w:rFonts w:ascii="Times New Roman" w:hAnsi="Times New Roman" w:cs="Times New Roman"/>
          <w:b/>
          <w:sz w:val="24"/>
          <w:szCs w:val="24"/>
        </w:rPr>
      </w:pPr>
      <w:bookmarkStart w:id="12" w:name="_Toc512472084"/>
      <w:r w:rsidRPr="00F075F5">
        <w:rPr>
          <w:rFonts w:ascii="Times New Roman" w:hAnsi="Times New Roman" w:cs="Times New Roman"/>
          <w:b/>
          <w:sz w:val="24"/>
          <w:szCs w:val="24"/>
        </w:rPr>
        <w:t>Economic contribution of the main sectors such as fisheries, aquaculture, tourism, agriculture, extractive industries, transportation including shipping industry</w:t>
      </w:r>
      <w:bookmarkEnd w:id="12"/>
      <w:r w:rsidRPr="00F075F5">
        <w:rPr>
          <w:rFonts w:ascii="Times New Roman" w:hAnsi="Times New Roman" w:cs="Times New Roman"/>
          <w:b/>
          <w:sz w:val="24"/>
          <w:szCs w:val="24"/>
        </w:rPr>
        <w:t xml:space="preserve"> </w:t>
      </w:r>
    </w:p>
    <w:p w14:paraId="4286AA23" w14:textId="77777777" w:rsidR="00D92248" w:rsidRPr="00F075F5" w:rsidRDefault="00D92248" w:rsidP="001D5D02">
      <w:pPr>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High economic growth was achieved as a result of directing part of oil revenues earned over the years of 2004-2010 to the economy. The average growth rate of the economy for this period was </w:t>
      </w:r>
      <w:r w:rsidRPr="00F075F5">
        <w:rPr>
          <w:rFonts w:ascii="Times New Roman" w:hAnsi="Times New Roman" w:cs="Times New Roman"/>
          <w:sz w:val="24"/>
          <w:szCs w:val="24"/>
        </w:rPr>
        <w:lastRenderedPageBreak/>
        <w:t>16.9 percent, which is 12.9 percent more than the global average, 10.6 percent for the relevant indicator of the developing countries, and 12.6 percent above the CIS average</w:t>
      </w:r>
      <w:r w:rsidRPr="00F075F5">
        <w:rPr>
          <w:rFonts w:ascii="Times New Roman" w:hAnsi="Times New Roman" w:cs="Times New Roman"/>
          <w:sz w:val="24"/>
          <w:szCs w:val="24"/>
          <w:vertAlign w:val="superscript"/>
        </w:rPr>
        <w:footnoteReference w:id="9"/>
      </w:r>
      <w:r w:rsidRPr="00F075F5">
        <w:rPr>
          <w:rFonts w:ascii="Times New Roman" w:hAnsi="Times New Roman" w:cs="Times New Roman"/>
          <w:sz w:val="24"/>
          <w:szCs w:val="24"/>
        </w:rPr>
        <w:t>.</w:t>
      </w:r>
    </w:p>
    <w:p w14:paraId="4339D5E9" w14:textId="77777777" w:rsidR="00D92248" w:rsidRPr="00F075F5" w:rsidRDefault="00D92248" w:rsidP="001D5D02">
      <w:pPr>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Average annual economic growth in the oil sector was 24.9 percent, and in the non-oil sector was 11.7 percent. The large-scale investments in the non-oil sector have led to significant growth in the sector. Starting from 2010, the key driving force of economic growth in the country has been transformed from oil sector to non-oil sector, while the oil sector has declined by 2.9 percent in 2010-2014, non-oil sector grew by 8.8 percent, and overall 3% economic growth was achieved.</w:t>
      </w:r>
    </w:p>
    <w:p w14:paraId="1CD01347" w14:textId="77777777" w:rsidR="00D92248" w:rsidRPr="00277BFC" w:rsidRDefault="00D92248" w:rsidP="001D5D02">
      <w:pPr>
        <w:spacing w:after="120" w:line="240" w:lineRule="auto"/>
        <w:ind w:firstLine="720"/>
        <w:jc w:val="both"/>
        <w:rPr>
          <w:rFonts w:ascii="Times New Roman" w:hAnsi="Times New Roman" w:cs="Times New Roman"/>
          <w:sz w:val="24"/>
          <w:szCs w:val="24"/>
          <w:lang w:val="ru-RU"/>
        </w:rPr>
      </w:pPr>
      <w:r w:rsidRPr="00F075F5">
        <w:rPr>
          <w:rFonts w:ascii="Times New Roman" w:hAnsi="Times New Roman" w:cs="Times New Roman"/>
          <w:sz w:val="24"/>
          <w:szCs w:val="24"/>
        </w:rPr>
        <w:t xml:space="preserve"> </w:t>
      </w:r>
      <w:r w:rsidRPr="00277BFC">
        <w:rPr>
          <w:rFonts w:ascii="Times New Roman" w:hAnsi="Times New Roman" w:cs="Times New Roman"/>
          <w:sz w:val="24"/>
          <w:szCs w:val="24"/>
          <w:lang w:val="ru-RU"/>
        </w:rPr>
        <w:t xml:space="preserve">В общем балансе продовольственный рынок страны по </w:t>
      </w:r>
      <w:proofErr w:type="spellStart"/>
      <w:r w:rsidRPr="00277BFC">
        <w:rPr>
          <w:rFonts w:ascii="Times New Roman" w:hAnsi="Times New Roman" w:cs="Times New Roman"/>
          <w:sz w:val="24"/>
          <w:szCs w:val="24"/>
          <w:lang w:val="ru-RU"/>
        </w:rPr>
        <w:t>белково</w:t>
      </w:r>
      <w:proofErr w:type="spellEnd"/>
      <w:r w:rsidRPr="00277BFC">
        <w:rPr>
          <w:rFonts w:ascii="Times New Roman" w:hAnsi="Times New Roman" w:cs="Times New Roman"/>
          <w:sz w:val="24"/>
          <w:szCs w:val="24"/>
          <w:lang w:val="ru-RU"/>
        </w:rPr>
        <w:t xml:space="preserve">-содержащим продуктам всего лишь на 6-7 % формируется за счет рыбы и рыботоваров. Потребление рыбной продукции в расчете на душу населения в 2007-2009 гг. составило около 1,7 килограмма в год. Однако в последние годы отмечается увеличение показателя потребления рыбной продукции в расчете на душу населения: 2009 г. – 5,1 кг, 2010 г. – 5,1 кг, 2011 г. – 5,2 кг, 2012 г. – 5,5 кг, 2013 г. – 5,7 кг, 2014 и 2015 гг. – около 7,0 кг. Это происходит как за счет увеличения импорта рыбной продукции в последние годы, так и за счет увеличения объема рыбной продукции </w:t>
      </w:r>
      <w:proofErr w:type="spellStart"/>
      <w:r w:rsidRPr="00277BFC">
        <w:rPr>
          <w:rFonts w:ascii="Times New Roman" w:hAnsi="Times New Roman" w:cs="Times New Roman"/>
          <w:sz w:val="24"/>
          <w:szCs w:val="24"/>
          <w:lang w:val="ru-RU"/>
        </w:rPr>
        <w:t>аквакультуры</w:t>
      </w:r>
      <w:proofErr w:type="spellEnd"/>
      <w:r w:rsidRPr="00277BFC">
        <w:rPr>
          <w:rFonts w:ascii="Times New Roman" w:hAnsi="Times New Roman" w:cs="Times New Roman"/>
          <w:sz w:val="24"/>
          <w:szCs w:val="24"/>
          <w:lang w:val="ru-RU"/>
        </w:rPr>
        <w:t xml:space="preserve"> в 2010-2015 гг.</w:t>
      </w:r>
      <w:r w:rsidR="00654D10">
        <w:rPr>
          <w:rStyle w:val="FootnoteReference"/>
          <w:rFonts w:ascii="Times New Roman" w:hAnsi="Times New Roman"/>
          <w:sz w:val="24"/>
          <w:szCs w:val="24"/>
          <w:lang w:val="ru-RU"/>
        </w:rPr>
        <w:footnoteReference w:id="10"/>
      </w:r>
    </w:p>
    <w:p w14:paraId="75805724" w14:textId="77777777" w:rsidR="00D92248" w:rsidRPr="00F075F5" w:rsidRDefault="00D92248" w:rsidP="001D5D02">
      <w:pPr>
        <w:spacing w:afterLines="60" w:after="144"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In rural areas, beekeeping, fishing, and aquaculture activities are being stimulated, and various development plans are being implemented to support farms who want to engage in production activities in this direction in order to fully utilize the production potential of family-peasant farms and other small farms, to provide employment in rural areas and increase incomes of the population, as well as to increase the specific weight of local production in the country's supply of beekeeping and fishery products and other water bioresources.</w:t>
      </w:r>
    </w:p>
    <w:p w14:paraId="579C03CD" w14:textId="77777777" w:rsidR="00D92248" w:rsidRPr="00F075F5" w:rsidRDefault="00D92248" w:rsidP="001D5D02">
      <w:pPr>
        <w:spacing w:afterLines="60" w:after="144"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major part of the mining sector is crude oil and natural gas production in Azerbaijan. Extraction of metal ores in the mining industry has been steadily rising in recent years. The positive dynamics observed in 2015 show that there is still unused potential in this field. </w:t>
      </w:r>
    </w:p>
    <w:p w14:paraId="174AB5E7" w14:textId="77777777" w:rsidR="00D92248" w:rsidRPr="00F075F5" w:rsidRDefault="00D92248" w:rsidP="001D5D02">
      <w:pPr>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The role of tourism in the economy of Azerbaijan</w:t>
      </w:r>
      <w:r w:rsidR="00654D10">
        <w:rPr>
          <w:rStyle w:val="FootnoteReference"/>
          <w:rFonts w:ascii="Times New Roman" w:hAnsi="Times New Roman"/>
          <w:b/>
          <w:sz w:val="24"/>
          <w:szCs w:val="24"/>
        </w:rPr>
        <w:footnoteReference w:id="11"/>
      </w:r>
    </w:p>
    <w:p w14:paraId="28311E02" w14:textId="77777777" w:rsidR="00D92248" w:rsidRPr="00F075F5" w:rsidRDefault="00D92248" w:rsidP="001D5D02">
      <w:pPr>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Azerbaijan is famous for its </w:t>
      </w:r>
      <w:proofErr w:type="spellStart"/>
      <w:r w:rsidRPr="00F075F5">
        <w:rPr>
          <w:rFonts w:ascii="Times New Roman" w:hAnsi="Times New Roman" w:cs="Times New Roman"/>
          <w:sz w:val="24"/>
          <w:szCs w:val="24"/>
        </w:rPr>
        <w:t>marvelous</w:t>
      </w:r>
      <w:proofErr w:type="spellEnd"/>
      <w:r w:rsidRPr="00F075F5">
        <w:rPr>
          <w:rFonts w:ascii="Times New Roman" w:hAnsi="Times New Roman" w:cs="Times New Roman"/>
          <w:sz w:val="24"/>
          <w:szCs w:val="24"/>
        </w:rPr>
        <w:t xml:space="preserve"> nature and national parks, starting with the capital city of Baku, with its modern infrastructure and ancient rich historical monuments in the reaches of the East and West. However, it is no coincidence that Baku has a large part of Azerbaijan's share in the global tourism sector. According to popular tourism portals, about 75</w:t>
      </w:r>
      <w:r w:rsidRPr="00F075F5">
        <w:rPr>
          <w:rStyle w:val="FootnoteReference"/>
          <w:rFonts w:ascii="Times New Roman" w:hAnsi="Times New Roman"/>
          <w:sz w:val="24"/>
          <w:szCs w:val="24"/>
        </w:rPr>
        <w:footnoteReference w:id="12"/>
      </w:r>
      <w:r w:rsidRPr="00F075F5">
        <w:rPr>
          <w:rFonts w:ascii="Times New Roman" w:hAnsi="Times New Roman" w:cs="Times New Roman"/>
          <w:sz w:val="24"/>
          <w:szCs w:val="24"/>
        </w:rPr>
        <w:t xml:space="preserve"> percent of foreign tourists visiting the country preferred tourist </w:t>
      </w:r>
      <w:proofErr w:type="spellStart"/>
      <w:r w:rsidRPr="00F075F5">
        <w:rPr>
          <w:rFonts w:ascii="Times New Roman" w:hAnsi="Times New Roman" w:cs="Times New Roman"/>
          <w:sz w:val="24"/>
          <w:szCs w:val="24"/>
        </w:rPr>
        <w:t>centers</w:t>
      </w:r>
      <w:proofErr w:type="spellEnd"/>
      <w:r w:rsidRPr="00F075F5">
        <w:rPr>
          <w:rFonts w:ascii="Times New Roman" w:hAnsi="Times New Roman" w:cs="Times New Roman"/>
          <w:sz w:val="24"/>
          <w:szCs w:val="24"/>
        </w:rPr>
        <w:t xml:space="preserve"> located in Baku. The other part is the share of regional tourism, which is the source of growth in the future.</w:t>
      </w:r>
    </w:p>
    <w:p w14:paraId="7F590A50"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As a result of recent </w:t>
      </w:r>
      <w:proofErr w:type="spellStart"/>
      <w:r w:rsidRPr="00F075F5">
        <w:rPr>
          <w:rFonts w:ascii="Times New Roman" w:hAnsi="Times New Roman" w:cs="Times New Roman"/>
          <w:sz w:val="24"/>
          <w:szCs w:val="24"/>
        </w:rPr>
        <w:t>analyzes</w:t>
      </w:r>
      <w:proofErr w:type="spellEnd"/>
      <w:r w:rsidRPr="00F075F5">
        <w:rPr>
          <w:rFonts w:ascii="Times New Roman" w:hAnsi="Times New Roman" w:cs="Times New Roman"/>
          <w:sz w:val="24"/>
          <w:szCs w:val="24"/>
        </w:rPr>
        <w:t>, the tourism sector of Azerbaijan is experiencing a period of ascension. In 2010-2015, there was an increase in the number of tourism enterprises in Azerbaijan by 4.5 percent per year on average, the level of employment in the tourism sector by 6 percent, and the number of foreign citizens coming for tourism by 8.5 percent</w:t>
      </w:r>
      <w:r w:rsidRPr="00F075F5">
        <w:rPr>
          <w:rStyle w:val="FootnoteReference"/>
          <w:rFonts w:ascii="Times New Roman" w:hAnsi="Times New Roman"/>
          <w:sz w:val="24"/>
          <w:szCs w:val="24"/>
        </w:rPr>
        <w:footnoteReference w:id="13"/>
      </w:r>
      <w:r w:rsidRPr="00F075F5">
        <w:rPr>
          <w:rFonts w:ascii="Times New Roman" w:hAnsi="Times New Roman" w:cs="Times New Roman"/>
          <w:sz w:val="24"/>
          <w:szCs w:val="24"/>
        </w:rPr>
        <w:t>.</w:t>
      </w:r>
    </w:p>
    <w:p w14:paraId="15EDAC3B" w14:textId="77777777" w:rsidR="00D92248" w:rsidRPr="00F075F5" w:rsidRDefault="00D92248" w:rsidP="001D5D02">
      <w:pPr>
        <w:tabs>
          <w:tab w:val="left" w:pos="709"/>
        </w:tabs>
        <w:spacing w:after="120" w:line="240" w:lineRule="auto"/>
        <w:ind w:firstLine="720"/>
        <w:jc w:val="both"/>
        <w:rPr>
          <w:rFonts w:ascii="Times New Roman" w:hAnsi="Times New Roman" w:cs="Times New Roman"/>
          <w:b/>
          <w:sz w:val="24"/>
          <w:szCs w:val="24"/>
        </w:rPr>
      </w:pPr>
      <w:r w:rsidRPr="00F075F5">
        <w:rPr>
          <w:rFonts w:ascii="Times New Roman" w:hAnsi="Times New Roman" w:cs="Times New Roman"/>
          <w:b/>
          <w:sz w:val="24"/>
          <w:szCs w:val="24"/>
        </w:rPr>
        <w:t>Current state of Azerbaijan's commercial and transport assets</w:t>
      </w:r>
      <w:r w:rsidR="00A55AFD">
        <w:rPr>
          <w:rStyle w:val="FootnoteReference"/>
          <w:rFonts w:ascii="Times New Roman" w:hAnsi="Times New Roman"/>
          <w:b/>
          <w:sz w:val="24"/>
          <w:szCs w:val="24"/>
        </w:rPr>
        <w:footnoteReference w:id="14"/>
      </w:r>
    </w:p>
    <w:p w14:paraId="59F50F00"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In recent years, Azerbaijan has grown by about 10 percent in total service exports in the share of freight services. International transportations from Azerbaijan are mainly carried out by railway. </w:t>
      </w:r>
      <w:r w:rsidRPr="00F075F5">
        <w:rPr>
          <w:rFonts w:ascii="Times New Roman" w:hAnsi="Times New Roman" w:cs="Times New Roman"/>
          <w:sz w:val="24"/>
          <w:szCs w:val="24"/>
        </w:rPr>
        <w:lastRenderedPageBreak/>
        <w:t xml:space="preserve">The volume of import and export operations in these cargos is high and the volume of transit shipment to the intermediate point before the delivery to the final destination is relatively low. </w:t>
      </w:r>
    </w:p>
    <w:p w14:paraId="294D5C5A"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Transit cargo transportation prevails in ports of Azerbaijan. In 2015, the volume of cargo on import and export operations via sea transport was 0.5 million tons, transit cargo transportation was 5.6 million tons which means 59 percent of total transit cargo transportation in the country. </w:t>
      </w:r>
    </w:p>
    <w:p w14:paraId="17DCAB02"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Most of the transported cargo was constituted of coal, refined petroleum products, coke, mineral products, agricultural goods, and crude oils in the form of liquid. At the same time, container transportation was relatively small in both railways and ports.</w:t>
      </w:r>
    </w:p>
    <w:p w14:paraId="07993C0E"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The aggregate volume of agricultural products increased by 7.7 times (in real terms - 2.4 times) in 1995-2015, and 3.1 times in 2005-2015 (38.4% in real terms). Including, the actual increase in the production of plant products was respectively, 6.6 and 2.8 times (real growth was 2.3 times and 25.4 percent, respectively), while production of livestock products was respectively, 9.3 and 3.4 times (real growth was 2.5 times and 53.8 percent, respectively). </w:t>
      </w:r>
      <w:r w:rsidR="005B51AF">
        <w:rPr>
          <w:rStyle w:val="FootnoteReference"/>
          <w:rFonts w:ascii="Times New Roman" w:hAnsi="Times New Roman"/>
          <w:sz w:val="24"/>
          <w:szCs w:val="24"/>
        </w:rPr>
        <w:footnoteReference w:id="15"/>
      </w:r>
    </w:p>
    <w:p w14:paraId="1CA18DC6"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The share of agricultural production in GDP increased from 5.5% to 6.2% in 2010-2015. </w:t>
      </w:r>
    </w:p>
    <w:tbl>
      <w:tblPr>
        <w:tblStyle w:val="1"/>
        <w:tblW w:w="9479" w:type="dxa"/>
        <w:tblInd w:w="-5" w:type="dxa"/>
        <w:tblLook w:val="04A0" w:firstRow="1" w:lastRow="0" w:firstColumn="1" w:lastColumn="0" w:noHBand="0" w:noVBand="1"/>
      </w:tblPr>
      <w:tblGrid>
        <w:gridCol w:w="2804"/>
        <w:gridCol w:w="11"/>
        <w:gridCol w:w="1155"/>
        <w:gridCol w:w="1284"/>
        <w:gridCol w:w="1126"/>
        <w:gridCol w:w="1134"/>
        <w:gridCol w:w="992"/>
        <w:gridCol w:w="973"/>
      </w:tblGrid>
      <w:tr w:rsidR="00D92248" w:rsidRPr="00F075F5" w14:paraId="4848994A" w14:textId="77777777" w:rsidTr="00F075F5">
        <w:trPr>
          <w:trHeight w:val="627"/>
        </w:trPr>
        <w:tc>
          <w:tcPr>
            <w:tcW w:w="9479" w:type="dxa"/>
            <w:gridSpan w:val="8"/>
            <w:noWrap/>
            <w:hideMark/>
          </w:tcPr>
          <w:p w14:paraId="7CC8B09B" w14:textId="77777777" w:rsidR="00D92248" w:rsidRPr="00F075F5" w:rsidRDefault="00D92248" w:rsidP="005B51AF">
            <w:pPr>
              <w:pStyle w:val="ListParagraph"/>
              <w:jc w:val="both"/>
              <w:rPr>
                <w:rFonts w:ascii="Times New Roman" w:hAnsi="Times New Roman" w:cs="Times New Roman"/>
                <w:sz w:val="20"/>
                <w:szCs w:val="20"/>
              </w:rPr>
            </w:pPr>
          </w:p>
          <w:p w14:paraId="3A2C15AE" w14:textId="77777777" w:rsidR="00D92248" w:rsidRPr="00F075F5" w:rsidRDefault="00D92248" w:rsidP="005B51AF">
            <w:pPr>
              <w:pStyle w:val="ListParagraph"/>
              <w:ind w:left="34"/>
              <w:contextualSpacing w:val="0"/>
              <w:jc w:val="center"/>
              <w:rPr>
                <w:rFonts w:ascii="Times New Roman" w:hAnsi="Times New Roman" w:cs="Times New Roman"/>
                <w:sz w:val="20"/>
                <w:szCs w:val="20"/>
              </w:rPr>
            </w:pPr>
            <w:r w:rsidRPr="00F075F5">
              <w:rPr>
                <w:rFonts w:ascii="Times New Roman" w:hAnsi="Times New Roman" w:cs="Times New Roman"/>
                <w:b/>
                <w:bCs/>
                <w:sz w:val="20"/>
                <w:szCs w:val="20"/>
              </w:rPr>
              <w:t xml:space="preserve">Production of the GDP, in current prices, million </w:t>
            </w:r>
            <w:proofErr w:type="spellStart"/>
            <w:r w:rsidRPr="00F075F5">
              <w:rPr>
                <w:rFonts w:ascii="Times New Roman" w:hAnsi="Times New Roman" w:cs="Times New Roman"/>
                <w:b/>
                <w:bCs/>
                <w:sz w:val="20"/>
                <w:szCs w:val="20"/>
              </w:rPr>
              <w:t>manat</w:t>
            </w:r>
            <w:proofErr w:type="spellEnd"/>
            <w:r w:rsidR="005B51AF">
              <w:rPr>
                <w:rStyle w:val="FootnoteReference"/>
                <w:rFonts w:ascii="Times New Roman" w:hAnsi="Times New Roman"/>
                <w:sz w:val="20"/>
                <w:szCs w:val="20"/>
              </w:rPr>
              <w:footnoteReference w:id="16"/>
            </w:r>
          </w:p>
        </w:tc>
      </w:tr>
      <w:tr w:rsidR="00D92248" w:rsidRPr="00F075F5" w14:paraId="5A999A87" w14:textId="77777777" w:rsidTr="00F075F5">
        <w:trPr>
          <w:trHeight w:val="600"/>
        </w:trPr>
        <w:tc>
          <w:tcPr>
            <w:tcW w:w="2804" w:type="dxa"/>
            <w:noWrap/>
            <w:vAlign w:val="center"/>
          </w:tcPr>
          <w:p w14:paraId="242D86FF" w14:textId="77777777" w:rsidR="00D92248" w:rsidRPr="00F075F5" w:rsidRDefault="00D92248" w:rsidP="005B51AF">
            <w:pPr>
              <w:pStyle w:val="ListParagraph"/>
              <w:ind w:left="29"/>
              <w:rPr>
                <w:rFonts w:ascii="Times New Roman" w:hAnsi="Times New Roman" w:cs="Times New Roman"/>
                <w:sz w:val="20"/>
                <w:szCs w:val="20"/>
              </w:rPr>
            </w:pPr>
          </w:p>
        </w:tc>
        <w:tc>
          <w:tcPr>
            <w:tcW w:w="1166" w:type="dxa"/>
            <w:gridSpan w:val="2"/>
            <w:vAlign w:val="center"/>
          </w:tcPr>
          <w:p w14:paraId="01A0B9AF" w14:textId="77777777" w:rsidR="00D92248" w:rsidRPr="00F075F5" w:rsidRDefault="00D92248" w:rsidP="005B51AF">
            <w:pPr>
              <w:pStyle w:val="ListParagraph"/>
              <w:ind w:left="57"/>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284" w:type="dxa"/>
            <w:vAlign w:val="center"/>
          </w:tcPr>
          <w:p w14:paraId="0E002846" w14:textId="77777777" w:rsidR="00D92248" w:rsidRPr="00F075F5" w:rsidRDefault="00D92248" w:rsidP="005B51AF">
            <w:pPr>
              <w:pStyle w:val="ListParagraph"/>
              <w:ind w:left="53"/>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126" w:type="dxa"/>
            <w:vAlign w:val="center"/>
          </w:tcPr>
          <w:p w14:paraId="3715B3AA" w14:textId="77777777" w:rsidR="00D92248" w:rsidRPr="00F075F5" w:rsidRDefault="00D92248" w:rsidP="005B51AF">
            <w:pPr>
              <w:pStyle w:val="ListParagraph"/>
              <w:ind w:left="34"/>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134" w:type="dxa"/>
            <w:vAlign w:val="center"/>
          </w:tcPr>
          <w:p w14:paraId="569A4282" w14:textId="77777777" w:rsidR="00D92248" w:rsidRPr="00F075F5" w:rsidRDefault="00D92248" w:rsidP="005B51AF">
            <w:pPr>
              <w:pStyle w:val="ListParagraph"/>
              <w:ind w:left="0"/>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992" w:type="dxa"/>
            <w:vAlign w:val="center"/>
          </w:tcPr>
          <w:p w14:paraId="76F64ACB" w14:textId="77777777" w:rsidR="00D92248" w:rsidRPr="00F075F5" w:rsidRDefault="00D92248" w:rsidP="005B51AF">
            <w:pPr>
              <w:pStyle w:val="ListParagraph"/>
              <w:ind w:left="0"/>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973" w:type="dxa"/>
            <w:vAlign w:val="center"/>
          </w:tcPr>
          <w:p w14:paraId="61A03838" w14:textId="77777777" w:rsidR="00D92248" w:rsidRPr="00F075F5" w:rsidRDefault="00D92248" w:rsidP="005B51AF">
            <w:pPr>
              <w:pStyle w:val="ListParagraph"/>
              <w:tabs>
                <w:tab w:val="center" w:pos="395"/>
              </w:tabs>
              <w:ind w:left="34"/>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6BBFD020" w14:textId="77777777" w:rsidTr="00F075F5">
        <w:trPr>
          <w:trHeight w:val="600"/>
        </w:trPr>
        <w:tc>
          <w:tcPr>
            <w:tcW w:w="2815" w:type="dxa"/>
            <w:gridSpan w:val="2"/>
            <w:noWrap/>
            <w:vAlign w:val="center"/>
            <w:hideMark/>
          </w:tcPr>
          <w:p w14:paraId="51CA133F"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A - Agriculture, hunting and forestry</w:t>
            </w:r>
          </w:p>
        </w:tc>
        <w:tc>
          <w:tcPr>
            <w:tcW w:w="1155" w:type="dxa"/>
            <w:vAlign w:val="center"/>
            <w:hideMark/>
          </w:tcPr>
          <w:p w14:paraId="5051286F"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2521.0</w:t>
            </w:r>
          </w:p>
        </w:tc>
        <w:tc>
          <w:tcPr>
            <w:tcW w:w="1284" w:type="dxa"/>
            <w:vAlign w:val="center"/>
            <w:hideMark/>
          </w:tcPr>
          <w:p w14:paraId="54890E47"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2702.7</w:t>
            </w:r>
          </w:p>
        </w:tc>
        <w:tc>
          <w:tcPr>
            <w:tcW w:w="1126" w:type="dxa"/>
            <w:vAlign w:val="center"/>
            <w:hideMark/>
          </w:tcPr>
          <w:p w14:paraId="28F59F79"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2991.5</w:t>
            </w:r>
          </w:p>
        </w:tc>
        <w:tc>
          <w:tcPr>
            <w:tcW w:w="1134" w:type="dxa"/>
            <w:vAlign w:val="center"/>
            <w:hideMark/>
          </w:tcPr>
          <w:p w14:paraId="71F3AB1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3015.2</w:t>
            </w:r>
          </w:p>
        </w:tc>
        <w:tc>
          <w:tcPr>
            <w:tcW w:w="992" w:type="dxa"/>
            <w:vAlign w:val="center"/>
            <w:hideMark/>
          </w:tcPr>
          <w:p w14:paraId="2BF76BCC"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3235.8</w:t>
            </w:r>
          </w:p>
        </w:tc>
        <w:tc>
          <w:tcPr>
            <w:tcW w:w="973" w:type="dxa"/>
            <w:vAlign w:val="center"/>
            <w:hideMark/>
          </w:tcPr>
          <w:p w14:paraId="4DEF2DE0"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3230.0</w:t>
            </w:r>
          </w:p>
        </w:tc>
      </w:tr>
      <w:tr w:rsidR="00D92248" w:rsidRPr="00F075F5" w14:paraId="7C1A0D05" w14:textId="77777777" w:rsidTr="00F075F5">
        <w:trPr>
          <w:trHeight w:val="300"/>
        </w:trPr>
        <w:tc>
          <w:tcPr>
            <w:tcW w:w="2815" w:type="dxa"/>
            <w:gridSpan w:val="2"/>
            <w:vAlign w:val="center"/>
            <w:hideMark/>
          </w:tcPr>
          <w:p w14:paraId="38A04F17"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B - Fishing</w:t>
            </w:r>
          </w:p>
        </w:tc>
        <w:tc>
          <w:tcPr>
            <w:tcW w:w="1155" w:type="dxa"/>
            <w:vAlign w:val="center"/>
            <w:hideMark/>
          </w:tcPr>
          <w:p w14:paraId="7906FBBF"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123.2</w:t>
            </w:r>
          </w:p>
        </w:tc>
        <w:tc>
          <w:tcPr>
            <w:tcW w:w="1284" w:type="dxa"/>
            <w:vAlign w:val="center"/>
            <w:hideMark/>
          </w:tcPr>
          <w:p w14:paraId="1BF4B8CA"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111.0</w:t>
            </w:r>
          </w:p>
        </w:tc>
        <w:tc>
          <w:tcPr>
            <w:tcW w:w="1126" w:type="dxa"/>
            <w:vAlign w:val="center"/>
            <w:hideMark/>
          </w:tcPr>
          <w:p w14:paraId="1661CE2A"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130.7</w:t>
            </w:r>
          </w:p>
        </w:tc>
        <w:tc>
          <w:tcPr>
            <w:tcW w:w="1134" w:type="dxa"/>
            <w:vAlign w:val="center"/>
            <w:hideMark/>
          </w:tcPr>
          <w:p w14:paraId="412EDE40"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124.0</w:t>
            </w:r>
          </w:p>
        </w:tc>
        <w:tc>
          <w:tcPr>
            <w:tcW w:w="992" w:type="dxa"/>
            <w:vAlign w:val="center"/>
            <w:hideMark/>
          </w:tcPr>
          <w:p w14:paraId="3E11118B"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123.6</w:t>
            </w:r>
          </w:p>
        </w:tc>
        <w:tc>
          <w:tcPr>
            <w:tcW w:w="973" w:type="dxa"/>
            <w:vAlign w:val="center"/>
            <w:hideMark/>
          </w:tcPr>
          <w:p w14:paraId="2FDAE899"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156.8</w:t>
            </w:r>
          </w:p>
        </w:tc>
      </w:tr>
      <w:tr w:rsidR="00D92248" w:rsidRPr="00F075F5" w14:paraId="55D6AE54" w14:textId="77777777" w:rsidTr="00F075F5">
        <w:trPr>
          <w:trHeight w:val="600"/>
        </w:trPr>
        <w:tc>
          <w:tcPr>
            <w:tcW w:w="2815" w:type="dxa"/>
            <w:gridSpan w:val="2"/>
            <w:noWrap/>
            <w:vAlign w:val="center"/>
            <w:hideMark/>
          </w:tcPr>
          <w:p w14:paraId="0E72780C" w14:textId="77777777" w:rsidR="00D92248" w:rsidRPr="00F075F5" w:rsidRDefault="00D92248" w:rsidP="005B51AF">
            <w:pPr>
              <w:rPr>
                <w:rFonts w:ascii="Times New Roman" w:hAnsi="Times New Roman" w:cs="Times New Roman"/>
                <w:sz w:val="20"/>
                <w:szCs w:val="20"/>
              </w:rPr>
            </w:pPr>
            <w:proofErr w:type="gramStart"/>
            <w:r w:rsidRPr="00F075F5">
              <w:rPr>
                <w:rFonts w:ascii="Times New Roman" w:hAnsi="Times New Roman" w:cs="Times New Roman"/>
                <w:sz w:val="20"/>
                <w:szCs w:val="20"/>
              </w:rPr>
              <w:t>C  -</w:t>
            </w:r>
            <w:proofErr w:type="gramEnd"/>
            <w:r w:rsidRPr="00F075F5">
              <w:rPr>
                <w:rFonts w:ascii="Times New Roman" w:hAnsi="Times New Roman" w:cs="Times New Roman"/>
                <w:sz w:val="20"/>
                <w:szCs w:val="20"/>
              </w:rPr>
              <w:t xml:space="preserve"> Mining and quarrying</w:t>
            </w:r>
          </w:p>
        </w:tc>
        <w:tc>
          <w:tcPr>
            <w:tcW w:w="1155" w:type="dxa"/>
            <w:vAlign w:val="center"/>
            <w:hideMark/>
          </w:tcPr>
          <w:p w14:paraId="58742851"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24980.2</w:t>
            </w:r>
          </w:p>
        </w:tc>
        <w:tc>
          <w:tcPr>
            <w:tcW w:w="1284" w:type="dxa"/>
            <w:vAlign w:val="center"/>
            <w:hideMark/>
          </w:tcPr>
          <w:p w14:paraId="7B3BA1F6"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23606.1</w:t>
            </w:r>
          </w:p>
        </w:tc>
        <w:tc>
          <w:tcPr>
            <w:tcW w:w="1126" w:type="dxa"/>
            <w:vAlign w:val="center"/>
            <w:hideMark/>
          </w:tcPr>
          <w:p w14:paraId="39C141D8"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22790.2</w:t>
            </w:r>
          </w:p>
        </w:tc>
        <w:tc>
          <w:tcPr>
            <w:tcW w:w="1134" w:type="dxa"/>
            <w:vAlign w:val="center"/>
            <w:hideMark/>
          </w:tcPr>
          <w:p w14:paraId="4607CF77"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20222.3</w:t>
            </w:r>
          </w:p>
        </w:tc>
        <w:tc>
          <w:tcPr>
            <w:tcW w:w="992" w:type="dxa"/>
            <w:vAlign w:val="center"/>
            <w:hideMark/>
          </w:tcPr>
          <w:p w14:paraId="34AED37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14370.2</w:t>
            </w:r>
          </w:p>
        </w:tc>
        <w:tc>
          <w:tcPr>
            <w:tcW w:w="973" w:type="dxa"/>
            <w:vAlign w:val="center"/>
            <w:hideMark/>
          </w:tcPr>
          <w:p w14:paraId="31F3176E"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18557.0</w:t>
            </w:r>
          </w:p>
        </w:tc>
      </w:tr>
      <w:tr w:rsidR="00D92248" w:rsidRPr="00F075F5" w14:paraId="18B5F92D" w14:textId="77777777" w:rsidTr="00F075F5">
        <w:trPr>
          <w:trHeight w:val="300"/>
        </w:trPr>
        <w:tc>
          <w:tcPr>
            <w:tcW w:w="2815" w:type="dxa"/>
            <w:gridSpan w:val="2"/>
            <w:noWrap/>
            <w:vAlign w:val="center"/>
            <w:hideMark/>
          </w:tcPr>
          <w:p w14:paraId="27EA9E6A"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D - Manufacturing</w:t>
            </w:r>
          </w:p>
        </w:tc>
        <w:tc>
          <w:tcPr>
            <w:tcW w:w="1155" w:type="dxa"/>
            <w:vAlign w:val="center"/>
            <w:hideMark/>
          </w:tcPr>
          <w:p w14:paraId="6ECC1070"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2077.2</w:t>
            </w:r>
          </w:p>
        </w:tc>
        <w:tc>
          <w:tcPr>
            <w:tcW w:w="1284" w:type="dxa"/>
            <w:vAlign w:val="center"/>
            <w:hideMark/>
          </w:tcPr>
          <w:p w14:paraId="259F80EA"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2319.0</w:t>
            </w:r>
          </w:p>
        </w:tc>
        <w:tc>
          <w:tcPr>
            <w:tcW w:w="1126" w:type="dxa"/>
            <w:vAlign w:val="center"/>
            <w:hideMark/>
          </w:tcPr>
          <w:p w14:paraId="73215DF5"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2452.8</w:t>
            </w:r>
          </w:p>
        </w:tc>
        <w:tc>
          <w:tcPr>
            <w:tcW w:w="1134" w:type="dxa"/>
            <w:vAlign w:val="center"/>
            <w:hideMark/>
          </w:tcPr>
          <w:p w14:paraId="621E6EBF"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2777.8</w:t>
            </w:r>
          </w:p>
        </w:tc>
        <w:tc>
          <w:tcPr>
            <w:tcW w:w="992" w:type="dxa"/>
            <w:vAlign w:val="center"/>
            <w:hideMark/>
          </w:tcPr>
          <w:p w14:paraId="448B8135"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2714.0</w:t>
            </w:r>
          </w:p>
        </w:tc>
        <w:tc>
          <w:tcPr>
            <w:tcW w:w="973" w:type="dxa"/>
            <w:vAlign w:val="center"/>
            <w:hideMark/>
          </w:tcPr>
          <w:p w14:paraId="36E8B6B4"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2978.9</w:t>
            </w:r>
          </w:p>
        </w:tc>
      </w:tr>
      <w:tr w:rsidR="00D92248" w:rsidRPr="00F075F5" w14:paraId="1847B94E" w14:textId="77777777" w:rsidTr="00F075F5">
        <w:trPr>
          <w:trHeight w:val="300"/>
        </w:trPr>
        <w:tc>
          <w:tcPr>
            <w:tcW w:w="2815" w:type="dxa"/>
            <w:gridSpan w:val="2"/>
            <w:noWrap/>
            <w:vAlign w:val="center"/>
            <w:hideMark/>
          </w:tcPr>
          <w:p w14:paraId="1824E866"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 xml:space="preserve">E - Electricity, </w:t>
            </w:r>
            <w:proofErr w:type="spellStart"/>
            <w:r w:rsidRPr="00F075F5">
              <w:rPr>
                <w:rFonts w:ascii="Times New Roman" w:hAnsi="Times New Roman" w:cs="Times New Roman"/>
                <w:sz w:val="20"/>
                <w:szCs w:val="20"/>
              </w:rPr>
              <w:t>qas</w:t>
            </w:r>
            <w:proofErr w:type="spellEnd"/>
            <w:r w:rsidRPr="00F075F5">
              <w:rPr>
                <w:rFonts w:ascii="Times New Roman" w:hAnsi="Times New Roman" w:cs="Times New Roman"/>
                <w:sz w:val="20"/>
                <w:szCs w:val="20"/>
              </w:rPr>
              <w:t xml:space="preserve"> and water supply</w:t>
            </w:r>
          </w:p>
        </w:tc>
        <w:tc>
          <w:tcPr>
            <w:tcW w:w="1155" w:type="dxa"/>
            <w:vAlign w:val="center"/>
            <w:hideMark/>
          </w:tcPr>
          <w:p w14:paraId="5AF45B9B"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953.6</w:t>
            </w:r>
          </w:p>
        </w:tc>
        <w:tc>
          <w:tcPr>
            <w:tcW w:w="1284" w:type="dxa"/>
            <w:vAlign w:val="center"/>
            <w:hideMark/>
          </w:tcPr>
          <w:p w14:paraId="6B6B3F3E"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1148.7</w:t>
            </w:r>
          </w:p>
        </w:tc>
        <w:tc>
          <w:tcPr>
            <w:tcW w:w="1126" w:type="dxa"/>
            <w:vAlign w:val="center"/>
            <w:hideMark/>
          </w:tcPr>
          <w:p w14:paraId="0C6629FC"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1198.7</w:t>
            </w:r>
          </w:p>
        </w:tc>
        <w:tc>
          <w:tcPr>
            <w:tcW w:w="1134" w:type="dxa"/>
            <w:vAlign w:val="center"/>
            <w:hideMark/>
          </w:tcPr>
          <w:p w14:paraId="466550C9"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1169.3</w:t>
            </w:r>
          </w:p>
        </w:tc>
        <w:tc>
          <w:tcPr>
            <w:tcW w:w="992" w:type="dxa"/>
            <w:vAlign w:val="center"/>
            <w:hideMark/>
          </w:tcPr>
          <w:p w14:paraId="37D8F740"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828.2</w:t>
            </w:r>
          </w:p>
        </w:tc>
        <w:tc>
          <w:tcPr>
            <w:tcW w:w="973" w:type="dxa"/>
            <w:vAlign w:val="center"/>
            <w:hideMark/>
          </w:tcPr>
          <w:p w14:paraId="19922FFD"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862.1</w:t>
            </w:r>
          </w:p>
        </w:tc>
      </w:tr>
      <w:tr w:rsidR="00D92248" w:rsidRPr="00F075F5" w14:paraId="528E0CA0" w14:textId="77777777" w:rsidTr="00F075F5">
        <w:trPr>
          <w:trHeight w:val="300"/>
        </w:trPr>
        <w:tc>
          <w:tcPr>
            <w:tcW w:w="2815" w:type="dxa"/>
            <w:gridSpan w:val="2"/>
            <w:vAlign w:val="center"/>
            <w:hideMark/>
          </w:tcPr>
          <w:p w14:paraId="129CA840"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F - Construction</w:t>
            </w:r>
          </w:p>
        </w:tc>
        <w:tc>
          <w:tcPr>
            <w:tcW w:w="1155" w:type="dxa"/>
            <w:vAlign w:val="center"/>
            <w:hideMark/>
          </w:tcPr>
          <w:p w14:paraId="1EEF5A98"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4141.3</w:t>
            </w:r>
          </w:p>
        </w:tc>
        <w:tc>
          <w:tcPr>
            <w:tcW w:w="1284" w:type="dxa"/>
            <w:vAlign w:val="center"/>
            <w:hideMark/>
          </w:tcPr>
          <w:p w14:paraId="5F734DA9"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5508.2</w:t>
            </w:r>
          </w:p>
        </w:tc>
        <w:tc>
          <w:tcPr>
            <w:tcW w:w="1126" w:type="dxa"/>
            <w:vAlign w:val="center"/>
            <w:hideMark/>
          </w:tcPr>
          <w:p w14:paraId="6577416E"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6753.7</w:t>
            </w:r>
          </w:p>
        </w:tc>
        <w:tc>
          <w:tcPr>
            <w:tcW w:w="1134" w:type="dxa"/>
            <w:vAlign w:val="center"/>
            <w:hideMark/>
          </w:tcPr>
          <w:p w14:paraId="2B160E8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7454.4</w:t>
            </w:r>
          </w:p>
        </w:tc>
        <w:tc>
          <w:tcPr>
            <w:tcW w:w="992" w:type="dxa"/>
            <w:vAlign w:val="center"/>
            <w:hideMark/>
          </w:tcPr>
          <w:p w14:paraId="0838044C"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6499.5</w:t>
            </w:r>
          </w:p>
        </w:tc>
        <w:tc>
          <w:tcPr>
            <w:tcW w:w="973" w:type="dxa"/>
            <w:vAlign w:val="center"/>
            <w:hideMark/>
          </w:tcPr>
          <w:p w14:paraId="68099460"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6338.9</w:t>
            </w:r>
          </w:p>
        </w:tc>
      </w:tr>
      <w:tr w:rsidR="00D92248" w:rsidRPr="00F075F5" w14:paraId="3445595F" w14:textId="77777777" w:rsidTr="00F075F5">
        <w:trPr>
          <w:trHeight w:val="900"/>
        </w:trPr>
        <w:tc>
          <w:tcPr>
            <w:tcW w:w="2815" w:type="dxa"/>
            <w:gridSpan w:val="2"/>
            <w:vAlign w:val="center"/>
            <w:hideMark/>
          </w:tcPr>
          <w:p w14:paraId="2E874997"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 xml:space="preserve">G - Retail and wholesale trade, repair </w:t>
            </w:r>
            <w:proofErr w:type="gramStart"/>
            <w:r w:rsidRPr="00F075F5">
              <w:rPr>
                <w:rFonts w:ascii="Times New Roman" w:hAnsi="Times New Roman" w:cs="Times New Roman"/>
                <w:sz w:val="20"/>
                <w:szCs w:val="20"/>
              </w:rPr>
              <w:t>of  vehicles</w:t>
            </w:r>
            <w:proofErr w:type="gramEnd"/>
            <w:r w:rsidRPr="00F075F5">
              <w:rPr>
                <w:rFonts w:ascii="Times New Roman" w:hAnsi="Times New Roman" w:cs="Times New Roman"/>
                <w:sz w:val="20"/>
                <w:szCs w:val="20"/>
              </w:rPr>
              <w:t>, personal and household goods</w:t>
            </w:r>
          </w:p>
        </w:tc>
        <w:tc>
          <w:tcPr>
            <w:tcW w:w="1155" w:type="dxa"/>
            <w:vAlign w:val="center"/>
            <w:hideMark/>
          </w:tcPr>
          <w:p w14:paraId="171EFC2D"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3283.8</w:t>
            </w:r>
          </w:p>
        </w:tc>
        <w:tc>
          <w:tcPr>
            <w:tcW w:w="1284" w:type="dxa"/>
            <w:vAlign w:val="center"/>
            <w:hideMark/>
          </w:tcPr>
          <w:p w14:paraId="1ABD076B"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3654.3</w:t>
            </w:r>
          </w:p>
        </w:tc>
        <w:tc>
          <w:tcPr>
            <w:tcW w:w="1126" w:type="dxa"/>
            <w:vAlign w:val="center"/>
            <w:hideMark/>
          </w:tcPr>
          <w:p w14:paraId="60D248C5"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4148.9</w:t>
            </w:r>
          </w:p>
        </w:tc>
        <w:tc>
          <w:tcPr>
            <w:tcW w:w="1134" w:type="dxa"/>
            <w:vAlign w:val="center"/>
            <w:hideMark/>
          </w:tcPr>
          <w:p w14:paraId="7E3E908B"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4652.0</w:t>
            </w:r>
          </w:p>
        </w:tc>
        <w:tc>
          <w:tcPr>
            <w:tcW w:w="992" w:type="dxa"/>
            <w:vAlign w:val="center"/>
            <w:hideMark/>
          </w:tcPr>
          <w:p w14:paraId="413C22AD"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5387.8</w:t>
            </w:r>
          </w:p>
        </w:tc>
        <w:tc>
          <w:tcPr>
            <w:tcW w:w="973" w:type="dxa"/>
            <w:vAlign w:val="center"/>
            <w:hideMark/>
          </w:tcPr>
          <w:p w14:paraId="3B0B1C31"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6251.8</w:t>
            </w:r>
          </w:p>
        </w:tc>
      </w:tr>
      <w:tr w:rsidR="00D92248" w:rsidRPr="00F075F5" w14:paraId="5201DE17" w14:textId="77777777" w:rsidTr="00F075F5">
        <w:trPr>
          <w:trHeight w:val="300"/>
        </w:trPr>
        <w:tc>
          <w:tcPr>
            <w:tcW w:w="2815" w:type="dxa"/>
            <w:gridSpan w:val="2"/>
            <w:vAlign w:val="center"/>
            <w:hideMark/>
          </w:tcPr>
          <w:p w14:paraId="6382559F"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 xml:space="preserve">H - Hotels and </w:t>
            </w:r>
            <w:proofErr w:type="spellStart"/>
            <w:r w:rsidRPr="00F075F5">
              <w:rPr>
                <w:rFonts w:ascii="Times New Roman" w:hAnsi="Times New Roman" w:cs="Times New Roman"/>
                <w:sz w:val="20"/>
                <w:szCs w:val="20"/>
              </w:rPr>
              <w:t>restourants</w:t>
            </w:r>
            <w:proofErr w:type="spellEnd"/>
          </w:p>
        </w:tc>
        <w:tc>
          <w:tcPr>
            <w:tcW w:w="1155" w:type="dxa"/>
            <w:vAlign w:val="center"/>
            <w:hideMark/>
          </w:tcPr>
          <w:p w14:paraId="1A1B92E0"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757.3</w:t>
            </w:r>
          </w:p>
        </w:tc>
        <w:tc>
          <w:tcPr>
            <w:tcW w:w="1284" w:type="dxa"/>
            <w:vAlign w:val="center"/>
            <w:hideMark/>
          </w:tcPr>
          <w:p w14:paraId="2EDE543F"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897.5</w:t>
            </w:r>
          </w:p>
        </w:tc>
        <w:tc>
          <w:tcPr>
            <w:tcW w:w="1126" w:type="dxa"/>
            <w:vAlign w:val="center"/>
            <w:hideMark/>
          </w:tcPr>
          <w:p w14:paraId="2252C98F"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1069.2</w:t>
            </w:r>
          </w:p>
        </w:tc>
        <w:tc>
          <w:tcPr>
            <w:tcW w:w="1134" w:type="dxa"/>
            <w:vAlign w:val="center"/>
            <w:hideMark/>
          </w:tcPr>
          <w:p w14:paraId="5D0B302A"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1269.1</w:t>
            </w:r>
          </w:p>
        </w:tc>
        <w:tc>
          <w:tcPr>
            <w:tcW w:w="992" w:type="dxa"/>
            <w:vAlign w:val="center"/>
            <w:hideMark/>
          </w:tcPr>
          <w:p w14:paraId="1143A47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1312.8</w:t>
            </w:r>
          </w:p>
        </w:tc>
        <w:tc>
          <w:tcPr>
            <w:tcW w:w="973" w:type="dxa"/>
            <w:vAlign w:val="center"/>
            <w:hideMark/>
          </w:tcPr>
          <w:p w14:paraId="6B08F73D"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1424.1</w:t>
            </w:r>
          </w:p>
        </w:tc>
      </w:tr>
      <w:tr w:rsidR="00D92248" w:rsidRPr="00F075F5" w14:paraId="600D1677" w14:textId="77777777" w:rsidTr="00F075F5">
        <w:trPr>
          <w:trHeight w:val="600"/>
        </w:trPr>
        <w:tc>
          <w:tcPr>
            <w:tcW w:w="2815" w:type="dxa"/>
            <w:gridSpan w:val="2"/>
            <w:vAlign w:val="center"/>
            <w:hideMark/>
          </w:tcPr>
          <w:p w14:paraId="2CB1E6CF"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I - Transport, storage and communication</w:t>
            </w:r>
          </w:p>
        </w:tc>
        <w:tc>
          <w:tcPr>
            <w:tcW w:w="1155" w:type="dxa"/>
            <w:vAlign w:val="center"/>
            <w:hideMark/>
          </w:tcPr>
          <w:p w14:paraId="3FF04D7E"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3487.4</w:t>
            </w:r>
          </w:p>
        </w:tc>
        <w:tc>
          <w:tcPr>
            <w:tcW w:w="1284" w:type="dxa"/>
            <w:vAlign w:val="center"/>
            <w:hideMark/>
          </w:tcPr>
          <w:p w14:paraId="00D9C0C1"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3638.6</w:t>
            </w:r>
          </w:p>
        </w:tc>
        <w:tc>
          <w:tcPr>
            <w:tcW w:w="1126" w:type="dxa"/>
            <w:vAlign w:val="center"/>
            <w:hideMark/>
          </w:tcPr>
          <w:p w14:paraId="3CC467C2"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3580.8</w:t>
            </w:r>
          </w:p>
        </w:tc>
        <w:tc>
          <w:tcPr>
            <w:tcW w:w="1134" w:type="dxa"/>
            <w:vAlign w:val="center"/>
            <w:hideMark/>
          </w:tcPr>
          <w:p w14:paraId="55CD476E"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3726.8</w:t>
            </w:r>
          </w:p>
        </w:tc>
        <w:tc>
          <w:tcPr>
            <w:tcW w:w="992" w:type="dxa"/>
            <w:vAlign w:val="center"/>
            <w:hideMark/>
          </w:tcPr>
          <w:p w14:paraId="3F3A36FB"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4329.6</w:t>
            </w:r>
          </w:p>
        </w:tc>
        <w:tc>
          <w:tcPr>
            <w:tcW w:w="973" w:type="dxa"/>
            <w:vAlign w:val="center"/>
            <w:hideMark/>
          </w:tcPr>
          <w:p w14:paraId="375C03DD"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5133.8</w:t>
            </w:r>
          </w:p>
        </w:tc>
      </w:tr>
      <w:tr w:rsidR="00D92248" w:rsidRPr="00F075F5" w14:paraId="191A82A5" w14:textId="77777777" w:rsidTr="00F075F5">
        <w:trPr>
          <w:trHeight w:val="300"/>
        </w:trPr>
        <w:tc>
          <w:tcPr>
            <w:tcW w:w="2815" w:type="dxa"/>
            <w:gridSpan w:val="2"/>
            <w:vAlign w:val="center"/>
            <w:hideMark/>
          </w:tcPr>
          <w:p w14:paraId="7123C39F"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J - Financial intermediation</w:t>
            </w:r>
          </w:p>
        </w:tc>
        <w:tc>
          <w:tcPr>
            <w:tcW w:w="1155" w:type="dxa"/>
            <w:vAlign w:val="center"/>
            <w:hideMark/>
          </w:tcPr>
          <w:p w14:paraId="0414964A"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714.9</w:t>
            </w:r>
          </w:p>
        </w:tc>
        <w:tc>
          <w:tcPr>
            <w:tcW w:w="1284" w:type="dxa"/>
            <w:vAlign w:val="center"/>
            <w:hideMark/>
          </w:tcPr>
          <w:p w14:paraId="24D63B2C"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920.0</w:t>
            </w:r>
          </w:p>
        </w:tc>
        <w:tc>
          <w:tcPr>
            <w:tcW w:w="1126" w:type="dxa"/>
            <w:vAlign w:val="center"/>
            <w:hideMark/>
          </w:tcPr>
          <w:p w14:paraId="49A8D9DB"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1262.0</w:t>
            </w:r>
          </w:p>
        </w:tc>
        <w:tc>
          <w:tcPr>
            <w:tcW w:w="1134" w:type="dxa"/>
            <w:vAlign w:val="center"/>
            <w:hideMark/>
          </w:tcPr>
          <w:p w14:paraId="6DBA7C59"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1536.7</w:t>
            </w:r>
          </w:p>
        </w:tc>
        <w:tc>
          <w:tcPr>
            <w:tcW w:w="992" w:type="dxa"/>
            <w:vAlign w:val="center"/>
            <w:hideMark/>
          </w:tcPr>
          <w:p w14:paraId="264161B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1580.7</w:t>
            </w:r>
          </w:p>
        </w:tc>
        <w:tc>
          <w:tcPr>
            <w:tcW w:w="973" w:type="dxa"/>
            <w:vAlign w:val="center"/>
            <w:hideMark/>
          </w:tcPr>
          <w:p w14:paraId="354E54DD"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1549.1</w:t>
            </w:r>
          </w:p>
        </w:tc>
      </w:tr>
      <w:tr w:rsidR="00D92248" w:rsidRPr="00F075F5" w14:paraId="65B88D70" w14:textId="77777777" w:rsidTr="00F075F5">
        <w:trPr>
          <w:trHeight w:val="900"/>
        </w:trPr>
        <w:tc>
          <w:tcPr>
            <w:tcW w:w="2815" w:type="dxa"/>
            <w:gridSpan w:val="2"/>
            <w:vAlign w:val="center"/>
            <w:hideMark/>
          </w:tcPr>
          <w:p w14:paraId="2912BE0C"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K - Real estate, renting and business activities</w:t>
            </w:r>
          </w:p>
        </w:tc>
        <w:tc>
          <w:tcPr>
            <w:tcW w:w="1155" w:type="dxa"/>
            <w:vAlign w:val="center"/>
            <w:hideMark/>
          </w:tcPr>
          <w:p w14:paraId="4F119E7C"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1235.8</w:t>
            </w:r>
          </w:p>
        </w:tc>
        <w:tc>
          <w:tcPr>
            <w:tcW w:w="1284" w:type="dxa"/>
            <w:vAlign w:val="center"/>
            <w:hideMark/>
          </w:tcPr>
          <w:p w14:paraId="71F9E9DD"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1669.2</w:t>
            </w:r>
          </w:p>
        </w:tc>
        <w:tc>
          <w:tcPr>
            <w:tcW w:w="1126" w:type="dxa"/>
            <w:vAlign w:val="center"/>
            <w:hideMark/>
          </w:tcPr>
          <w:p w14:paraId="1B8DB5EE"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2208.9</w:t>
            </w:r>
          </w:p>
        </w:tc>
        <w:tc>
          <w:tcPr>
            <w:tcW w:w="1134" w:type="dxa"/>
            <w:vAlign w:val="center"/>
            <w:hideMark/>
          </w:tcPr>
          <w:p w14:paraId="26891BA4"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2488.2</w:t>
            </w:r>
          </w:p>
        </w:tc>
        <w:tc>
          <w:tcPr>
            <w:tcW w:w="992" w:type="dxa"/>
            <w:vAlign w:val="center"/>
            <w:hideMark/>
          </w:tcPr>
          <w:p w14:paraId="74F6348C"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2884.9</w:t>
            </w:r>
          </w:p>
        </w:tc>
        <w:tc>
          <w:tcPr>
            <w:tcW w:w="973" w:type="dxa"/>
            <w:vAlign w:val="center"/>
            <w:hideMark/>
          </w:tcPr>
          <w:p w14:paraId="244AD420"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2702.6</w:t>
            </w:r>
          </w:p>
        </w:tc>
      </w:tr>
      <w:tr w:rsidR="00D92248" w:rsidRPr="00F075F5" w14:paraId="3A374AC9" w14:textId="77777777" w:rsidTr="00F075F5">
        <w:trPr>
          <w:trHeight w:val="600"/>
        </w:trPr>
        <w:tc>
          <w:tcPr>
            <w:tcW w:w="2815" w:type="dxa"/>
            <w:gridSpan w:val="2"/>
            <w:vAlign w:val="center"/>
            <w:hideMark/>
          </w:tcPr>
          <w:p w14:paraId="7416FC44"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L - Public administration and defence: social security</w:t>
            </w:r>
          </w:p>
        </w:tc>
        <w:tc>
          <w:tcPr>
            <w:tcW w:w="1155" w:type="dxa"/>
            <w:vAlign w:val="center"/>
            <w:hideMark/>
          </w:tcPr>
          <w:p w14:paraId="30D8C333"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1162.2</w:t>
            </w:r>
          </w:p>
        </w:tc>
        <w:tc>
          <w:tcPr>
            <w:tcW w:w="1284" w:type="dxa"/>
            <w:vAlign w:val="center"/>
            <w:hideMark/>
          </w:tcPr>
          <w:p w14:paraId="06C5572B"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1353.6</w:t>
            </w:r>
          </w:p>
        </w:tc>
        <w:tc>
          <w:tcPr>
            <w:tcW w:w="1126" w:type="dxa"/>
            <w:vAlign w:val="center"/>
            <w:hideMark/>
          </w:tcPr>
          <w:p w14:paraId="5BADC5B7"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1471.7</w:t>
            </w:r>
          </w:p>
        </w:tc>
        <w:tc>
          <w:tcPr>
            <w:tcW w:w="1134" w:type="dxa"/>
            <w:vAlign w:val="center"/>
            <w:hideMark/>
          </w:tcPr>
          <w:p w14:paraId="3486E70E"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1638.6</w:t>
            </w:r>
          </w:p>
        </w:tc>
        <w:tc>
          <w:tcPr>
            <w:tcW w:w="992" w:type="dxa"/>
            <w:vAlign w:val="center"/>
            <w:hideMark/>
          </w:tcPr>
          <w:p w14:paraId="365ADB4E"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1695.7</w:t>
            </w:r>
          </w:p>
        </w:tc>
        <w:tc>
          <w:tcPr>
            <w:tcW w:w="973" w:type="dxa"/>
            <w:vAlign w:val="center"/>
            <w:hideMark/>
          </w:tcPr>
          <w:p w14:paraId="569C034B"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1729.6</w:t>
            </w:r>
          </w:p>
        </w:tc>
      </w:tr>
      <w:tr w:rsidR="00D92248" w:rsidRPr="00F075F5" w14:paraId="3C4333D5" w14:textId="77777777" w:rsidTr="00F075F5">
        <w:trPr>
          <w:trHeight w:val="300"/>
        </w:trPr>
        <w:tc>
          <w:tcPr>
            <w:tcW w:w="2815" w:type="dxa"/>
            <w:gridSpan w:val="2"/>
            <w:vAlign w:val="center"/>
            <w:hideMark/>
          </w:tcPr>
          <w:p w14:paraId="763CC221"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M - Education</w:t>
            </w:r>
          </w:p>
        </w:tc>
        <w:tc>
          <w:tcPr>
            <w:tcW w:w="1155" w:type="dxa"/>
            <w:vAlign w:val="center"/>
            <w:hideMark/>
          </w:tcPr>
          <w:p w14:paraId="13F06646"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1604.0</w:t>
            </w:r>
          </w:p>
        </w:tc>
        <w:tc>
          <w:tcPr>
            <w:tcW w:w="1284" w:type="dxa"/>
            <w:vAlign w:val="center"/>
            <w:hideMark/>
          </w:tcPr>
          <w:p w14:paraId="08904FB1"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1710.7</w:t>
            </w:r>
          </w:p>
        </w:tc>
        <w:tc>
          <w:tcPr>
            <w:tcW w:w="1126" w:type="dxa"/>
            <w:vAlign w:val="center"/>
            <w:hideMark/>
          </w:tcPr>
          <w:p w14:paraId="234DFEFC"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1896.9</w:t>
            </w:r>
          </w:p>
        </w:tc>
        <w:tc>
          <w:tcPr>
            <w:tcW w:w="1134" w:type="dxa"/>
            <w:vAlign w:val="center"/>
            <w:hideMark/>
          </w:tcPr>
          <w:p w14:paraId="023BE08B"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1942.8</w:t>
            </w:r>
          </w:p>
        </w:tc>
        <w:tc>
          <w:tcPr>
            <w:tcW w:w="992" w:type="dxa"/>
            <w:vAlign w:val="center"/>
            <w:hideMark/>
          </w:tcPr>
          <w:p w14:paraId="4E21E38D"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1947.4</w:t>
            </w:r>
          </w:p>
        </w:tc>
        <w:tc>
          <w:tcPr>
            <w:tcW w:w="973" w:type="dxa"/>
            <w:vAlign w:val="center"/>
            <w:hideMark/>
          </w:tcPr>
          <w:p w14:paraId="052374C4"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1901.9</w:t>
            </w:r>
          </w:p>
        </w:tc>
      </w:tr>
      <w:tr w:rsidR="00D92248" w:rsidRPr="00F075F5" w14:paraId="498D1E85" w14:textId="77777777" w:rsidTr="00F075F5">
        <w:trPr>
          <w:trHeight w:val="300"/>
        </w:trPr>
        <w:tc>
          <w:tcPr>
            <w:tcW w:w="2815" w:type="dxa"/>
            <w:gridSpan w:val="2"/>
            <w:vAlign w:val="center"/>
            <w:hideMark/>
          </w:tcPr>
          <w:p w14:paraId="792847CB"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N - Health and social work</w:t>
            </w:r>
          </w:p>
        </w:tc>
        <w:tc>
          <w:tcPr>
            <w:tcW w:w="1155" w:type="dxa"/>
            <w:vAlign w:val="center"/>
            <w:hideMark/>
          </w:tcPr>
          <w:p w14:paraId="195739A6"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724.1</w:t>
            </w:r>
          </w:p>
        </w:tc>
        <w:tc>
          <w:tcPr>
            <w:tcW w:w="1284" w:type="dxa"/>
            <w:vAlign w:val="center"/>
            <w:hideMark/>
          </w:tcPr>
          <w:p w14:paraId="424B555E"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908.8</w:t>
            </w:r>
          </w:p>
        </w:tc>
        <w:tc>
          <w:tcPr>
            <w:tcW w:w="1126" w:type="dxa"/>
            <w:vAlign w:val="center"/>
            <w:hideMark/>
          </w:tcPr>
          <w:p w14:paraId="5F16DC9A"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1030.6</w:t>
            </w:r>
          </w:p>
        </w:tc>
        <w:tc>
          <w:tcPr>
            <w:tcW w:w="1134" w:type="dxa"/>
            <w:vAlign w:val="center"/>
            <w:hideMark/>
          </w:tcPr>
          <w:p w14:paraId="0B19D78A"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1133.2</w:t>
            </w:r>
          </w:p>
        </w:tc>
        <w:tc>
          <w:tcPr>
            <w:tcW w:w="992" w:type="dxa"/>
            <w:vAlign w:val="center"/>
            <w:hideMark/>
          </w:tcPr>
          <w:p w14:paraId="796E8991"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1137.9</w:t>
            </w:r>
          </w:p>
        </w:tc>
        <w:tc>
          <w:tcPr>
            <w:tcW w:w="973" w:type="dxa"/>
            <w:vAlign w:val="center"/>
            <w:hideMark/>
          </w:tcPr>
          <w:p w14:paraId="20A087F9"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1083.0</w:t>
            </w:r>
          </w:p>
        </w:tc>
      </w:tr>
      <w:tr w:rsidR="00D92248" w:rsidRPr="00F075F5" w14:paraId="21EC86AF" w14:textId="77777777" w:rsidTr="00F075F5">
        <w:trPr>
          <w:trHeight w:val="600"/>
        </w:trPr>
        <w:tc>
          <w:tcPr>
            <w:tcW w:w="2815" w:type="dxa"/>
            <w:gridSpan w:val="2"/>
            <w:vAlign w:val="center"/>
            <w:hideMark/>
          </w:tcPr>
          <w:p w14:paraId="45D89D99"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O - Other community, social and personal service activities</w:t>
            </w:r>
          </w:p>
        </w:tc>
        <w:tc>
          <w:tcPr>
            <w:tcW w:w="1155" w:type="dxa"/>
            <w:vAlign w:val="center"/>
            <w:hideMark/>
          </w:tcPr>
          <w:p w14:paraId="2222C2C9"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1463.9</w:t>
            </w:r>
          </w:p>
        </w:tc>
        <w:tc>
          <w:tcPr>
            <w:tcW w:w="1284" w:type="dxa"/>
            <w:vAlign w:val="center"/>
            <w:hideMark/>
          </w:tcPr>
          <w:p w14:paraId="2A976872"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1408.9</w:t>
            </w:r>
          </w:p>
        </w:tc>
        <w:tc>
          <w:tcPr>
            <w:tcW w:w="1126" w:type="dxa"/>
            <w:vAlign w:val="center"/>
            <w:hideMark/>
          </w:tcPr>
          <w:p w14:paraId="0D8EA593"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1654.0</w:t>
            </w:r>
          </w:p>
        </w:tc>
        <w:tc>
          <w:tcPr>
            <w:tcW w:w="1134" w:type="dxa"/>
            <w:vAlign w:val="center"/>
            <w:hideMark/>
          </w:tcPr>
          <w:p w14:paraId="3472A8CF"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1787.7</w:t>
            </w:r>
          </w:p>
        </w:tc>
        <w:tc>
          <w:tcPr>
            <w:tcW w:w="992" w:type="dxa"/>
            <w:vAlign w:val="center"/>
            <w:hideMark/>
          </w:tcPr>
          <w:p w14:paraId="2DC2CDB7"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1828.9</w:t>
            </w:r>
          </w:p>
        </w:tc>
        <w:tc>
          <w:tcPr>
            <w:tcW w:w="973" w:type="dxa"/>
            <w:vAlign w:val="center"/>
            <w:hideMark/>
          </w:tcPr>
          <w:p w14:paraId="255AA805"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1984.9</w:t>
            </w:r>
          </w:p>
        </w:tc>
      </w:tr>
      <w:tr w:rsidR="00D92248" w:rsidRPr="00F075F5" w14:paraId="1193DBA6" w14:textId="77777777" w:rsidTr="00F075F5">
        <w:trPr>
          <w:trHeight w:val="300"/>
        </w:trPr>
        <w:tc>
          <w:tcPr>
            <w:tcW w:w="2815" w:type="dxa"/>
            <w:gridSpan w:val="2"/>
            <w:vAlign w:val="center"/>
            <w:hideMark/>
          </w:tcPr>
          <w:p w14:paraId="09F7AA44" w14:textId="77777777" w:rsidR="00D92248" w:rsidRPr="00F075F5" w:rsidRDefault="00D92248" w:rsidP="005B51AF">
            <w:pPr>
              <w:rPr>
                <w:rFonts w:ascii="Times New Roman" w:hAnsi="Times New Roman" w:cs="Times New Roman"/>
                <w:b/>
                <w:sz w:val="20"/>
                <w:szCs w:val="20"/>
              </w:rPr>
            </w:pPr>
            <w:r w:rsidRPr="00F075F5">
              <w:rPr>
                <w:rFonts w:ascii="Times New Roman" w:hAnsi="Times New Roman" w:cs="Times New Roman"/>
                <w:b/>
                <w:sz w:val="20"/>
                <w:szCs w:val="20"/>
              </w:rPr>
              <w:t>Total</w:t>
            </w:r>
          </w:p>
        </w:tc>
        <w:tc>
          <w:tcPr>
            <w:tcW w:w="1155" w:type="dxa"/>
            <w:vAlign w:val="center"/>
            <w:hideMark/>
          </w:tcPr>
          <w:p w14:paraId="7D4B9923"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49026.1</w:t>
            </w:r>
          </w:p>
        </w:tc>
        <w:tc>
          <w:tcPr>
            <w:tcW w:w="1284" w:type="dxa"/>
            <w:vAlign w:val="center"/>
            <w:hideMark/>
          </w:tcPr>
          <w:p w14:paraId="583EDAE2"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51351.7</w:t>
            </w:r>
          </w:p>
        </w:tc>
        <w:tc>
          <w:tcPr>
            <w:tcW w:w="1126" w:type="dxa"/>
            <w:vAlign w:val="center"/>
            <w:hideMark/>
          </w:tcPr>
          <w:p w14:paraId="7E600403"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54304.0</w:t>
            </w:r>
          </w:p>
        </w:tc>
        <w:tc>
          <w:tcPr>
            <w:tcW w:w="1134" w:type="dxa"/>
            <w:vAlign w:val="center"/>
            <w:hideMark/>
          </w:tcPr>
          <w:p w14:paraId="4486E738"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54601.1</w:t>
            </w:r>
          </w:p>
        </w:tc>
        <w:tc>
          <w:tcPr>
            <w:tcW w:w="992" w:type="dxa"/>
            <w:vAlign w:val="center"/>
            <w:hideMark/>
          </w:tcPr>
          <w:p w14:paraId="06611A33"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49521.0</w:t>
            </w:r>
          </w:p>
        </w:tc>
        <w:tc>
          <w:tcPr>
            <w:tcW w:w="973" w:type="dxa"/>
            <w:vAlign w:val="center"/>
            <w:hideMark/>
          </w:tcPr>
          <w:p w14:paraId="5636DB9C"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55503.7</w:t>
            </w:r>
          </w:p>
        </w:tc>
      </w:tr>
      <w:tr w:rsidR="00D92248" w:rsidRPr="00F075F5" w14:paraId="5EA49016" w14:textId="77777777" w:rsidTr="00F075F5">
        <w:trPr>
          <w:trHeight w:val="300"/>
        </w:trPr>
        <w:tc>
          <w:tcPr>
            <w:tcW w:w="2815" w:type="dxa"/>
            <w:gridSpan w:val="2"/>
            <w:vAlign w:val="center"/>
            <w:hideMark/>
          </w:tcPr>
          <w:p w14:paraId="705E18F6"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lastRenderedPageBreak/>
              <w:t xml:space="preserve">Net Taxes </w:t>
            </w:r>
          </w:p>
        </w:tc>
        <w:tc>
          <w:tcPr>
            <w:tcW w:w="1155" w:type="dxa"/>
            <w:vAlign w:val="center"/>
            <w:hideMark/>
          </w:tcPr>
          <w:p w14:paraId="64F09545"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3055.9</w:t>
            </w:r>
          </w:p>
        </w:tc>
        <w:tc>
          <w:tcPr>
            <w:tcW w:w="1284" w:type="dxa"/>
            <w:vAlign w:val="center"/>
            <w:hideMark/>
          </w:tcPr>
          <w:p w14:paraId="7C9B544D"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3392.0</w:t>
            </w:r>
          </w:p>
        </w:tc>
        <w:tc>
          <w:tcPr>
            <w:tcW w:w="1126" w:type="dxa"/>
            <w:vAlign w:val="center"/>
            <w:hideMark/>
          </w:tcPr>
          <w:p w14:paraId="6DFDFED0"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3878.0</w:t>
            </w:r>
          </w:p>
        </w:tc>
        <w:tc>
          <w:tcPr>
            <w:tcW w:w="1134" w:type="dxa"/>
            <w:vAlign w:val="center"/>
            <w:hideMark/>
          </w:tcPr>
          <w:p w14:paraId="442560AE"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4413.0</w:t>
            </w:r>
          </w:p>
        </w:tc>
        <w:tc>
          <w:tcPr>
            <w:tcW w:w="992" w:type="dxa"/>
            <w:vAlign w:val="center"/>
            <w:hideMark/>
          </w:tcPr>
          <w:p w14:paraId="68FADB6F"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4859.0</w:t>
            </w:r>
          </w:p>
        </w:tc>
        <w:tc>
          <w:tcPr>
            <w:tcW w:w="973" w:type="dxa"/>
            <w:vAlign w:val="center"/>
            <w:hideMark/>
          </w:tcPr>
          <w:p w14:paraId="7AC12490"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4921.5</w:t>
            </w:r>
          </w:p>
        </w:tc>
      </w:tr>
      <w:tr w:rsidR="00D92248" w:rsidRPr="00F075F5" w14:paraId="386F2A59" w14:textId="77777777" w:rsidTr="00F075F5">
        <w:trPr>
          <w:trHeight w:val="465"/>
        </w:trPr>
        <w:tc>
          <w:tcPr>
            <w:tcW w:w="2815" w:type="dxa"/>
            <w:gridSpan w:val="2"/>
            <w:vAlign w:val="center"/>
            <w:hideMark/>
          </w:tcPr>
          <w:p w14:paraId="6A388BDC" w14:textId="77777777" w:rsidR="00D92248" w:rsidRPr="00F075F5" w:rsidRDefault="00D92248" w:rsidP="005B51AF">
            <w:pPr>
              <w:rPr>
                <w:rFonts w:ascii="Times New Roman" w:hAnsi="Times New Roman" w:cs="Times New Roman"/>
                <w:b/>
                <w:sz w:val="20"/>
                <w:szCs w:val="20"/>
              </w:rPr>
            </w:pPr>
            <w:r w:rsidRPr="00F075F5">
              <w:rPr>
                <w:rFonts w:ascii="Times New Roman" w:hAnsi="Times New Roman" w:cs="Times New Roman"/>
                <w:b/>
                <w:sz w:val="20"/>
                <w:szCs w:val="20"/>
              </w:rPr>
              <w:t>Gross domestic product</w:t>
            </w:r>
          </w:p>
        </w:tc>
        <w:tc>
          <w:tcPr>
            <w:tcW w:w="1155" w:type="dxa"/>
            <w:vAlign w:val="center"/>
            <w:hideMark/>
          </w:tcPr>
          <w:p w14:paraId="165A5808"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52082.0</w:t>
            </w:r>
          </w:p>
        </w:tc>
        <w:tc>
          <w:tcPr>
            <w:tcW w:w="1284" w:type="dxa"/>
            <w:vAlign w:val="center"/>
            <w:hideMark/>
          </w:tcPr>
          <w:p w14:paraId="22EFEDF8"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54743.7</w:t>
            </w:r>
          </w:p>
        </w:tc>
        <w:tc>
          <w:tcPr>
            <w:tcW w:w="1126" w:type="dxa"/>
            <w:vAlign w:val="center"/>
            <w:hideMark/>
          </w:tcPr>
          <w:p w14:paraId="69890C5F"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58182.0</w:t>
            </w:r>
          </w:p>
        </w:tc>
        <w:tc>
          <w:tcPr>
            <w:tcW w:w="1134" w:type="dxa"/>
            <w:vAlign w:val="center"/>
            <w:hideMark/>
          </w:tcPr>
          <w:p w14:paraId="49AC8B14"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59014.1</w:t>
            </w:r>
          </w:p>
        </w:tc>
        <w:tc>
          <w:tcPr>
            <w:tcW w:w="992" w:type="dxa"/>
            <w:vAlign w:val="center"/>
            <w:hideMark/>
          </w:tcPr>
          <w:p w14:paraId="7B604DB0"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54380.0</w:t>
            </w:r>
          </w:p>
        </w:tc>
        <w:tc>
          <w:tcPr>
            <w:tcW w:w="973" w:type="dxa"/>
            <w:vAlign w:val="center"/>
            <w:hideMark/>
          </w:tcPr>
          <w:p w14:paraId="38914775"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60425.2</w:t>
            </w:r>
          </w:p>
        </w:tc>
      </w:tr>
    </w:tbl>
    <w:p w14:paraId="1BB85FD1" w14:textId="77777777" w:rsidR="00D92248" w:rsidRPr="00F075F5" w:rsidRDefault="00D92248" w:rsidP="001D5D02">
      <w:pPr>
        <w:pStyle w:val="ListParagraph"/>
        <w:spacing w:after="120" w:line="240" w:lineRule="auto"/>
        <w:ind w:left="0"/>
        <w:jc w:val="both"/>
        <w:rPr>
          <w:rFonts w:ascii="Times New Roman" w:hAnsi="Times New Roman" w:cs="Times New Roman"/>
          <w:b/>
          <w:sz w:val="24"/>
          <w:szCs w:val="24"/>
          <w:highlight w:val="yellow"/>
        </w:rPr>
      </w:pPr>
    </w:p>
    <w:p w14:paraId="0B409358" w14:textId="77777777" w:rsidR="00D92248" w:rsidRPr="00360AA1" w:rsidRDefault="00D92248" w:rsidP="003E31D2">
      <w:pPr>
        <w:pStyle w:val="ListParagraph"/>
        <w:numPr>
          <w:ilvl w:val="2"/>
          <w:numId w:val="4"/>
        </w:numPr>
        <w:spacing w:after="120" w:line="240" w:lineRule="auto"/>
        <w:contextualSpacing w:val="0"/>
        <w:jc w:val="both"/>
        <w:outlineLvl w:val="2"/>
        <w:rPr>
          <w:rFonts w:ascii="Times New Roman" w:hAnsi="Times New Roman" w:cs="Times New Roman"/>
          <w:b/>
          <w:sz w:val="24"/>
          <w:szCs w:val="24"/>
        </w:rPr>
      </w:pPr>
      <w:bookmarkStart w:id="13" w:name="_Toc512472085"/>
      <w:r w:rsidRPr="00360AA1">
        <w:rPr>
          <w:rFonts w:ascii="Times New Roman" w:hAnsi="Times New Roman" w:cs="Times New Roman"/>
          <w:b/>
          <w:sz w:val="24"/>
          <w:szCs w:val="24"/>
        </w:rPr>
        <w:t>Mapping out pressing issues within sectors such as overfishing, marine debris, waste generation, oil spills etc.</w:t>
      </w:r>
      <w:bookmarkEnd w:id="13"/>
      <w:r w:rsidRPr="00360AA1">
        <w:rPr>
          <w:rFonts w:ascii="Times New Roman" w:hAnsi="Times New Roman" w:cs="Times New Roman"/>
          <w:b/>
          <w:sz w:val="24"/>
          <w:szCs w:val="24"/>
        </w:rPr>
        <w:t xml:space="preserve"> </w:t>
      </w:r>
    </w:p>
    <w:p w14:paraId="47615635" w14:textId="77777777" w:rsidR="00D92248" w:rsidRPr="00F075F5" w:rsidRDefault="00D92248" w:rsidP="003E31D2">
      <w:pPr>
        <w:pStyle w:val="ListParagraph"/>
        <w:numPr>
          <w:ilvl w:val="2"/>
          <w:numId w:val="4"/>
        </w:numPr>
        <w:spacing w:after="120" w:line="240" w:lineRule="auto"/>
        <w:contextualSpacing w:val="0"/>
        <w:jc w:val="both"/>
        <w:outlineLvl w:val="2"/>
        <w:rPr>
          <w:rFonts w:ascii="Times New Roman" w:hAnsi="Times New Roman" w:cs="Times New Roman"/>
          <w:b/>
          <w:sz w:val="24"/>
          <w:szCs w:val="24"/>
        </w:rPr>
      </w:pPr>
      <w:bookmarkStart w:id="14" w:name="_Toc512472086"/>
      <w:r w:rsidRPr="00F075F5">
        <w:rPr>
          <w:rFonts w:ascii="Times New Roman" w:hAnsi="Times New Roman" w:cs="Times New Roman"/>
          <w:b/>
          <w:sz w:val="24"/>
          <w:szCs w:val="24"/>
        </w:rPr>
        <w:t>Urbanization, coastal zone development. Coastal development (e.g., new areas, large development projects)</w:t>
      </w:r>
      <w:bookmarkEnd w:id="14"/>
      <w:r w:rsidRPr="00F075F5">
        <w:rPr>
          <w:rFonts w:ascii="Times New Roman" w:hAnsi="Times New Roman" w:cs="Times New Roman"/>
          <w:b/>
          <w:sz w:val="24"/>
          <w:szCs w:val="24"/>
        </w:rPr>
        <w:t xml:space="preserve"> </w:t>
      </w:r>
    </w:p>
    <w:p w14:paraId="7C3514C7"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In recent years, attention has been given to environmental issues such as improvement of ecological situation in Baku bay, Bibi </w:t>
      </w:r>
      <w:proofErr w:type="spellStart"/>
      <w:r w:rsidRPr="00F075F5">
        <w:rPr>
          <w:rFonts w:eastAsiaTheme="minorHAnsi"/>
          <w:lang w:val="en-GB" w:eastAsia="en-US"/>
        </w:rPr>
        <w:t>Heybat</w:t>
      </w:r>
      <w:proofErr w:type="spellEnd"/>
      <w:r w:rsidRPr="00F075F5">
        <w:rPr>
          <w:rFonts w:eastAsiaTheme="minorHAnsi"/>
          <w:lang w:val="en-GB" w:eastAsia="en-US"/>
        </w:rPr>
        <w:t xml:space="preserve"> zone, surrounding areas of </w:t>
      </w:r>
      <w:proofErr w:type="spellStart"/>
      <w:proofErr w:type="gramStart"/>
      <w:r w:rsidRPr="00F075F5">
        <w:rPr>
          <w:rFonts w:eastAsiaTheme="minorHAnsi"/>
          <w:lang w:val="en-GB" w:eastAsia="en-US"/>
        </w:rPr>
        <w:t>H.Aliyev</w:t>
      </w:r>
      <w:proofErr w:type="spellEnd"/>
      <w:proofErr w:type="gramEnd"/>
      <w:r w:rsidRPr="00F075F5">
        <w:rPr>
          <w:rFonts w:eastAsiaTheme="minorHAnsi"/>
          <w:lang w:val="en-GB" w:eastAsia="en-US"/>
        </w:rPr>
        <w:t xml:space="preserve"> International Airport, lakes in </w:t>
      </w:r>
      <w:proofErr w:type="spellStart"/>
      <w:r w:rsidRPr="00F075F5">
        <w:rPr>
          <w:rFonts w:eastAsiaTheme="minorHAnsi"/>
          <w:lang w:val="en-GB" w:eastAsia="en-US"/>
        </w:rPr>
        <w:t>Absheron</w:t>
      </w:r>
      <w:proofErr w:type="spellEnd"/>
      <w:r w:rsidRPr="00F075F5">
        <w:rPr>
          <w:rFonts w:eastAsiaTheme="minorHAnsi"/>
          <w:lang w:val="en-GB" w:eastAsia="en-US"/>
        </w:rPr>
        <w:t xml:space="preserve"> Peninsula, oil-contaminated soils, areas underneath of produced water and contaminated areas with other production waste, and wastewater and solid waste management that focused on the protection of the environment and the recovery of the current situation.</w:t>
      </w:r>
    </w:p>
    <w:p w14:paraId="1B6B1B38"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Works on cleaning oil contaminated areas in </w:t>
      </w:r>
      <w:proofErr w:type="spellStart"/>
      <w:r w:rsidRPr="00F075F5">
        <w:rPr>
          <w:rFonts w:eastAsiaTheme="minorHAnsi"/>
          <w:lang w:val="en-GB" w:eastAsia="en-US"/>
        </w:rPr>
        <w:t>Absheron</w:t>
      </w:r>
      <w:proofErr w:type="spellEnd"/>
      <w:r w:rsidRPr="00F075F5">
        <w:rPr>
          <w:rFonts w:eastAsiaTheme="minorHAnsi"/>
          <w:lang w:val="en-GB" w:eastAsia="en-US"/>
        </w:rPr>
        <w:t xml:space="preserve"> peninsula and other parts of the country have been initiated since 2007 and relevant measures are being taken in this direction.</w:t>
      </w:r>
    </w:p>
    <w:p w14:paraId="76FFEFCF"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More than 500 hectares of oil-polluted land was reclaimed to improve the ecological condition of the Bibi </w:t>
      </w:r>
      <w:proofErr w:type="spellStart"/>
      <w:r w:rsidRPr="00F075F5">
        <w:rPr>
          <w:rFonts w:eastAsiaTheme="minorHAnsi"/>
          <w:lang w:val="en-GB" w:eastAsia="en-US"/>
        </w:rPr>
        <w:t>Heybat</w:t>
      </w:r>
      <w:proofErr w:type="spellEnd"/>
      <w:r w:rsidRPr="00F075F5">
        <w:rPr>
          <w:rFonts w:eastAsiaTheme="minorHAnsi"/>
          <w:lang w:val="en-GB" w:eastAsia="en-US"/>
        </w:rPr>
        <w:t xml:space="preserve"> zone, and the existing communications lines, engineer equipment and equipment in the dry and offshore zones of the zone were removed and landscaping works were carried out in the area. Closed sewage collector with a length of 3.96 km and a diameter of 800-1000 mm is installed.</w:t>
      </w:r>
    </w:p>
    <w:p w14:paraId="539FC871"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Sank and semi-sunken vessels, defective metal and concrete structures weighing tens of thousands of tons and other voluminous waste have been cleaned in Baku bay and other coastal areas. Transfer of enterprises out of the city, operating in the coastal strip of the Baku Bay and adversely affecting the environment, were realized. A new port was built in </w:t>
      </w:r>
      <w:proofErr w:type="spellStart"/>
      <w:r w:rsidRPr="00F075F5">
        <w:rPr>
          <w:rFonts w:eastAsiaTheme="minorHAnsi"/>
          <w:lang w:val="en-GB" w:eastAsia="en-US"/>
        </w:rPr>
        <w:t>Alat</w:t>
      </w:r>
      <w:proofErr w:type="spellEnd"/>
      <w:r w:rsidRPr="00F075F5">
        <w:rPr>
          <w:rFonts w:eastAsiaTheme="minorHAnsi"/>
          <w:lang w:val="en-GB" w:eastAsia="en-US"/>
        </w:rPr>
        <w:t xml:space="preserve"> settlement to change the location of the port and the ferry located in the Baku Bay.</w:t>
      </w:r>
    </w:p>
    <w:p w14:paraId="33D974CA"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A polygon has been put into operation near the city of Sumgait to place hazardous waste. 127.5 thousand m3 of the mercury-containing toxic waste of the </w:t>
      </w:r>
      <w:proofErr w:type="gramStart"/>
      <w:r w:rsidRPr="00F075F5">
        <w:rPr>
          <w:rFonts w:eastAsiaTheme="minorHAnsi"/>
          <w:lang w:val="en-GB" w:eastAsia="en-US"/>
        </w:rPr>
        <w:t>Surface Active</w:t>
      </w:r>
      <w:proofErr w:type="gramEnd"/>
      <w:r w:rsidRPr="00F075F5">
        <w:rPr>
          <w:rFonts w:eastAsiaTheme="minorHAnsi"/>
          <w:lang w:val="en-GB" w:eastAsia="en-US"/>
        </w:rPr>
        <w:t xml:space="preserve"> Substances Plant, causing serious environmental pollution in the </w:t>
      </w:r>
      <w:proofErr w:type="spellStart"/>
      <w:r w:rsidRPr="00F075F5">
        <w:rPr>
          <w:rFonts w:eastAsiaTheme="minorHAnsi"/>
          <w:lang w:val="en-GB" w:eastAsia="en-US"/>
        </w:rPr>
        <w:t>Sumgayit</w:t>
      </w:r>
      <w:proofErr w:type="spellEnd"/>
      <w:r w:rsidRPr="00F075F5">
        <w:rPr>
          <w:rFonts w:eastAsiaTheme="minorHAnsi"/>
          <w:lang w:val="en-GB" w:eastAsia="en-US"/>
        </w:rPr>
        <w:t xml:space="preserve"> city, was transported to the Hazardous Waste Landfill near </w:t>
      </w:r>
      <w:proofErr w:type="spellStart"/>
      <w:r w:rsidRPr="00F075F5">
        <w:rPr>
          <w:rFonts w:eastAsiaTheme="minorHAnsi"/>
          <w:lang w:val="en-GB" w:eastAsia="en-US"/>
        </w:rPr>
        <w:t>Sumgayit</w:t>
      </w:r>
      <w:proofErr w:type="spellEnd"/>
      <w:r w:rsidRPr="00F075F5">
        <w:rPr>
          <w:rFonts w:eastAsiaTheme="minorHAnsi"/>
          <w:lang w:val="en-GB" w:eastAsia="en-US"/>
        </w:rPr>
        <w:t xml:space="preserve"> and neutralized, the land cover, which was underneath of the waste, was cleaned.</w:t>
      </w:r>
    </w:p>
    <w:p w14:paraId="386225C7"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Within the framework of the first stage of the project on complex restoration of </w:t>
      </w:r>
      <w:proofErr w:type="spellStart"/>
      <w:r w:rsidRPr="00F075F5">
        <w:rPr>
          <w:rFonts w:eastAsiaTheme="minorHAnsi"/>
          <w:lang w:val="en-GB" w:eastAsia="en-US"/>
        </w:rPr>
        <w:t>Boyukshor</w:t>
      </w:r>
      <w:proofErr w:type="spellEnd"/>
      <w:r w:rsidRPr="00F075F5">
        <w:rPr>
          <w:rFonts w:eastAsiaTheme="minorHAnsi"/>
          <w:lang w:val="en-GB" w:eastAsia="en-US"/>
        </w:rPr>
        <w:t xml:space="preserve"> lake, as a result of the work done in the area of 300 hectares located in the eastern part of the lake 76 sewage water sources have been completely abolished.</w:t>
      </w:r>
    </w:p>
    <w:p w14:paraId="28500635"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Renovation works were carried out in </w:t>
      </w:r>
      <w:proofErr w:type="spellStart"/>
      <w:r w:rsidRPr="00F075F5">
        <w:rPr>
          <w:rFonts w:eastAsiaTheme="minorHAnsi"/>
          <w:lang w:val="en-GB" w:eastAsia="en-US"/>
        </w:rPr>
        <w:t>Boyukshor</w:t>
      </w:r>
      <w:proofErr w:type="spellEnd"/>
      <w:r w:rsidRPr="00F075F5">
        <w:rPr>
          <w:rFonts w:eastAsiaTheme="minorHAnsi"/>
          <w:lang w:val="en-GB" w:eastAsia="en-US"/>
        </w:rPr>
        <w:t xml:space="preserve"> boulevard and its coastal areas, tree and shrubs were planted, online control of water, as well as groundwater quality, was maintained and permanent protection of the protection zone was ensured.</w:t>
      </w:r>
    </w:p>
    <w:p w14:paraId="210ADA99"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Measures for implementation of phase 2 of the </w:t>
      </w:r>
      <w:proofErr w:type="spellStart"/>
      <w:r w:rsidRPr="00F075F5">
        <w:rPr>
          <w:rFonts w:eastAsiaTheme="minorHAnsi"/>
          <w:lang w:val="en-GB" w:eastAsia="en-US"/>
        </w:rPr>
        <w:t>Boyukshor</w:t>
      </w:r>
      <w:proofErr w:type="spellEnd"/>
      <w:r w:rsidRPr="00F075F5">
        <w:rPr>
          <w:rFonts w:eastAsiaTheme="minorHAnsi"/>
          <w:lang w:val="en-GB" w:eastAsia="en-US"/>
        </w:rPr>
        <w:t xml:space="preserve"> lake rehabilitation project have been started.</w:t>
      </w:r>
    </w:p>
    <w:p w14:paraId="3870F407"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 xml:space="preserve">The project "Neutralization of radioactive contaminated coal waste in the production of iodine-bromine in </w:t>
      </w:r>
      <w:proofErr w:type="spellStart"/>
      <w:r w:rsidRPr="00F075F5">
        <w:rPr>
          <w:rFonts w:eastAsiaTheme="minorHAnsi"/>
          <w:lang w:val="en-GB" w:eastAsia="en-US"/>
        </w:rPr>
        <w:t>Surakhani</w:t>
      </w:r>
      <w:proofErr w:type="spellEnd"/>
      <w:r w:rsidRPr="00F075F5">
        <w:rPr>
          <w:rFonts w:eastAsiaTheme="minorHAnsi"/>
          <w:lang w:val="en-GB" w:eastAsia="en-US"/>
        </w:rPr>
        <w:t xml:space="preserve"> district" was implemented. The main objective of the project is to neutralize radioactive and non-radioactive wastes accumulated in the </w:t>
      </w:r>
      <w:proofErr w:type="spellStart"/>
      <w:r w:rsidRPr="00F075F5">
        <w:rPr>
          <w:rFonts w:eastAsiaTheme="minorHAnsi"/>
          <w:lang w:val="en-GB" w:eastAsia="en-US"/>
        </w:rPr>
        <w:t>Surakhani</w:t>
      </w:r>
      <w:proofErr w:type="spellEnd"/>
      <w:r w:rsidRPr="00F075F5">
        <w:rPr>
          <w:rFonts w:eastAsiaTheme="minorHAnsi"/>
          <w:lang w:val="en-GB" w:eastAsia="en-US"/>
        </w:rPr>
        <w:t xml:space="preserve"> and Ramana production sites as a result of long years of operation of the Baku Iodine Plant, located in the </w:t>
      </w:r>
      <w:proofErr w:type="spellStart"/>
      <w:r w:rsidRPr="00F075F5">
        <w:rPr>
          <w:rFonts w:eastAsiaTheme="minorHAnsi"/>
          <w:lang w:val="en-GB" w:eastAsia="en-US"/>
        </w:rPr>
        <w:t>Absheron</w:t>
      </w:r>
      <w:proofErr w:type="spellEnd"/>
      <w:r w:rsidRPr="00F075F5">
        <w:rPr>
          <w:rFonts w:eastAsiaTheme="minorHAnsi"/>
          <w:lang w:val="en-GB" w:eastAsia="en-US"/>
        </w:rPr>
        <w:t xml:space="preserve"> Peninsula.</w:t>
      </w:r>
    </w:p>
    <w:p w14:paraId="604E7F37"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As a result of the research on both production areas of the plant, it was found that the volume of radioactive waste accumulated at the beginning of 2007 was about 82,000 cubic meters and total production area of the plant exposed to technogenic pollution was 32.5 hectares.</w:t>
      </w:r>
    </w:p>
    <w:p w14:paraId="3E73568B"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lastRenderedPageBreak/>
        <w:t xml:space="preserve">As a result of implemented measures, the area was not only cleaned out of radioactive waste but also turned into an ecological recreational site, with a large green area. "ECOLAND" park has been built in the Ramana production area, which has all conditions for the rest of the population. The area has been fully utilized to use for economic purposes. </w:t>
      </w:r>
    </w:p>
    <w:p w14:paraId="69CBEC1C" w14:textId="77777777" w:rsidR="00D92248" w:rsidRPr="00F075F5" w:rsidRDefault="00D92248" w:rsidP="001D5D02">
      <w:pPr>
        <w:pStyle w:val="NormalWeb"/>
        <w:shd w:val="clear" w:color="auto" w:fill="FFFFFF"/>
        <w:spacing w:before="0" w:beforeAutospacing="0" w:after="120" w:afterAutospacing="0"/>
        <w:ind w:firstLine="709"/>
        <w:textAlignment w:val="baseline"/>
        <w:rPr>
          <w:b/>
          <w:lang w:val="en-GB"/>
        </w:rPr>
      </w:pPr>
      <w:r w:rsidRPr="00F075F5">
        <w:rPr>
          <w:b/>
          <w:lang w:val="en-GB"/>
        </w:rPr>
        <w:t>Baku White City</w:t>
      </w:r>
      <w:r w:rsidR="000B20D0">
        <w:rPr>
          <w:rStyle w:val="FootnoteReference"/>
          <w:b/>
          <w:lang w:val="en-GB"/>
        </w:rPr>
        <w:footnoteReference w:id="17"/>
      </w:r>
    </w:p>
    <w:p w14:paraId="4F2DD14D"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In respect of the Decree of the President of the Azerbaijan Republic, entitled comprehensive action plan for improving the ecological conditions in Azerbaijan Republic steps were undertaken for the removal of industrial uses to the edge of the city, decontamination of land, and improvements of the coastal boulevard.</w:t>
      </w:r>
    </w:p>
    <w:p w14:paraId="2BC35CBA"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In accordance with the order of the Head of Baku Executive Power dated June 11, 2010; it was decided to restore and redevelop the Black City area.</w:t>
      </w:r>
    </w:p>
    <w:p w14:paraId="00C918AD"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 xml:space="preserve">The master plan of Baku White City refers to the redevelopment of 221 hectares of the former industrial land area - Black City, which was located directly at the centre of Baku Bay and to the east of the city </w:t>
      </w:r>
      <w:proofErr w:type="spellStart"/>
      <w:r w:rsidRPr="00F075F5">
        <w:rPr>
          <w:shd w:val="clear" w:color="auto" w:fill="FFFFFF"/>
          <w:lang w:val="en-GB"/>
        </w:rPr>
        <w:t>center</w:t>
      </w:r>
      <w:proofErr w:type="spellEnd"/>
      <w:r w:rsidRPr="00F075F5">
        <w:rPr>
          <w:shd w:val="clear" w:color="auto" w:fill="FFFFFF"/>
          <w:lang w:val="en-GB"/>
        </w:rPr>
        <w:t>.</w:t>
      </w:r>
    </w:p>
    <w:p w14:paraId="3DC454CD"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Around 75 percent of the project will be residential units, creating a new community of 19,700 households for about 50,000 people as well as commercial and leisure units that will provide up to 48,000 jobs. The project is set to be completed in 2020.</w:t>
      </w:r>
    </w:p>
    <w:p w14:paraId="2FF61FE8"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In 2015, the eastern part of the Baku Boulevard, the city's seaside promenade, was extended by 2.7 kilometres with the area of 33 hectares to cover the coastal part of White City.</w:t>
      </w:r>
    </w:p>
    <w:p w14:paraId="1032C7A6"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b/>
          <w:lang w:val="en-GB"/>
        </w:rPr>
      </w:pPr>
      <w:r w:rsidRPr="00F075F5">
        <w:rPr>
          <w:b/>
          <w:lang w:val="en-GB"/>
        </w:rPr>
        <w:t>Sumgait boulevard</w:t>
      </w:r>
      <w:bookmarkStart w:id="15" w:name="_Toc507368440"/>
    </w:p>
    <w:p w14:paraId="0721DFE8"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lang w:val="en-GB"/>
        </w:rPr>
      </w:pPr>
      <w:r w:rsidRPr="00F075F5">
        <w:rPr>
          <w:lang w:val="en-GB"/>
        </w:rPr>
        <w:t xml:space="preserve">In addition to Baku, projects are implementing to establish new parks, alleys, recreation areas and fundamentally rebuild their existing ones in all cities and regions. One of the most important projects realized in this direction was the redevelopment of restoration and </w:t>
      </w:r>
      <w:proofErr w:type="spellStart"/>
      <w:r w:rsidRPr="00F075F5">
        <w:rPr>
          <w:lang w:val="en-GB"/>
        </w:rPr>
        <w:t>recultivation</w:t>
      </w:r>
      <w:proofErr w:type="spellEnd"/>
      <w:r w:rsidRPr="00F075F5">
        <w:rPr>
          <w:lang w:val="en-GB"/>
        </w:rPr>
        <w:t xml:space="preserve"> of Seaside Boulevard and City Beach area in </w:t>
      </w:r>
      <w:proofErr w:type="spellStart"/>
      <w:r w:rsidRPr="00F075F5">
        <w:rPr>
          <w:lang w:val="en-GB"/>
        </w:rPr>
        <w:t>Sumgayit</w:t>
      </w:r>
      <w:proofErr w:type="spellEnd"/>
      <w:r w:rsidRPr="00F075F5">
        <w:rPr>
          <w:lang w:val="en-GB"/>
        </w:rPr>
        <w:t xml:space="preserve">. </w:t>
      </w:r>
    </w:p>
    <w:p w14:paraId="39978E64"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b/>
          <w:lang w:val="en-GB"/>
        </w:rPr>
      </w:pPr>
      <w:r w:rsidRPr="00F075F5">
        <w:rPr>
          <w:lang w:val="en-GB"/>
        </w:rPr>
        <w:t>The total area of the 4-kilometre boulevard along the Caspian Sea coast is 106 hectares.</w:t>
      </w:r>
    </w:p>
    <w:p w14:paraId="063E5445" w14:textId="77777777" w:rsidR="00D92248" w:rsidRPr="00F075F5" w:rsidRDefault="00D92248" w:rsidP="001D5D02">
      <w:pPr>
        <w:pStyle w:val="Heading2"/>
        <w:spacing w:before="0" w:after="120" w:line="240" w:lineRule="auto"/>
        <w:jc w:val="both"/>
        <w:rPr>
          <w:rFonts w:ascii="Times New Roman" w:eastAsia="Times New Roman" w:hAnsi="Times New Roman" w:cs="Times New Roman"/>
          <w:sz w:val="24"/>
          <w:szCs w:val="24"/>
          <w:lang w:eastAsia="nb-NO"/>
        </w:rPr>
      </w:pPr>
      <w:bookmarkStart w:id="16" w:name="_Toc512472087"/>
      <w:r w:rsidRPr="00F075F5">
        <w:rPr>
          <w:rFonts w:ascii="Times New Roman" w:eastAsia="Times New Roman" w:hAnsi="Times New Roman" w:cs="Times New Roman"/>
          <w:b/>
          <w:sz w:val="24"/>
          <w:szCs w:val="24"/>
          <w:lang w:eastAsia="nb-NO"/>
        </w:rPr>
        <w:t xml:space="preserve">3.3. </w:t>
      </w:r>
      <w:bookmarkEnd w:id="15"/>
      <w:r w:rsidRPr="00F075F5">
        <w:rPr>
          <w:rFonts w:ascii="Times New Roman" w:eastAsia="Times New Roman" w:hAnsi="Times New Roman" w:cs="Times New Roman"/>
          <w:b/>
          <w:sz w:val="24"/>
          <w:szCs w:val="24"/>
          <w:lang w:eastAsia="nb-NO"/>
        </w:rPr>
        <w:t>Indirect drivers</w:t>
      </w:r>
      <w:bookmarkEnd w:id="16"/>
      <w:r w:rsidRPr="00F075F5">
        <w:rPr>
          <w:rFonts w:ascii="Times New Roman" w:eastAsia="Times New Roman" w:hAnsi="Times New Roman" w:cs="Times New Roman"/>
          <w:b/>
          <w:sz w:val="24"/>
          <w:szCs w:val="24"/>
          <w:lang w:eastAsia="nb-NO"/>
        </w:rPr>
        <w:t xml:space="preserve"> </w:t>
      </w:r>
      <w:r w:rsidRPr="00F075F5">
        <w:rPr>
          <w:rFonts w:ascii="Times New Roman" w:eastAsia="Times New Roman" w:hAnsi="Times New Roman" w:cs="Times New Roman"/>
          <w:sz w:val="24"/>
          <w:szCs w:val="24"/>
          <w:lang w:eastAsia="nb-NO"/>
        </w:rPr>
        <w:t xml:space="preserve"> </w:t>
      </w:r>
    </w:p>
    <w:p w14:paraId="2033888D" w14:textId="77777777" w:rsidR="00D92248" w:rsidRPr="00F075F5" w:rsidRDefault="00D92248" w:rsidP="003E31D2">
      <w:pPr>
        <w:pStyle w:val="ListParagraph"/>
        <w:numPr>
          <w:ilvl w:val="2"/>
          <w:numId w:val="3"/>
        </w:numPr>
        <w:spacing w:after="120" w:line="240" w:lineRule="auto"/>
        <w:outlineLvl w:val="2"/>
        <w:rPr>
          <w:rFonts w:ascii="Times New Roman" w:hAnsi="Times New Roman" w:cs="Times New Roman"/>
          <w:b/>
          <w:sz w:val="24"/>
          <w:szCs w:val="24"/>
        </w:rPr>
      </w:pPr>
      <w:bookmarkStart w:id="17" w:name="_Toc512472088"/>
      <w:r w:rsidRPr="00F075F5">
        <w:rPr>
          <w:rFonts w:ascii="Times New Roman" w:hAnsi="Times New Roman" w:cs="Times New Roman"/>
          <w:b/>
          <w:sz w:val="24"/>
          <w:szCs w:val="24"/>
        </w:rPr>
        <w:t>Climate change (changes in precipitation, water resources)</w:t>
      </w:r>
      <w:r w:rsidR="000B20D0">
        <w:rPr>
          <w:rStyle w:val="FootnoteReference"/>
          <w:rFonts w:ascii="Times New Roman" w:hAnsi="Times New Roman"/>
          <w:b/>
          <w:sz w:val="24"/>
          <w:szCs w:val="24"/>
        </w:rPr>
        <w:footnoteReference w:id="18"/>
      </w:r>
      <w:bookmarkEnd w:id="17"/>
    </w:p>
    <w:p w14:paraId="740A4683"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In recent years, the impact of global climate change on the territory of the Republic has been reflected in the regional aspect. Thus, studies show that starting from 1980-1982 years, the changes occur in the annual dynamics of temperatures, precipitation, wind and other factors, which are considered as the main climatic factors, and </w:t>
      </w:r>
      <w:proofErr w:type="gramStart"/>
      <w:r w:rsidRPr="00F075F5">
        <w:rPr>
          <w:rFonts w:ascii="Times New Roman" w:eastAsia="Times New Roman" w:hAnsi="Times New Roman" w:cs="Times New Roman"/>
          <w:sz w:val="24"/>
          <w:szCs w:val="24"/>
          <w:lang w:eastAsia="ru-RU"/>
        </w:rPr>
        <w:t>this changes</w:t>
      </w:r>
      <w:proofErr w:type="gramEnd"/>
      <w:r w:rsidRPr="00F075F5">
        <w:rPr>
          <w:rFonts w:ascii="Times New Roman" w:eastAsia="Times New Roman" w:hAnsi="Times New Roman" w:cs="Times New Roman"/>
          <w:sz w:val="24"/>
          <w:szCs w:val="24"/>
          <w:lang w:eastAsia="ru-RU"/>
        </w:rPr>
        <w:t xml:space="preserve"> have become more characteristic since 1995.</w:t>
      </w:r>
    </w:p>
    <w:p w14:paraId="493FFFC2"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The recurrence of many hazardous hydrometeorological phenomena in Azerbaijan has intensified in recent years, coverage areas have been expanded, and their damage continues to increase year by year. Some natural processes have gone beyond the local and regional limits and have a global scale.</w:t>
      </w:r>
    </w:p>
    <w:p w14:paraId="37438C2B" w14:textId="77777777" w:rsidR="00D92248" w:rsidRPr="00F075F5" w:rsidRDefault="00D92248" w:rsidP="003E31D2">
      <w:pPr>
        <w:pStyle w:val="ListParagraph"/>
        <w:numPr>
          <w:ilvl w:val="2"/>
          <w:numId w:val="3"/>
        </w:numPr>
        <w:spacing w:before="120" w:after="120" w:line="240" w:lineRule="auto"/>
        <w:contextualSpacing w:val="0"/>
        <w:outlineLvl w:val="2"/>
        <w:rPr>
          <w:rFonts w:ascii="Times New Roman" w:hAnsi="Times New Roman" w:cs="Times New Roman"/>
          <w:b/>
          <w:sz w:val="24"/>
          <w:szCs w:val="24"/>
        </w:rPr>
      </w:pPr>
      <w:bookmarkStart w:id="18" w:name="_Toc512472089"/>
      <w:r w:rsidRPr="00F075F5">
        <w:rPr>
          <w:rFonts w:ascii="Times New Roman" w:hAnsi="Times New Roman" w:cs="Times New Roman"/>
          <w:b/>
          <w:sz w:val="24"/>
          <w:szCs w:val="24"/>
        </w:rPr>
        <w:t>Long-term Sea Level Fluctuation</w:t>
      </w:r>
      <w:r w:rsidR="000B20D0">
        <w:rPr>
          <w:rStyle w:val="FootnoteReference"/>
          <w:rFonts w:ascii="Times New Roman" w:hAnsi="Times New Roman"/>
          <w:b/>
          <w:sz w:val="24"/>
          <w:szCs w:val="24"/>
        </w:rPr>
        <w:footnoteReference w:id="19"/>
      </w:r>
      <w:bookmarkEnd w:id="18"/>
    </w:p>
    <w:p w14:paraId="35652D88"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Since the Caspian Sea is a closed basin, there are periodic changes in the sea level. The main factor in the change of sea level is the climate of its basin. Thus, climatic fluctuations occurring in the basins of Volga, Ural, </w:t>
      </w:r>
      <w:proofErr w:type="spellStart"/>
      <w:r w:rsidRPr="00F075F5">
        <w:rPr>
          <w:rFonts w:ascii="Times New Roman" w:hAnsi="Times New Roman" w:cs="Times New Roman"/>
          <w:sz w:val="24"/>
          <w:szCs w:val="24"/>
        </w:rPr>
        <w:t>Samur</w:t>
      </w:r>
      <w:proofErr w:type="spellEnd"/>
      <w:r w:rsidRPr="00F075F5">
        <w:rPr>
          <w:rFonts w:ascii="Times New Roman" w:hAnsi="Times New Roman" w:cs="Times New Roman"/>
          <w:sz w:val="24"/>
          <w:szCs w:val="24"/>
        </w:rPr>
        <w:t xml:space="preserve">, Kur, Terek, </w:t>
      </w:r>
      <w:proofErr w:type="spellStart"/>
      <w:r w:rsidRPr="00F075F5">
        <w:rPr>
          <w:rFonts w:ascii="Times New Roman" w:hAnsi="Times New Roman" w:cs="Times New Roman"/>
          <w:sz w:val="24"/>
          <w:szCs w:val="24"/>
        </w:rPr>
        <w:t>Safidrud</w:t>
      </w:r>
      <w:proofErr w:type="spellEnd"/>
      <w:r w:rsidRPr="00F075F5">
        <w:rPr>
          <w:rFonts w:ascii="Times New Roman" w:hAnsi="Times New Roman" w:cs="Times New Roman"/>
          <w:sz w:val="24"/>
          <w:szCs w:val="24"/>
        </w:rPr>
        <w:t xml:space="preserve"> and other rivers, which account for about 80% of the revenue portion of the Caspian Sea water balance, have a significant impact on the increase or decrease of the water level.</w:t>
      </w:r>
    </w:p>
    <w:p w14:paraId="05908111"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lastRenderedPageBreak/>
        <w:t>In Azerbaijan, the observations on the sea level were started in the first half of the 19th century (Baku station - 1830). At present, in the section of the Caspian Sea, which belongs to the Republic of Azerbaijan (on the coast, in the open sea, in the islands and trestles) 13 hydrometeorological observation stations of National Hydrometeorology Department are operated, where sea level observations are carried out on 7 of them.</w:t>
      </w:r>
    </w:p>
    <w:p w14:paraId="13B427AB"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t>In the second half of the last century, the level of fluctuations observed on the level of the Caspian Sea was temporary. In 1977, the sea level dropped to the lowest point observed in the twentieth century with the Baltic system up to -29 meters, and then the sea water level increased by 2.5 meters to -26.5 meters in a short historical period (1977-1995). From 1995, a decrease has been observed in the sea level. The rise in the sea level not only affected the economy but also demographic and social processes. Rising sea level can dramatically reduce the spawning places of the fish found in river beds and offshore areas. Heating of sea water as a result of climate change may result in the faster start of fish spawning season. However, considering the ability of fish to adapt, it can be assumed that this will not be so dangerous.</w:t>
      </w:r>
    </w:p>
    <w:p w14:paraId="01629155" w14:textId="77777777" w:rsidR="00D92248" w:rsidRPr="00F075F5" w:rsidRDefault="00D92248" w:rsidP="001D5D02">
      <w:pPr>
        <w:spacing w:after="120" w:line="240" w:lineRule="auto"/>
        <w:ind w:firstLine="709"/>
        <w:jc w:val="both"/>
      </w:pPr>
      <w:r w:rsidRPr="00F075F5">
        <w:rPr>
          <w:rFonts w:ascii="Times New Roman" w:hAnsi="Times New Roman" w:cs="Times New Roman"/>
          <w:sz w:val="24"/>
          <w:szCs w:val="24"/>
        </w:rPr>
        <w:t xml:space="preserve">The calculations show that, if the sea level reaches a maximum limit (- 26.00 </w:t>
      </w:r>
      <w:proofErr w:type="spellStart"/>
      <w:r w:rsidRPr="00F075F5">
        <w:rPr>
          <w:rFonts w:ascii="Times New Roman" w:hAnsi="Times New Roman" w:cs="Times New Roman"/>
          <w:sz w:val="24"/>
          <w:szCs w:val="24"/>
        </w:rPr>
        <w:t>mBS</w:t>
      </w:r>
      <w:proofErr w:type="spellEnd"/>
      <w:r w:rsidRPr="00F075F5">
        <w:rPr>
          <w:rFonts w:ascii="Times New Roman" w:hAnsi="Times New Roman" w:cs="Times New Roman"/>
          <w:sz w:val="24"/>
          <w:szCs w:val="24"/>
        </w:rPr>
        <w:t>), then 825.1 km</w:t>
      </w:r>
      <w:r w:rsidRPr="00F075F5">
        <w:rPr>
          <w:rFonts w:ascii="Times New Roman" w:hAnsi="Times New Roman" w:cs="Times New Roman"/>
          <w:sz w:val="24"/>
          <w:szCs w:val="24"/>
          <w:vertAlign w:val="superscript"/>
        </w:rPr>
        <w:t>2</w:t>
      </w:r>
      <w:r w:rsidRPr="00F075F5">
        <w:rPr>
          <w:rFonts w:ascii="Times New Roman" w:hAnsi="Times New Roman" w:cs="Times New Roman"/>
          <w:sz w:val="24"/>
          <w:szCs w:val="24"/>
        </w:rPr>
        <w:t xml:space="preserve"> of the coastal area may be flooded. At the same time, when the level decreases up to -29.0 m and even below the area of the sea and the amount of water evaporated from its surface is reduced. The mechanism of self-regulation functions. Therefore, despite the fact that so much water is withdrawn from the Caspian Sea rivers (60 km</w:t>
      </w:r>
      <w:r w:rsidRPr="00F075F5">
        <w:rPr>
          <w:rFonts w:ascii="Times New Roman" w:hAnsi="Times New Roman" w:cs="Times New Roman"/>
          <w:sz w:val="24"/>
          <w:szCs w:val="24"/>
          <w:vertAlign w:val="superscript"/>
        </w:rPr>
        <w:t>3</w:t>
      </w:r>
      <w:r w:rsidRPr="00F075F5">
        <w:rPr>
          <w:rFonts w:ascii="Times New Roman" w:hAnsi="Times New Roman" w:cs="Times New Roman"/>
          <w:sz w:val="24"/>
          <w:szCs w:val="24"/>
        </w:rPr>
        <w:t>/year), the probability of water level drops below -30.0 m in the next 30-40 years is 0.1-0.3 %.</w:t>
      </w:r>
    </w:p>
    <w:p w14:paraId="3D6E24EC" w14:textId="77777777" w:rsidR="00D92248" w:rsidRPr="00F075F5" w:rsidRDefault="00D92248" w:rsidP="00DB3DB8">
      <w:pPr>
        <w:pStyle w:val="Heading1"/>
        <w:spacing w:after="240" w:line="240" w:lineRule="auto"/>
        <w:jc w:val="both"/>
        <w:rPr>
          <w:rFonts w:ascii="Times New Roman" w:eastAsia="Times New Roman" w:hAnsi="Times New Roman" w:cs="Times New Roman"/>
          <w:b/>
          <w:sz w:val="28"/>
          <w:szCs w:val="28"/>
          <w:lang w:eastAsia="nb-NO"/>
        </w:rPr>
      </w:pPr>
      <w:bookmarkStart w:id="19" w:name="_Toc507368443"/>
      <w:bookmarkStart w:id="20" w:name="_Toc512472090"/>
      <w:r w:rsidRPr="00F075F5">
        <w:rPr>
          <w:rFonts w:ascii="Times New Roman" w:eastAsia="Times New Roman" w:hAnsi="Times New Roman" w:cs="Times New Roman"/>
          <w:b/>
          <w:sz w:val="28"/>
          <w:szCs w:val="28"/>
          <w:lang w:eastAsia="nb-NO"/>
        </w:rPr>
        <w:t xml:space="preserve">4. </w:t>
      </w:r>
      <w:bookmarkEnd w:id="19"/>
      <w:r w:rsidRPr="00F075F5">
        <w:rPr>
          <w:rFonts w:ascii="Times New Roman" w:eastAsia="Times New Roman" w:hAnsi="Times New Roman" w:cs="Times New Roman"/>
          <w:b/>
          <w:sz w:val="28"/>
          <w:szCs w:val="28"/>
          <w:lang w:eastAsia="nb-NO"/>
        </w:rPr>
        <w:t>Pressure</w:t>
      </w:r>
      <w:bookmarkEnd w:id="20"/>
    </w:p>
    <w:p w14:paraId="458B50AB" w14:textId="77777777" w:rsidR="00D92248" w:rsidRPr="00F075F5" w:rsidRDefault="00D92248" w:rsidP="00DB3DB8">
      <w:pPr>
        <w:pStyle w:val="Heading2"/>
        <w:spacing w:before="240" w:after="240" w:line="240" w:lineRule="auto"/>
        <w:jc w:val="both"/>
        <w:rPr>
          <w:rFonts w:ascii="Times New Roman" w:eastAsia="Times New Roman" w:hAnsi="Times New Roman" w:cs="Times New Roman"/>
          <w:b/>
          <w:sz w:val="24"/>
          <w:szCs w:val="24"/>
          <w:lang w:eastAsia="nb-NO"/>
        </w:rPr>
      </w:pPr>
      <w:bookmarkStart w:id="21" w:name="_Toc507368444"/>
      <w:bookmarkStart w:id="22" w:name="_Toc512472091"/>
      <w:r w:rsidRPr="00F075F5">
        <w:rPr>
          <w:rFonts w:ascii="Times New Roman" w:eastAsia="Times New Roman" w:hAnsi="Times New Roman" w:cs="Times New Roman"/>
          <w:b/>
          <w:sz w:val="24"/>
          <w:szCs w:val="24"/>
          <w:lang w:eastAsia="nb-NO"/>
        </w:rPr>
        <w:t xml:space="preserve">4.1. </w:t>
      </w:r>
      <w:bookmarkEnd w:id="21"/>
      <w:r w:rsidRPr="00F075F5">
        <w:rPr>
          <w:rFonts w:ascii="Times New Roman" w:eastAsia="Times New Roman" w:hAnsi="Times New Roman" w:cs="Times New Roman"/>
          <w:b/>
          <w:sz w:val="24"/>
          <w:szCs w:val="24"/>
          <w:lang w:eastAsia="nb-NO"/>
        </w:rPr>
        <w:t>Fishing</w:t>
      </w:r>
      <w:bookmarkEnd w:id="22"/>
    </w:p>
    <w:p w14:paraId="0CA29ABF" w14:textId="77777777" w:rsidR="00D92248" w:rsidRPr="00277BFC" w:rsidRDefault="00D92248" w:rsidP="001D5D02">
      <w:pPr>
        <w:pStyle w:val="ListParagraph"/>
        <w:spacing w:after="120" w:line="240" w:lineRule="auto"/>
        <w:ind w:left="0"/>
        <w:jc w:val="both"/>
        <w:outlineLvl w:val="2"/>
        <w:rPr>
          <w:rFonts w:ascii="Times New Roman" w:hAnsi="Times New Roman" w:cs="Times New Roman"/>
          <w:b/>
          <w:sz w:val="24"/>
          <w:szCs w:val="24"/>
          <w:lang w:val="ru-RU"/>
        </w:rPr>
      </w:pPr>
      <w:bookmarkStart w:id="23" w:name="_Toc512472092"/>
      <w:r w:rsidRPr="00F075F5">
        <w:rPr>
          <w:rFonts w:ascii="Times New Roman" w:hAnsi="Times New Roman" w:cs="Times New Roman"/>
          <w:b/>
          <w:sz w:val="24"/>
          <w:szCs w:val="24"/>
        </w:rPr>
        <w:t>Fisheries is one of the main driving force and pressure on marine ecosystem. Overfishing</w:t>
      </w:r>
      <w:bookmarkEnd w:id="23"/>
    </w:p>
    <w:p w14:paraId="55175712" w14:textId="77777777" w:rsidR="00D92248" w:rsidRPr="00277BFC" w:rsidRDefault="00D92248" w:rsidP="001D5D02">
      <w:pPr>
        <w:pStyle w:val="ListParagraph"/>
        <w:spacing w:after="120" w:line="240" w:lineRule="auto"/>
        <w:ind w:left="0"/>
        <w:jc w:val="both"/>
        <w:outlineLvl w:val="2"/>
        <w:rPr>
          <w:rFonts w:ascii="Times New Roman" w:hAnsi="Times New Roman" w:cs="Times New Roman"/>
          <w:b/>
          <w:sz w:val="20"/>
          <w:szCs w:val="20"/>
          <w:lang w:val="ru-RU"/>
        </w:rPr>
      </w:pPr>
    </w:p>
    <w:p w14:paraId="7B742487" w14:textId="77777777" w:rsidR="00D92248" w:rsidRPr="00277BFC" w:rsidRDefault="00D92248" w:rsidP="001D5D02">
      <w:pPr>
        <w:pStyle w:val="ListParagraph"/>
        <w:spacing w:after="120" w:line="240" w:lineRule="auto"/>
        <w:ind w:left="0"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Одним из основных факторов риска для ихтиофауны является </w:t>
      </w:r>
      <w:proofErr w:type="spellStart"/>
      <w:r w:rsidRPr="00277BFC">
        <w:rPr>
          <w:rFonts w:ascii="Times New Roman" w:hAnsi="Times New Roman" w:cs="Times New Roman"/>
          <w:sz w:val="24"/>
          <w:szCs w:val="24"/>
          <w:lang w:val="ru-RU"/>
        </w:rPr>
        <w:t>перелов</w:t>
      </w:r>
      <w:proofErr w:type="spellEnd"/>
      <w:r w:rsidRPr="00277BFC">
        <w:rPr>
          <w:rFonts w:ascii="Times New Roman" w:hAnsi="Times New Roman" w:cs="Times New Roman"/>
          <w:sz w:val="24"/>
          <w:szCs w:val="24"/>
          <w:lang w:val="ru-RU"/>
        </w:rPr>
        <w:t xml:space="preserve"> рыб, особенно значение этого фактора возросло в 90-е годы. Ранее в 70-80-е годы существовал запрет на морской лов осетровых и лососевых, после чего до 2011 года он был отменен, что стало причиной неконтролируемого браконьерского их лова. Только начиная с 2011 года всеми прикаспийскими странами был введен технический мораторий на коммерческий вылов осетровых рыб.</w:t>
      </w:r>
    </w:p>
    <w:p w14:paraId="31AA4AD3" w14:textId="77777777" w:rsidR="00D92248" w:rsidRPr="00277BFC" w:rsidRDefault="00D92248" w:rsidP="001D5D02">
      <w:pPr>
        <w:pStyle w:val="ListParagraph"/>
        <w:spacing w:after="120" w:line="240" w:lineRule="auto"/>
        <w:ind w:left="0"/>
        <w:jc w:val="both"/>
        <w:outlineLvl w:val="2"/>
        <w:rPr>
          <w:rFonts w:ascii="Times New Roman" w:hAnsi="Times New Roman" w:cs="Times New Roman"/>
          <w:b/>
          <w:sz w:val="20"/>
          <w:szCs w:val="20"/>
          <w:lang w:val="ru-RU"/>
        </w:rPr>
      </w:pPr>
    </w:p>
    <w:p w14:paraId="6D055D30" w14:textId="77777777" w:rsidR="00D92248" w:rsidRPr="00F075F5" w:rsidRDefault="00D92248" w:rsidP="003E31D2">
      <w:pPr>
        <w:pStyle w:val="ListParagraph"/>
        <w:numPr>
          <w:ilvl w:val="2"/>
          <w:numId w:val="45"/>
        </w:numPr>
        <w:spacing w:after="120" w:line="240" w:lineRule="auto"/>
        <w:ind w:left="0" w:firstLine="0"/>
        <w:contextualSpacing w:val="0"/>
        <w:outlineLvl w:val="2"/>
        <w:rPr>
          <w:rFonts w:ascii="Times New Roman" w:hAnsi="Times New Roman" w:cs="Times New Roman"/>
          <w:b/>
          <w:sz w:val="24"/>
          <w:szCs w:val="24"/>
        </w:rPr>
      </w:pPr>
      <w:bookmarkStart w:id="24" w:name="_Toc507368446"/>
      <w:bookmarkStart w:id="25" w:name="_Toc512472093"/>
      <w:r w:rsidRPr="00F075F5">
        <w:rPr>
          <w:rFonts w:ascii="Times New Roman" w:hAnsi="Times New Roman" w:cs="Times New Roman"/>
          <w:b/>
          <w:sz w:val="24"/>
          <w:szCs w:val="24"/>
        </w:rPr>
        <w:t xml:space="preserve">What is the official fish catch of main fish species e.g., sturgeon, bony fish, tulka, </w:t>
      </w:r>
      <w:proofErr w:type="spellStart"/>
      <w:r w:rsidRPr="00F075F5">
        <w:rPr>
          <w:rFonts w:ascii="Times New Roman" w:hAnsi="Times New Roman" w:cs="Times New Roman"/>
          <w:b/>
          <w:sz w:val="24"/>
          <w:szCs w:val="24"/>
        </w:rPr>
        <w:t>kilka</w:t>
      </w:r>
      <w:proofErr w:type="spellEnd"/>
      <w:r w:rsidRPr="00F075F5">
        <w:rPr>
          <w:rFonts w:ascii="Times New Roman" w:hAnsi="Times New Roman" w:cs="Times New Roman"/>
          <w:b/>
          <w:sz w:val="24"/>
          <w:szCs w:val="24"/>
        </w:rPr>
        <w:t xml:space="preserve"> catches (tons per year)? </w:t>
      </w:r>
      <w:bookmarkEnd w:id="24"/>
      <w:r w:rsidR="00942C79">
        <w:rPr>
          <w:rStyle w:val="FootnoteReference"/>
          <w:rFonts w:ascii="Times New Roman" w:hAnsi="Times New Roman"/>
          <w:b/>
          <w:sz w:val="24"/>
          <w:szCs w:val="24"/>
        </w:rPr>
        <w:footnoteReference w:id="20"/>
      </w:r>
      <w:bookmarkEnd w:id="25"/>
    </w:p>
    <w:p w14:paraId="01D4E0CB"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Currently, the upward trend is observed in the fishing of </w:t>
      </w:r>
      <w:proofErr w:type="spellStart"/>
      <w:r w:rsidRPr="00F075F5">
        <w:rPr>
          <w:rFonts w:ascii="Times New Roman" w:hAnsi="Times New Roman" w:cs="Times New Roman"/>
          <w:sz w:val="24"/>
          <w:szCs w:val="24"/>
        </w:rPr>
        <w:t>Cypriniformes</w:t>
      </w:r>
      <w:proofErr w:type="spellEnd"/>
      <w:r w:rsidRPr="00F075F5">
        <w:rPr>
          <w:rFonts w:ascii="Times New Roman" w:hAnsi="Times New Roman" w:cs="Times New Roman"/>
          <w:sz w:val="24"/>
          <w:szCs w:val="24"/>
        </w:rPr>
        <w:t xml:space="preserve"> in the Azerbaijani sector of the Caspian Sea. More than 20 fish species are recorded in industrial fishing in the Kura River and in the Azerbaijani sector of the Caspian Sea. Caspian </w:t>
      </w:r>
      <w:proofErr w:type="spellStart"/>
      <w:r w:rsidRPr="00F075F5">
        <w:rPr>
          <w:rFonts w:ascii="Times New Roman" w:hAnsi="Times New Roman" w:cs="Times New Roman"/>
          <w:sz w:val="24"/>
          <w:szCs w:val="24"/>
        </w:rPr>
        <w:t>kutum</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Rutilus</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frisii</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kutum</w:t>
      </w:r>
      <w:proofErr w:type="spellEnd"/>
      <w:r w:rsidRPr="00F075F5">
        <w:rPr>
          <w:rFonts w:ascii="Times New Roman" w:hAnsi="Times New Roman" w:cs="Times New Roman"/>
          <w:sz w:val="24"/>
          <w:szCs w:val="24"/>
        </w:rPr>
        <w:t xml:space="preserve">) prevail (40-84%) in the industrial fishing in the sea. The second place in the commercial fishing of </w:t>
      </w:r>
      <w:proofErr w:type="spellStart"/>
      <w:r w:rsidRPr="00F075F5">
        <w:rPr>
          <w:rFonts w:ascii="Times New Roman" w:hAnsi="Times New Roman" w:cs="Times New Roman"/>
          <w:sz w:val="24"/>
          <w:szCs w:val="24"/>
        </w:rPr>
        <w:t>Cypriniformes</w:t>
      </w:r>
      <w:proofErr w:type="spellEnd"/>
      <w:r w:rsidRPr="00F075F5">
        <w:rPr>
          <w:rFonts w:ascii="Times New Roman" w:hAnsi="Times New Roman" w:cs="Times New Roman"/>
          <w:sz w:val="24"/>
          <w:szCs w:val="24"/>
        </w:rPr>
        <w:t xml:space="preserve"> is occupied by </w:t>
      </w:r>
      <w:proofErr w:type="spellStart"/>
      <w:r w:rsidRPr="00F075F5">
        <w:rPr>
          <w:rFonts w:ascii="Times New Roman" w:hAnsi="Times New Roman" w:cs="Times New Roman"/>
          <w:sz w:val="24"/>
          <w:szCs w:val="24"/>
        </w:rPr>
        <w:t>Pseudophoxinus</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Rutilus</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caspicus</w:t>
      </w:r>
      <w:proofErr w:type="spellEnd"/>
      <w:r w:rsidRPr="00F075F5">
        <w:rPr>
          <w:rFonts w:ascii="Times New Roman" w:hAnsi="Times New Roman" w:cs="Times New Roman"/>
          <w:sz w:val="24"/>
          <w:szCs w:val="24"/>
        </w:rPr>
        <w:t xml:space="preserve">). In the Kur River, the amount of fishing of this fish was between 14-23% and in the Caspian Sea - 12-32%. In recent years, an increase in the number of fishing of </w:t>
      </w:r>
      <w:proofErr w:type="spellStart"/>
      <w:r w:rsidRPr="00F075F5">
        <w:rPr>
          <w:rFonts w:ascii="Times New Roman" w:hAnsi="Times New Roman" w:cs="Times New Roman"/>
          <w:sz w:val="24"/>
          <w:szCs w:val="24"/>
        </w:rPr>
        <w:t>Carassius</w:t>
      </w:r>
      <w:proofErr w:type="spellEnd"/>
      <w:r w:rsidRPr="00F075F5">
        <w:rPr>
          <w:rFonts w:ascii="Times New Roman" w:hAnsi="Times New Roman" w:cs="Times New Roman"/>
          <w:sz w:val="24"/>
          <w:szCs w:val="24"/>
        </w:rPr>
        <w:t xml:space="preserve"> - the invasive species for the ichthyofauna of the republic. The amount of fish catch of common carp varies between 1-17% in the commercial fishing in the Azerbaijani sector of the Caspian Sea. The next places, due to the significance of the sea fishing accounts for bream and vimba bream (Vimba vimba). The amount of fishing of asp (</w:t>
      </w:r>
      <w:proofErr w:type="spellStart"/>
      <w:r w:rsidRPr="00F075F5">
        <w:rPr>
          <w:rFonts w:ascii="Times New Roman" w:hAnsi="Times New Roman" w:cs="Times New Roman"/>
          <w:sz w:val="24"/>
          <w:szCs w:val="24"/>
        </w:rPr>
        <w:t>Aspius</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aspius</w:t>
      </w:r>
      <w:proofErr w:type="spellEnd"/>
      <w:r w:rsidRPr="00F075F5">
        <w:rPr>
          <w:rFonts w:ascii="Times New Roman" w:hAnsi="Times New Roman" w:cs="Times New Roman"/>
          <w:sz w:val="24"/>
          <w:szCs w:val="24"/>
        </w:rPr>
        <w:t xml:space="preserve">) and </w:t>
      </w:r>
      <w:proofErr w:type="spellStart"/>
      <w:r w:rsidRPr="00F075F5">
        <w:rPr>
          <w:rFonts w:ascii="Times New Roman" w:hAnsi="Times New Roman" w:cs="Times New Roman"/>
          <w:sz w:val="24"/>
          <w:szCs w:val="24"/>
        </w:rPr>
        <w:t>Hypophthalmichthys</w:t>
      </w:r>
      <w:proofErr w:type="spellEnd"/>
      <w:r w:rsidRPr="00F075F5">
        <w:rPr>
          <w:rFonts w:ascii="Times New Roman" w:hAnsi="Times New Roman" w:cs="Times New Roman"/>
          <w:sz w:val="24"/>
          <w:szCs w:val="24"/>
        </w:rPr>
        <w:t xml:space="preserve"> in industrial fishing is not so high.</w:t>
      </w:r>
    </w:p>
    <w:p w14:paraId="5EC08404"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lastRenderedPageBreak/>
        <w:t xml:space="preserve">Since 2000, fishing of </w:t>
      </w:r>
      <w:proofErr w:type="spellStart"/>
      <w:r w:rsidRPr="00F075F5">
        <w:rPr>
          <w:rFonts w:ascii="Times New Roman" w:hAnsi="Times New Roman" w:cs="Times New Roman"/>
          <w:sz w:val="24"/>
          <w:szCs w:val="24"/>
        </w:rPr>
        <w:t>kilka</w:t>
      </w:r>
      <w:proofErr w:type="spellEnd"/>
      <w:r w:rsidRPr="00F075F5">
        <w:rPr>
          <w:rFonts w:ascii="Times New Roman" w:hAnsi="Times New Roman" w:cs="Times New Roman"/>
          <w:sz w:val="24"/>
          <w:szCs w:val="24"/>
        </w:rPr>
        <w:t xml:space="preserve"> has decreased from 18520 tons to 316 tons (2016) in Azerbaijan. At present, common </w:t>
      </w:r>
      <w:proofErr w:type="spellStart"/>
      <w:r w:rsidRPr="00F075F5">
        <w:rPr>
          <w:rFonts w:ascii="Times New Roman" w:hAnsi="Times New Roman" w:cs="Times New Roman"/>
          <w:sz w:val="24"/>
          <w:szCs w:val="24"/>
        </w:rPr>
        <w:t>kilka</w:t>
      </w:r>
      <w:proofErr w:type="spellEnd"/>
      <w:r w:rsidRPr="00F075F5">
        <w:rPr>
          <w:rFonts w:ascii="Times New Roman" w:hAnsi="Times New Roman" w:cs="Times New Roman"/>
          <w:sz w:val="24"/>
          <w:szCs w:val="24"/>
        </w:rPr>
        <w:t xml:space="preserve"> (80-85%) forms the basis of </w:t>
      </w:r>
      <w:proofErr w:type="spellStart"/>
      <w:r w:rsidRPr="00F075F5">
        <w:rPr>
          <w:rFonts w:ascii="Times New Roman" w:hAnsi="Times New Roman" w:cs="Times New Roman"/>
          <w:sz w:val="24"/>
          <w:szCs w:val="24"/>
        </w:rPr>
        <w:t>kilka</w:t>
      </w:r>
      <w:proofErr w:type="spellEnd"/>
      <w:r w:rsidRPr="00F075F5">
        <w:rPr>
          <w:rFonts w:ascii="Times New Roman" w:hAnsi="Times New Roman" w:cs="Times New Roman"/>
          <w:sz w:val="24"/>
          <w:szCs w:val="24"/>
        </w:rPr>
        <w:t xml:space="preserve"> fish catch, in the second place (10-15%) comes Anchovy sprat and Southern Caspian sprat (1-2%) in the third.</w:t>
      </w:r>
    </w:p>
    <w:p w14:paraId="1A95771B"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b/>
          <w:sz w:val="20"/>
          <w:szCs w:val="20"/>
        </w:rPr>
      </w:pPr>
      <w:r w:rsidRPr="00F075F5">
        <w:rPr>
          <w:rFonts w:ascii="Times New Roman" w:hAnsi="Times New Roman" w:cs="Times New Roman"/>
          <w:sz w:val="24"/>
          <w:szCs w:val="24"/>
        </w:rPr>
        <w:t xml:space="preserve">Over the last 30 years, the overall fishing of sturgeons in the Caspian Sea has dropped 30 times (from 27 thousand tons in 1980 to 0.6 thousand tons in 2010). Total fishing of </w:t>
      </w:r>
      <w:proofErr w:type="spellStart"/>
      <w:r w:rsidRPr="00F075F5">
        <w:rPr>
          <w:rFonts w:ascii="Times New Roman" w:hAnsi="Times New Roman" w:cs="Times New Roman"/>
          <w:sz w:val="24"/>
          <w:szCs w:val="24"/>
        </w:rPr>
        <w:t>Acipenseriformes</w:t>
      </w:r>
      <w:proofErr w:type="spellEnd"/>
      <w:r w:rsidRPr="00F075F5">
        <w:rPr>
          <w:rFonts w:ascii="Times New Roman" w:hAnsi="Times New Roman" w:cs="Times New Roman"/>
          <w:sz w:val="24"/>
          <w:szCs w:val="24"/>
        </w:rPr>
        <w:t xml:space="preserve"> in Azerbaijan during 2000-2010 decreased from 70 to 2 tons. Since 2011, a technical moratorium on sturgeon fishing in the Caspian Sea has been announced and hunting is permitted only for scientific research and fish breeding purposes.</w:t>
      </w:r>
    </w:p>
    <w:p w14:paraId="730715A1" w14:textId="77777777" w:rsidR="00D92248" w:rsidRPr="00F075F5" w:rsidRDefault="00D92248" w:rsidP="001D5D02">
      <w:pPr>
        <w:pStyle w:val="ListParagraph"/>
        <w:spacing w:after="120" w:line="240" w:lineRule="auto"/>
        <w:ind w:left="0"/>
        <w:contextualSpacing w:val="0"/>
        <w:jc w:val="center"/>
        <w:outlineLvl w:val="2"/>
        <w:rPr>
          <w:rFonts w:ascii="Times New Roman" w:hAnsi="Times New Roman" w:cs="Times New Roman"/>
          <w:b/>
          <w:sz w:val="20"/>
          <w:szCs w:val="20"/>
        </w:rPr>
      </w:pPr>
      <w:bookmarkStart w:id="26" w:name="_Toc512472094"/>
      <w:r w:rsidRPr="00F075F5">
        <w:rPr>
          <w:rFonts w:ascii="Times New Roman" w:hAnsi="Times New Roman" w:cs="Times New Roman"/>
          <w:b/>
          <w:sz w:val="20"/>
          <w:szCs w:val="20"/>
        </w:rPr>
        <w:t>Activity of private aquaculture farms</w:t>
      </w:r>
      <w:r w:rsidRPr="00F075F5">
        <w:rPr>
          <w:rStyle w:val="FootnoteReference"/>
          <w:rFonts w:ascii="Times New Roman" w:hAnsi="Times New Roman"/>
          <w:b/>
          <w:sz w:val="20"/>
          <w:szCs w:val="20"/>
        </w:rPr>
        <w:footnoteReference w:id="21"/>
      </w:r>
      <w:bookmarkEnd w:id="26"/>
    </w:p>
    <w:tbl>
      <w:tblPr>
        <w:tblStyle w:val="22"/>
        <w:tblpPr w:leftFromText="180" w:rightFromText="180" w:vertAnchor="text" w:horzAnchor="page" w:tblpX="2228" w:tblpY="86"/>
        <w:tblW w:w="8607" w:type="dxa"/>
        <w:tblLayout w:type="fixed"/>
        <w:tblLook w:val="04A0" w:firstRow="1" w:lastRow="0" w:firstColumn="1" w:lastColumn="0" w:noHBand="0" w:noVBand="1"/>
      </w:tblPr>
      <w:tblGrid>
        <w:gridCol w:w="4375"/>
        <w:gridCol w:w="656"/>
        <w:gridCol w:w="656"/>
        <w:gridCol w:w="656"/>
        <w:gridCol w:w="656"/>
        <w:gridCol w:w="656"/>
        <w:gridCol w:w="952"/>
      </w:tblGrid>
      <w:tr w:rsidR="00D92248" w:rsidRPr="00F075F5" w14:paraId="30F2EF5C" w14:textId="77777777" w:rsidTr="00F075F5">
        <w:trPr>
          <w:trHeight w:val="300"/>
        </w:trPr>
        <w:tc>
          <w:tcPr>
            <w:tcW w:w="8607" w:type="dxa"/>
            <w:gridSpan w:val="7"/>
            <w:hideMark/>
          </w:tcPr>
          <w:p w14:paraId="71D5C4FC"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Fish caught by farms engaged in lakes and puddle fisheries</w:t>
            </w:r>
          </w:p>
        </w:tc>
      </w:tr>
      <w:tr w:rsidR="00D92248" w:rsidRPr="00F075F5" w14:paraId="537DF4DE" w14:textId="77777777" w:rsidTr="00F075F5">
        <w:trPr>
          <w:trHeight w:val="600"/>
        </w:trPr>
        <w:tc>
          <w:tcPr>
            <w:tcW w:w="4375" w:type="dxa"/>
            <w:noWrap/>
            <w:hideMark/>
          </w:tcPr>
          <w:p w14:paraId="72D560FA"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w:t>
            </w:r>
          </w:p>
        </w:tc>
        <w:tc>
          <w:tcPr>
            <w:tcW w:w="656" w:type="dxa"/>
            <w:noWrap/>
            <w:vAlign w:val="center"/>
            <w:hideMark/>
          </w:tcPr>
          <w:p w14:paraId="7EF65EBD"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656" w:type="dxa"/>
            <w:noWrap/>
            <w:vAlign w:val="center"/>
            <w:hideMark/>
          </w:tcPr>
          <w:p w14:paraId="4C9D65AE"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656" w:type="dxa"/>
            <w:noWrap/>
            <w:vAlign w:val="center"/>
            <w:hideMark/>
          </w:tcPr>
          <w:p w14:paraId="4D52A924"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656" w:type="dxa"/>
            <w:noWrap/>
            <w:vAlign w:val="center"/>
            <w:hideMark/>
          </w:tcPr>
          <w:p w14:paraId="772F9740"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656" w:type="dxa"/>
            <w:noWrap/>
            <w:vAlign w:val="center"/>
            <w:hideMark/>
          </w:tcPr>
          <w:p w14:paraId="77CA75E5"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52" w:type="dxa"/>
            <w:noWrap/>
            <w:vAlign w:val="center"/>
            <w:hideMark/>
          </w:tcPr>
          <w:p w14:paraId="2D19D7F1"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5EE4B7B5" w14:textId="77777777" w:rsidTr="00F075F5">
        <w:trPr>
          <w:trHeight w:val="600"/>
        </w:trPr>
        <w:tc>
          <w:tcPr>
            <w:tcW w:w="4375" w:type="dxa"/>
            <w:hideMark/>
          </w:tcPr>
          <w:p w14:paraId="2227CAF5" w14:textId="77777777" w:rsidR="00D92248" w:rsidRPr="00F075F5" w:rsidRDefault="00D92248" w:rsidP="00942C79">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Number of legal and physical persons engaged in lake and puddle fishing, unit</w:t>
            </w:r>
          </w:p>
        </w:tc>
        <w:tc>
          <w:tcPr>
            <w:tcW w:w="656" w:type="dxa"/>
            <w:noWrap/>
            <w:vAlign w:val="center"/>
            <w:hideMark/>
          </w:tcPr>
          <w:p w14:paraId="6BA1D877"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w:t>
            </w:r>
          </w:p>
        </w:tc>
        <w:tc>
          <w:tcPr>
            <w:tcW w:w="656" w:type="dxa"/>
            <w:noWrap/>
            <w:vAlign w:val="center"/>
            <w:hideMark/>
          </w:tcPr>
          <w:p w14:paraId="3AFA47AA"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99</w:t>
            </w:r>
          </w:p>
        </w:tc>
        <w:tc>
          <w:tcPr>
            <w:tcW w:w="656" w:type="dxa"/>
            <w:noWrap/>
            <w:vAlign w:val="center"/>
            <w:hideMark/>
          </w:tcPr>
          <w:p w14:paraId="2E9C171B"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92</w:t>
            </w:r>
          </w:p>
        </w:tc>
        <w:tc>
          <w:tcPr>
            <w:tcW w:w="656" w:type="dxa"/>
            <w:noWrap/>
            <w:vAlign w:val="center"/>
            <w:hideMark/>
          </w:tcPr>
          <w:p w14:paraId="352F3230"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85</w:t>
            </w:r>
          </w:p>
        </w:tc>
        <w:tc>
          <w:tcPr>
            <w:tcW w:w="656" w:type="dxa"/>
            <w:noWrap/>
            <w:vAlign w:val="center"/>
            <w:hideMark/>
          </w:tcPr>
          <w:p w14:paraId="6EA52AEF"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161</w:t>
            </w:r>
          </w:p>
        </w:tc>
        <w:tc>
          <w:tcPr>
            <w:tcW w:w="952" w:type="dxa"/>
            <w:vAlign w:val="center"/>
            <w:hideMark/>
          </w:tcPr>
          <w:p w14:paraId="516D0850"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w:t>
            </w:r>
          </w:p>
        </w:tc>
      </w:tr>
      <w:tr w:rsidR="00D92248" w:rsidRPr="00F075F5" w14:paraId="51756EFB" w14:textId="77777777" w:rsidTr="00F075F5">
        <w:trPr>
          <w:trHeight w:val="300"/>
        </w:trPr>
        <w:tc>
          <w:tcPr>
            <w:tcW w:w="4375" w:type="dxa"/>
            <w:hideMark/>
          </w:tcPr>
          <w:p w14:paraId="07688202" w14:textId="77777777" w:rsidR="00D92248" w:rsidRPr="00F075F5" w:rsidRDefault="00D92248" w:rsidP="00942C79">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Area of lake and puddle surface, ha</w:t>
            </w:r>
          </w:p>
        </w:tc>
        <w:tc>
          <w:tcPr>
            <w:tcW w:w="656" w:type="dxa"/>
            <w:noWrap/>
            <w:vAlign w:val="center"/>
            <w:hideMark/>
          </w:tcPr>
          <w:p w14:paraId="4F5045BE"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1381</w:t>
            </w:r>
          </w:p>
        </w:tc>
        <w:tc>
          <w:tcPr>
            <w:tcW w:w="656" w:type="dxa"/>
            <w:noWrap/>
            <w:vAlign w:val="center"/>
            <w:hideMark/>
          </w:tcPr>
          <w:p w14:paraId="55905AA5"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1435</w:t>
            </w:r>
          </w:p>
        </w:tc>
        <w:tc>
          <w:tcPr>
            <w:tcW w:w="656" w:type="dxa"/>
            <w:noWrap/>
            <w:vAlign w:val="center"/>
            <w:hideMark/>
          </w:tcPr>
          <w:p w14:paraId="1DF256DE"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1283</w:t>
            </w:r>
          </w:p>
        </w:tc>
        <w:tc>
          <w:tcPr>
            <w:tcW w:w="656" w:type="dxa"/>
            <w:noWrap/>
            <w:vAlign w:val="center"/>
            <w:hideMark/>
          </w:tcPr>
          <w:p w14:paraId="74FB3DD7"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1109</w:t>
            </w:r>
          </w:p>
        </w:tc>
        <w:tc>
          <w:tcPr>
            <w:tcW w:w="656" w:type="dxa"/>
            <w:noWrap/>
            <w:vAlign w:val="center"/>
            <w:hideMark/>
          </w:tcPr>
          <w:p w14:paraId="65804DF9"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1847</w:t>
            </w:r>
          </w:p>
        </w:tc>
        <w:tc>
          <w:tcPr>
            <w:tcW w:w="952" w:type="dxa"/>
            <w:vAlign w:val="center"/>
            <w:hideMark/>
          </w:tcPr>
          <w:p w14:paraId="063C46D1"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1,093</w:t>
            </w:r>
          </w:p>
        </w:tc>
      </w:tr>
      <w:tr w:rsidR="00D92248" w:rsidRPr="00F075F5" w14:paraId="3CB309DF" w14:textId="77777777" w:rsidTr="00F075F5">
        <w:trPr>
          <w:trHeight w:val="300"/>
        </w:trPr>
        <w:tc>
          <w:tcPr>
            <w:tcW w:w="4375" w:type="dxa"/>
            <w:hideMark/>
          </w:tcPr>
          <w:p w14:paraId="212F6FB9" w14:textId="77777777" w:rsidR="00D92248" w:rsidRPr="00F075F5" w:rsidRDefault="00D92248" w:rsidP="00942C79">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Quantity of caught fish, ton</w:t>
            </w:r>
          </w:p>
        </w:tc>
        <w:tc>
          <w:tcPr>
            <w:tcW w:w="656" w:type="dxa"/>
            <w:noWrap/>
            <w:vAlign w:val="center"/>
            <w:hideMark/>
          </w:tcPr>
          <w:p w14:paraId="33DDCC32"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404</w:t>
            </w:r>
          </w:p>
        </w:tc>
        <w:tc>
          <w:tcPr>
            <w:tcW w:w="656" w:type="dxa"/>
            <w:noWrap/>
            <w:vAlign w:val="center"/>
            <w:hideMark/>
          </w:tcPr>
          <w:p w14:paraId="5EEF78A6"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376</w:t>
            </w:r>
          </w:p>
        </w:tc>
        <w:tc>
          <w:tcPr>
            <w:tcW w:w="656" w:type="dxa"/>
            <w:noWrap/>
            <w:vAlign w:val="center"/>
            <w:hideMark/>
          </w:tcPr>
          <w:p w14:paraId="23F45405"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387</w:t>
            </w:r>
          </w:p>
        </w:tc>
        <w:tc>
          <w:tcPr>
            <w:tcW w:w="656" w:type="dxa"/>
            <w:noWrap/>
            <w:vAlign w:val="center"/>
            <w:hideMark/>
          </w:tcPr>
          <w:p w14:paraId="6F4803E1"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370</w:t>
            </w:r>
          </w:p>
        </w:tc>
        <w:tc>
          <w:tcPr>
            <w:tcW w:w="656" w:type="dxa"/>
            <w:noWrap/>
            <w:vAlign w:val="center"/>
            <w:hideMark/>
          </w:tcPr>
          <w:p w14:paraId="38C9B431"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603</w:t>
            </w:r>
          </w:p>
        </w:tc>
        <w:tc>
          <w:tcPr>
            <w:tcW w:w="952" w:type="dxa"/>
            <w:vAlign w:val="center"/>
            <w:hideMark/>
          </w:tcPr>
          <w:p w14:paraId="2D12938B"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645</w:t>
            </w:r>
          </w:p>
        </w:tc>
      </w:tr>
      <w:tr w:rsidR="00D92248" w:rsidRPr="00F075F5" w14:paraId="139DE742" w14:textId="77777777" w:rsidTr="00F075F5">
        <w:trPr>
          <w:trHeight w:val="300"/>
        </w:trPr>
        <w:tc>
          <w:tcPr>
            <w:tcW w:w="4375" w:type="dxa"/>
            <w:noWrap/>
            <w:hideMark/>
          </w:tcPr>
          <w:p w14:paraId="3B8E89B4"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including:</w:t>
            </w:r>
          </w:p>
        </w:tc>
        <w:tc>
          <w:tcPr>
            <w:tcW w:w="4232" w:type="dxa"/>
            <w:gridSpan w:val="6"/>
            <w:noWrap/>
            <w:vAlign w:val="center"/>
            <w:hideMark/>
          </w:tcPr>
          <w:p w14:paraId="66458220" w14:textId="77777777" w:rsidR="00D92248" w:rsidRPr="00F075F5" w:rsidRDefault="00D92248" w:rsidP="00942C79">
            <w:pPr>
              <w:jc w:val="center"/>
              <w:rPr>
                <w:rFonts w:ascii="Times New Roman" w:eastAsia="Times New Roman" w:hAnsi="Times New Roman" w:cs="Times New Roman"/>
                <w:b/>
                <w:bCs/>
                <w:sz w:val="20"/>
                <w:szCs w:val="20"/>
                <w:lang w:eastAsia="ru-RU"/>
              </w:rPr>
            </w:pPr>
          </w:p>
        </w:tc>
      </w:tr>
      <w:tr w:rsidR="00D92248" w:rsidRPr="00F075F5" w14:paraId="77FFF11B" w14:textId="77777777" w:rsidTr="00F075F5">
        <w:trPr>
          <w:trHeight w:val="300"/>
        </w:trPr>
        <w:tc>
          <w:tcPr>
            <w:tcW w:w="4375" w:type="dxa"/>
            <w:noWrap/>
            <w:hideMark/>
          </w:tcPr>
          <w:p w14:paraId="2BBD9C74"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Sturgeon fish</w:t>
            </w:r>
          </w:p>
        </w:tc>
        <w:tc>
          <w:tcPr>
            <w:tcW w:w="656" w:type="dxa"/>
            <w:noWrap/>
            <w:vAlign w:val="center"/>
            <w:hideMark/>
          </w:tcPr>
          <w:p w14:paraId="2427E0F0"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656" w:type="dxa"/>
            <w:noWrap/>
            <w:vAlign w:val="center"/>
            <w:hideMark/>
          </w:tcPr>
          <w:p w14:paraId="28ED2604"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42</w:t>
            </w:r>
          </w:p>
        </w:tc>
        <w:tc>
          <w:tcPr>
            <w:tcW w:w="656" w:type="dxa"/>
            <w:noWrap/>
            <w:vAlign w:val="center"/>
            <w:hideMark/>
          </w:tcPr>
          <w:p w14:paraId="2CD81E3A"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22</w:t>
            </w:r>
          </w:p>
        </w:tc>
        <w:tc>
          <w:tcPr>
            <w:tcW w:w="656" w:type="dxa"/>
            <w:noWrap/>
            <w:vAlign w:val="center"/>
            <w:hideMark/>
          </w:tcPr>
          <w:p w14:paraId="7A0C6870"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w:t>
            </w:r>
          </w:p>
        </w:tc>
        <w:tc>
          <w:tcPr>
            <w:tcW w:w="656" w:type="dxa"/>
            <w:noWrap/>
            <w:vAlign w:val="center"/>
            <w:hideMark/>
          </w:tcPr>
          <w:p w14:paraId="490F9AEE"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w:t>
            </w:r>
          </w:p>
        </w:tc>
        <w:tc>
          <w:tcPr>
            <w:tcW w:w="952" w:type="dxa"/>
            <w:vAlign w:val="center"/>
            <w:hideMark/>
          </w:tcPr>
          <w:p w14:paraId="76B77B3E"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4F00F68B" w14:textId="77777777" w:rsidTr="00F075F5">
        <w:trPr>
          <w:trHeight w:val="300"/>
        </w:trPr>
        <w:tc>
          <w:tcPr>
            <w:tcW w:w="4375" w:type="dxa"/>
            <w:noWrap/>
            <w:hideMark/>
          </w:tcPr>
          <w:p w14:paraId="30D1951E"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Wild carp</w:t>
            </w:r>
          </w:p>
        </w:tc>
        <w:tc>
          <w:tcPr>
            <w:tcW w:w="656" w:type="dxa"/>
            <w:noWrap/>
            <w:vAlign w:val="center"/>
            <w:hideMark/>
          </w:tcPr>
          <w:p w14:paraId="7352608F"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176</w:t>
            </w:r>
          </w:p>
        </w:tc>
        <w:tc>
          <w:tcPr>
            <w:tcW w:w="656" w:type="dxa"/>
            <w:noWrap/>
            <w:vAlign w:val="center"/>
            <w:hideMark/>
          </w:tcPr>
          <w:p w14:paraId="3A4F44C9"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165</w:t>
            </w:r>
          </w:p>
        </w:tc>
        <w:tc>
          <w:tcPr>
            <w:tcW w:w="656" w:type="dxa"/>
            <w:noWrap/>
            <w:vAlign w:val="center"/>
            <w:hideMark/>
          </w:tcPr>
          <w:p w14:paraId="0E0EB029"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173</w:t>
            </w:r>
          </w:p>
        </w:tc>
        <w:tc>
          <w:tcPr>
            <w:tcW w:w="656" w:type="dxa"/>
            <w:noWrap/>
            <w:vAlign w:val="center"/>
            <w:hideMark/>
          </w:tcPr>
          <w:p w14:paraId="6488BFE7"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150</w:t>
            </w:r>
          </w:p>
        </w:tc>
        <w:tc>
          <w:tcPr>
            <w:tcW w:w="656" w:type="dxa"/>
            <w:noWrap/>
            <w:vAlign w:val="center"/>
            <w:hideMark/>
          </w:tcPr>
          <w:p w14:paraId="6D36E4CC"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177</w:t>
            </w:r>
          </w:p>
        </w:tc>
        <w:tc>
          <w:tcPr>
            <w:tcW w:w="952" w:type="dxa"/>
            <w:vAlign w:val="center"/>
            <w:hideMark/>
          </w:tcPr>
          <w:p w14:paraId="6DF444D1"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201</w:t>
            </w:r>
          </w:p>
        </w:tc>
      </w:tr>
      <w:tr w:rsidR="00D92248" w:rsidRPr="00F075F5" w14:paraId="2BB5F3F8" w14:textId="77777777" w:rsidTr="00F075F5">
        <w:trPr>
          <w:trHeight w:val="300"/>
        </w:trPr>
        <w:tc>
          <w:tcPr>
            <w:tcW w:w="4375" w:type="dxa"/>
            <w:noWrap/>
            <w:hideMark/>
          </w:tcPr>
          <w:p w14:paraId="72FF0CA2"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Carp</w:t>
            </w:r>
          </w:p>
        </w:tc>
        <w:tc>
          <w:tcPr>
            <w:tcW w:w="656" w:type="dxa"/>
            <w:noWrap/>
            <w:vAlign w:val="center"/>
            <w:hideMark/>
          </w:tcPr>
          <w:p w14:paraId="3D949066"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w:t>
            </w:r>
          </w:p>
        </w:tc>
        <w:tc>
          <w:tcPr>
            <w:tcW w:w="656" w:type="dxa"/>
            <w:noWrap/>
            <w:vAlign w:val="center"/>
            <w:hideMark/>
          </w:tcPr>
          <w:p w14:paraId="0774621D"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656" w:type="dxa"/>
            <w:noWrap/>
            <w:vAlign w:val="center"/>
            <w:hideMark/>
          </w:tcPr>
          <w:p w14:paraId="16E4A9D6"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656" w:type="dxa"/>
            <w:noWrap/>
            <w:vAlign w:val="center"/>
            <w:hideMark/>
          </w:tcPr>
          <w:p w14:paraId="5D542C2A"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656" w:type="dxa"/>
            <w:noWrap/>
            <w:vAlign w:val="center"/>
            <w:hideMark/>
          </w:tcPr>
          <w:p w14:paraId="012F34A8"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w:t>
            </w:r>
          </w:p>
        </w:tc>
        <w:tc>
          <w:tcPr>
            <w:tcW w:w="952" w:type="dxa"/>
            <w:vAlign w:val="center"/>
            <w:hideMark/>
          </w:tcPr>
          <w:p w14:paraId="0B03CC01"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r>
      <w:tr w:rsidR="00D92248" w:rsidRPr="00F075F5" w14:paraId="78ADA8EA" w14:textId="77777777" w:rsidTr="00F075F5">
        <w:trPr>
          <w:trHeight w:val="300"/>
        </w:trPr>
        <w:tc>
          <w:tcPr>
            <w:tcW w:w="4375" w:type="dxa"/>
            <w:noWrap/>
            <w:hideMark/>
          </w:tcPr>
          <w:p w14:paraId="7E5D3982" w14:textId="77777777" w:rsidR="00D92248" w:rsidRPr="00F075F5" w:rsidRDefault="00D92248" w:rsidP="00942C79">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    White amur</w:t>
            </w:r>
          </w:p>
        </w:tc>
        <w:tc>
          <w:tcPr>
            <w:tcW w:w="656" w:type="dxa"/>
            <w:noWrap/>
            <w:vAlign w:val="center"/>
            <w:hideMark/>
          </w:tcPr>
          <w:p w14:paraId="59743290"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w:t>
            </w:r>
          </w:p>
        </w:tc>
        <w:tc>
          <w:tcPr>
            <w:tcW w:w="656" w:type="dxa"/>
            <w:noWrap/>
            <w:vAlign w:val="center"/>
            <w:hideMark/>
          </w:tcPr>
          <w:p w14:paraId="59C4A9FC"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w:t>
            </w:r>
          </w:p>
        </w:tc>
        <w:tc>
          <w:tcPr>
            <w:tcW w:w="656" w:type="dxa"/>
            <w:noWrap/>
            <w:vAlign w:val="center"/>
            <w:hideMark/>
          </w:tcPr>
          <w:p w14:paraId="68BA030F"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656" w:type="dxa"/>
            <w:noWrap/>
            <w:vAlign w:val="center"/>
            <w:hideMark/>
          </w:tcPr>
          <w:p w14:paraId="43144079"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656" w:type="dxa"/>
            <w:noWrap/>
            <w:vAlign w:val="center"/>
            <w:hideMark/>
          </w:tcPr>
          <w:p w14:paraId="7AFA3C9E"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w:t>
            </w:r>
          </w:p>
        </w:tc>
        <w:tc>
          <w:tcPr>
            <w:tcW w:w="952" w:type="dxa"/>
            <w:vAlign w:val="center"/>
            <w:hideMark/>
          </w:tcPr>
          <w:p w14:paraId="6CF4715B"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w:t>
            </w:r>
          </w:p>
        </w:tc>
      </w:tr>
      <w:tr w:rsidR="00D92248" w:rsidRPr="00F075F5" w14:paraId="3A2AEBA8" w14:textId="77777777" w:rsidTr="00F075F5">
        <w:trPr>
          <w:trHeight w:val="300"/>
        </w:trPr>
        <w:tc>
          <w:tcPr>
            <w:tcW w:w="4375" w:type="dxa"/>
            <w:noWrap/>
            <w:hideMark/>
          </w:tcPr>
          <w:p w14:paraId="393618C3"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Carp fish</w:t>
            </w:r>
          </w:p>
        </w:tc>
        <w:tc>
          <w:tcPr>
            <w:tcW w:w="656" w:type="dxa"/>
            <w:noWrap/>
            <w:vAlign w:val="center"/>
            <w:hideMark/>
          </w:tcPr>
          <w:p w14:paraId="6B60BF23"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w:t>
            </w:r>
          </w:p>
        </w:tc>
        <w:tc>
          <w:tcPr>
            <w:tcW w:w="656" w:type="dxa"/>
            <w:noWrap/>
            <w:vAlign w:val="center"/>
            <w:hideMark/>
          </w:tcPr>
          <w:p w14:paraId="79919ACC"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w:t>
            </w:r>
          </w:p>
        </w:tc>
        <w:tc>
          <w:tcPr>
            <w:tcW w:w="656" w:type="dxa"/>
            <w:noWrap/>
            <w:vAlign w:val="center"/>
            <w:hideMark/>
          </w:tcPr>
          <w:p w14:paraId="61EC7254"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656" w:type="dxa"/>
            <w:noWrap/>
            <w:vAlign w:val="center"/>
            <w:hideMark/>
          </w:tcPr>
          <w:p w14:paraId="46EAE1D9"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w:t>
            </w:r>
          </w:p>
        </w:tc>
        <w:tc>
          <w:tcPr>
            <w:tcW w:w="656" w:type="dxa"/>
            <w:noWrap/>
            <w:vAlign w:val="center"/>
            <w:hideMark/>
          </w:tcPr>
          <w:p w14:paraId="3BE719CC"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w:t>
            </w:r>
          </w:p>
        </w:tc>
        <w:tc>
          <w:tcPr>
            <w:tcW w:w="952" w:type="dxa"/>
            <w:vAlign w:val="center"/>
            <w:hideMark/>
          </w:tcPr>
          <w:p w14:paraId="2BD58A64"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w:t>
            </w:r>
          </w:p>
        </w:tc>
      </w:tr>
      <w:tr w:rsidR="00D92248" w:rsidRPr="00F075F5" w14:paraId="5BCE373A" w14:textId="77777777" w:rsidTr="00F075F5">
        <w:trPr>
          <w:trHeight w:val="300"/>
        </w:trPr>
        <w:tc>
          <w:tcPr>
            <w:tcW w:w="4375" w:type="dxa"/>
            <w:noWrap/>
            <w:hideMark/>
          </w:tcPr>
          <w:p w14:paraId="1B9F50E5"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proofErr w:type="gramStart"/>
            <w:r w:rsidRPr="00F075F5">
              <w:rPr>
                <w:rFonts w:ascii="Times New Roman" w:eastAsia="Times New Roman" w:hAnsi="Times New Roman" w:cs="Times New Roman"/>
                <w:sz w:val="20"/>
                <w:szCs w:val="20"/>
                <w:lang w:eastAsia="ru-RU"/>
              </w:rPr>
              <w:t>Rainbow  trout</w:t>
            </w:r>
            <w:proofErr w:type="gramEnd"/>
          </w:p>
        </w:tc>
        <w:tc>
          <w:tcPr>
            <w:tcW w:w="656" w:type="dxa"/>
            <w:noWrap/>
            <w:vAlign w:val="center"/>
            <w:hideMark/>
          </w:tcPr>
          <w:p w14:paraId="49EF11E5"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86</w:t>
            </w:r>
          </w:p>
        </w:tc>
        <w:tc>
          <w:tcPr>
            <w:tcW w:w="656" w:type="dxa"/>
            <w:noWrap/>
            <w:vAlign w:val="center"/>
            <w:hideMark/>
          </w:tcPr>
          <w:p w14:paraId="738E5A93"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w:t>
            </w:r>
          </w:p>
        </w:tc>
        <w:tc>
          <w:tcPr>
            <w:tcW w:w="656" w:type="dxa"/>
            <w:noWrap/>
            <w:vAlign w:val="center"/>
            <w:hideMark/>
          </w:tcPr>
          <w:p w14:paraId="3735B82F"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88</w:t>
            </w:r>
          </w:p>
        </w:tc>
        <w:tc>
          <w:tcPr>
            <w:tcW w:w="656" w:type="dxa"/>
            <w:noWrap/>
            <w:vAlign w:val="center"/>
            <w:hideMark/>
          </w:tcPr>
          <w:p w14:paraId="22E7A371"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w:t>
            </w:r>
          </w:p>
        </w:tc>
        <w:tc>
          <w:tcPr>
            <w:tcW w:w="656" w:type="dxa"/>
            <w:noWrap/>
            <w:vAlign w:val="center"/>
            <w:hideMark/>
          </w:tcPr>
          <w:p w14:paraId="2B75DAA7"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304</w:t>
            </w:r>
          </w:p>
        </w:tc>
        <w:tc>
          <w:tcPr>
            <w:tcW w:w="952" w:type="dxa"/>
            <w:vAlign w:val="center"/>
            <w:hideMark/>
          </w:tcPr>
          <w:p w14:paraId="6351FFC6"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315</w:t>
            </w:r>
          </w:p>
        </w:tc>
      </w:tr>
      <w:tr w:rsidR="00D92248" w:rsidRPr="00F075F5" w14:paraId="70E54930" w14:textId="77777777" w:rsidTr="00F075F5">
        <w:trPr>
          <w:trHeight w:val="315"/>
        </w:trPr>
        <w:tc>
          <w:tcPr>
            <w:tcW w:w="4375" w:type="dxa"/>
            <w:noWrap/>
            <w:hideMark/>
          </w:tcPr>
          <w:p w14:paraId="1129A648"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Other types of fish</w:t>
            </w:r>
          </w:p>
        </w:tc>
        <w:tc>
          <w:tcPr>
            <w:tcW w:w="656" w:type="dxa"/>
            <w:noWrap/>
            <w:vAlign w:val="center"/>
            <w:hideMark/>
          </w:tcPr>
          <w:p w14:paraId="05DCD574"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77</w:t>
            </w:r>
          </w:p>
        </w:tc>
        <w:tc>
          <w:tcPr>
            <w:tcW w:w="656" w:type="dxa"/>
            <w:noWrap/>
            <w:vAlign w:val="center"/>
            <w:hideMark/>
          </w:tcPr>
          <w:p w14:paraId="03F56696"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w:t>
            </w:r>
          </w:p>
        </w:tc>
        <w:tc>
          <w:tcPr>
            <w:tcW w:w="656" w:type="dxa"/>
            <w:noWrap/>
            <w:vAlign w:val="center"/>
            <w:hideMark/>
          </w:tcPr>
          <w:p w14:paraId="786D38BE"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656" w:type="dxa"/>
            <w:noWrap/>
            <w:vAlign w:val="center"/>
            <w:hideMark/>
          </w:tcPr>
          <w:p w14:paraId="1126D054"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w:t>
            </w:r>
          </w:p>
        </w:tc>
        <w:tc>
          <w:tcPr>
            <w:tcW w:w="656" w:type="dxa"/>
            <w:noWrap/>
            <w:vAlign w:val="center"/>
            <w:hideMark/>
          </w:tcPr>
          <w:p w14:paraId="1912F15F"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w:t>
            </w:r>
          </w:p>
        </w:tc>
        <w:tc>
          <w:tcPr>
            <w:tcW w:w="952" w:type="dxa"/>
            <w:vAlign w:val="center"/>
            <w:hideMark/>
          </w:tcPr>
          <w:p w14:paraId="06C28E99"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w:t>
            </w:r>
          </w:p>
        </w:tc>
      </w:tr>
    </w:tbl>
    <w:p w14:paraId="2735ACD3" w14:textId="77777777" w:rsidR="00D92248" w:rsidRPr="00F075F5" w:rsidRDefault="00D92248" w:rsidP="001D5D02">
      <w:pPr>
        <w:pStyle w:val="ListParagraph"/>
        <w:tabs>
          <w:tab w:val="left" w:pos="1775"/>
        </w:tabs>
        <w:spacing w:after="120" w:line="240" w:lineRule="auto"/>
        <w:ind w:left="525"/>
        <w:rPr>
          <w:rFonts w:ascii="Arial" w:hAnsi="Arial" w:cs="Arial"/>
          <w:b/>
          <w:color w:val="1F4E79" w:themeColor="accent1" w:themeShade="80"/>
          <w:sz w:val="28"/>
          <w:szCs w:val="28"/>
        </w:rPr>
      </w:pPr>
      <w:r w:rsidRPr="00F075F5">
        <w:rPr>
          <w:rFonts w:ascii="Arial" w:hAnsi="Arial" w:cs="Arial"/>
          <w:b/>
          <w:color w:val="1F4E79" w:themeColor="accent1" w:themeShade="80"/>
          <w:sz w:val="28"/>
          <w:szCs w:val="28"/>
        </w:rPr>
        <w:tab/>
      </w:r>
    </w:p>
    <w:tbl>
      <w:tblPr>
        <w:tblStyle w:val="22"/>
        <w:tblW w:w="0" w:type="auto"/>
        <w:tblInd w:w="1129" w:type="dxa"/>
        <w:tblLayout w:type="fixed"/>
        <w:tblLook w:val="04A0" w:firstRow="1" w:lastRow="0" w:firstColumn="1" w:lastColumn="0" w:noHBand="0" w:noVBand="1"/>
      </w:tblPr>
      <w:tblGrid>
        <w:gridCol w:w="2560"/>
        <w:gridCol w:w="979"/>
        <w:gridCol w:w="851"/>
        <w:gridCol w:w="850"/>
        <w:gridCol w:w="709"/>
        <w:gridCol w:w="850"/>
        <w:gridCol w:w="993"/>
      </w:tblGrid>
      <w:tr w:rsidR="00D92248" w:rsidRPr="00F075F5" w14:paraId="512BD7F6" w14:textId="77777777" w:rsidTr="00F075F5">
        <w:trPr>
          <w:trHeight w:val="319"/>
        </w:trPr>
        <w:tc>
          <w:tcPr>
            <w:tcW w:w="7792" w:type="dxa"/>
            <w:gridSpan w:val="7"/>
            <w:hideMark/>
          </w:tcPr>
          <w:p w14:paraId="5133F431" w14:textId="77777777" w:rsidR="00D92248" w:rsidRPr="00F075F5" w:rsidRDefault="00D92248" w:rsidP="00942C79">
            <w:pPr>
              <w:pStyle w:val="ListParagraph"/>
              <w:ind w:left="525"/>
              <w:jc w:val="center"/>
              <w:rPr>
                <w:rFonts w:ascii="Times New Roman" w:hAnsi="Times New Roman" w:cs="Times New Roman"/>
                <w:b/>
                <w:bCs/>
                <w:sz w:val="20"/>
                <w:szCs w:val="20"/>
              </w:rPr>
            </w:pPr>
            <w:r w:rsidRPr="00F075F5">
              <w:rPr>
                <w:rFonts w:ascii="Times New Roman" w:hAnsi="Times New Roman" w:cs="Times New Roman"/>
                <w:b/>
                <w:bCs/>
                <w:sz w:val="20"/>
                <w:szCs w:val="20"/>
              </w:rPr>
              <w:t>Fish caught by quota (tons)</w:t>
            </w:r>
            <w:r w:rsidRPr="00F075F5">
              <w:rPr>
                <w:rStyle w:val="FootnoteReference"/>
                <w:rFonts w:ascii="Times New Roman" w:hAnsi="Times New Roman"/>
                <w:b/>
                <w:bCs/>
                <w:sz w:val="20"/>
                <w:szCs w:val="20"/>
              </w:rPr>
              <w:footnoteReference w:id="22"/>
            </w:r>
          </w:p>
        </w:tc>
      </w:tr>
      <w:tr w:rsidR="00D92248" w:rsidRPr="00F075F5" w14:paraId="0C22544D" w14:textId="77777777" w:rsidTr="00F075F5">
        <w:trPr>
          <w:trHeight w:val="600"/>
        </w:trPr>
        <w:tc>
          <w:tcPr>
            <w:tcW w:w="2560" w:type="dxa"/>
            <w:noWrap/>
            <w:vAlign w:val="center"/>
            <w:hideMark/>
          </w:tcPr>
          <w:p w14:paraId="1A08E23E" w14:textId="77777777" w:rsidR="00D92248" w:rsidRPr="00F075F5" w:rsidRDefault="00D92248" w:rsidP="00942C79">
            <w:pPr>
              <w:jc w:val="center"/>
              <w:rPr>
                <w:rFonts w:ascii="Times New Roman" w:hAnsi="Times New Roman" w:cs="Times New Roman"/>
                <w:b/>
                <w:bCs/>
                <w:sz w:val="20"/>
                <w:szCs w:val="20"/>
              </w:rPr>
            </w:pPr>
            <w:r w:rsidRPr="00F075F5">
              <w:rPr>
                <w:rFonts w:ascii="Times New Roman" w:hAnsi="Times New Roman" w:cs="Times New Roman"/>
                <w:b/>
                <w:bCs/>
                <w:sz w:val="20"/>
                <w:szCs w:val="20"/>
              </w:rPr>
              <w:t>Fish species</w:t>
            </w:r>
          </w:p>
        </w:tc>
        <w:tc>
          <w:tcPr>
            <w:tcW w:w="979" w:type="dxa"/>
            <w:noWrap/>
            <w:vAlign w:val="center"/>
            <w:hideMark/>
          </w:tcPr>
          <w:p w14:paraId="61DC3140" w14:textId="77777777" w:rsidR="00D92248" w:rsidRPr="00F075F5" w:rsidRDefault="00D92248" w:rsidP="00942C79">
            <w:pPr>
              <w:pStyle w:val="ListParagraph"/>
              <w:ind w:left="21"/>
              <w:jc w:val="center"/>
              <w:rPr>
                <w:rFonts w:ascii="Times New Roman" w:hAnsi="Times New Roman" w:cs="Times New Roman"/>
                <w:b/>
                <w:bCs/>
                <w:sz w:val="20"/>
                <w:szCs w:val="20"/>
              </w:rPr>
            </w:pPr>
            <w:r w:rsidRPr="00F075F5">
              <w:rPr>
                <w:rFonts w:ascii="Times New Roman" w:hAnsi="Times New Roman" w:cs="Times New Roman"/>
                <w:b/>
                <w:bCs/>
                <w:sz w:val="20"/>
                <w:szCs w:val="20"/>
              </w:rPr>
              <w:t>2011</w:t>
            </w:r>
          </w:p>
        </w:tc>
        <w:tc>
          <w:tcPr>
            <w:tcW w:w="851" w:type="dxa"/>
            <w:noWrap/>
            <w:vAlign w:val="center"/>
            <w:hideMark/>
          </w:tcPr>
          <w:p w14:paraId="575A3E17"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2012</w:t>
            </w:r>
          </w:p>
        </w:tc>
        <w:tc>
          <w:tcPr>
            <w:tcW w:w="850" w:type="dxa"/>
            <w:noWrap/>
            <w:vAlign w:val="center"/>
            <w:hideMark/>
          </w:tcPr>
          <w:p w14:paraId="3C0CCA07" w14:textId="77777777" w:rsidR="00D92248" w:rsidRPr="00F075F5" w:rsidRDefault="00D92248" w:rsidP="00942C79">
            <w:pPr>
              <w:pStyle w:val="ListParagraph"/>
              <w:ind w:left="0"/>
              <w:jc w:val="center"/>
              <w:rPr>
                <w:rFonts w:ascii="Times New Roman" w:hAnsi="Times New Roman" w:cs="Times New Roman"/>
                <w:b/>
                <w:bCs/>
                <w:sz w:val="20"/>
                <w:szCs w:val="20"/>
              </w:rPr>
            </w:pPr>
            <w:r w:rsidRPr="00F075F5">
              <w:rPr>
                <w:rFonts w:ascii="Times New Roman" w:hAnsi="Times New Roman" w:cs="Times New Roman"/>
                <w:b/>
                <w:bCs/>
                <w:sz w:val="20"/>
                <w:szCs w:val="20"/>
              </w:rPr>
              <w:t>2013</w:t>
            </w:r>
          </w:p>
        </w:tc>
        <w:tc>
          <w:tcPr>
            <w:tcW w:w="709" w:type="dxa"/>
            <w:noWrap/>
            <w:vAlign w:val="center"/>
            <w:hideMark/>
          </w:tcPr>
          <w:p w14:paraId="51AF47EF"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2014</w:t>
            </w:r>
          </w:p>
        </w:tc>
        <w:tc>
          <w:tcPr>
            <w:tcW w:w="850" w:type="dxa"/>
            <w:noWrap/>
            <w:vAlign w:val="center"/>
            <w:hideMark/>
          </w:tcPr>
          <w:p w14:paraId="4C676A0D"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2015</w:t>
            </w:r>
          </w:p>
        </w:tc>
        <w:tc>
          <w:tcPr>
            <w:tcW w:w="993" w:type="dxa"/>
            <w:noWrap/>
            <w:vAlign w:val="center"/>
            <w:hideMark/>
          </w:tcPr>
          <w:p w14:paraId="365C407A"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2016</w:t>
            </w:r>
          </w:p>
        </w:tc>
      </w:tr>
      <w:tr w:rsidR="00D92248" w:rsidRPr="00F075F5" w14:paraId="0E9C079D" w14:textId="77777777" w:rsidTr="00F075F5">
        <w:trPr>
          <w:trHeight w:val="300"/>
        </w:trPr>
        <w:tc>
          <w:tcPr>
            <w:tcW w:w="2560" w:type="dxa"/>
            <w:vAlign w:val="center"/>
            <w:hideMark/>
          </w:tcPr>
          <w:p w14:paraId="1C08C87F" w14:textId="77777777" w:rsidR="00D92248" w:rsidRPr="00F075F5" w:rsidRDefault="00D92248" w:rsidP="00942C79">
            <w:pPr>
              <w:rPr>
                <w:rFonts w:ascii="Times New Roman" w:hAnsi="Times New Roman" w:cs="Times New Roman"/>
                <w:b/>
                <w:sz w:val="20"/>
                <w:szCs w:val="20"/>
              </w:rPr>
            </w:pPr>
            <w:r w:rsidRPr="00F075F5">
              <w:rPr>
                <w:rFonts w:ascii="Times New Roman" w:hAnsi="Times New Roman" w:cs="Times New Roman"/>
                <w:b/>
                <w:sz w:val="20"/>
                <w:szCs w:val="20"/>
              </w:rPr>
              <w:t>Caught fish – total</w:t>
            </w:r>
          </w:p>
        </w:tc>
        <w:tc>
          <w:tcPr>
            <w:tcW w:w="979" w:type="dxa"/>
            <w:noWrap/>
            <w:vAlign w:val="center"/>
            <w:hideMark/>
          </w:tcPr>
          <w:p w14:paraId="18005E4C" w14:textId="77777777" w:rsidR="00D92248" w:rsidRPr="00F075F5" w:rsidRDefault="00D92248" w:rsidP="00942C79">
            <w:pPr>
              <w:pStyle w:val="ListParagraph"/>
              <w:ind w:left="21"/>
              <w:jc w:val="center"/>
              <w:rPr>
                <w:rFonts w:ascii="Times New Roman" w:hAnsi="Times New Roman" w:cs="Times New Roman"/>
                <w:b/>
                <w:bCs/>
                <w:sz w:val="20"/>
                <w:szCs w:val="20"/>
              </w:rPr>
            </w:pPr>
            <w:r w:rsidRPr="00F075F5">
              <w:rPr>
                <w:rFonts w:ascii="Times New Roman" w:hAnsi="Times New Roman" w:cs="Times New Roman"/>
                <w:b/>
                <w:bCs/>
                <w:sz w:val="20"/>
                <w:szCs w:val="20"/>
              </w:rPr>
              <w:t>1121</w:t>
            </w:r>
          </w:p>
        </w:tc>
        <w:tc>
          <w:tcPr>
            <w:tcW w:w="851" w:type="dxa"/>
            <w:noWrap/>
            <w:vAlign w:val="center"/>
            <w:hideMark/>
          </w:tcPr>
          <w:p w14:paraId="612E38E3" w14:textId="77777777" w:rsidR="00D92248" w:rsidRPr="00F075F5" w:rsidRDefault="00D92248" w:rsidP="00942C79">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970</w:t>
            </w:r>
          </w:p>
        </w:tc>
        <w:tc>
          <w:tcPr>
            <w:tcW w:w="850" w:type="dxa"/>
            <w:noWrap/>
            <w:vAlign w:val="center"/>
            <w:hideMark/>
          </w:tcPr>
          <w:p w14:paraId="45494DE8" w14:textId="77777777" w:rsidR="00D92248" w:rsidRPr="00F075F5" w:rsidRDefault="00D92248" w:rsidP="00942C79">
            <w:pPr>
              <w:pStyle w:val="ListParagraph"/>
              <w:ind w:left="0"/>
              <w:jc w:val="center"/>
              <w:rPr>
                <w:rFonts w:ascii="Times New Roman" w:hAnsi="Times New Roman" w:cs="Times New Roman"/>
                <w:b/>
                <w:bCs/>
                <w:sz w:val="20"/>
                <w:szCs w:val="20"/>
              </w:rPr>
            </w:pPr>
            <w:r w:rsidRPr="00F075F5">
              <w:rPr>
                <w:rFonts w:ascii="Times New Roman" w:hAnsi="Times New Roman" w:cs="Times New Roman"/>
                <w:b/>
                <w:bCs/>
                <w:sz w:val="20"/>
                <w:szCs w:val="20"/>
              </w:rPr>
              <w:t>855</w:t>
            </w:r>
          </w:p>
        </w:tc>
        <w:tc>
          <w:tcPr>
            <w:tcW w:w="709" w:type="dxa"/>
            <w:noWrap/>
            <w:vAlign w:val="center"/>
            <w:hideMark/>
          </w:tcPr>
          <w:p w14:paraId="283E9746"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929</w:t>
            </w:r>
          </w:p>
        </w:tc>
        <w:tc>
          <w:tcPr>
            <w:tcW w:w="850" w:type="dxa"/>
            <w:noWrap/>
            <w:vAlign w:val="center"/>
            <w:hideMark/>
          </w:tcPr>
          <w:p w14:paraId="043E11AE"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626</w:t>
            </w:r>
          </w:p>
        </w:tc>
        <w:tc>
          <w:tcPr>
            <w:tcW w:w="993" w:type="dxa"/>
            <w:noWrap/>
            <w:vAlign w:val="center"/>
            <w:hideMark/>
          </w:tcPr>
          <w:p w14:paraId="5C38EAFE"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739</w:t>
            </w:r>
          </w:p>
        </w:tc>
      </w:tr>
      <w:tr w:rsidR="00D92248" w:rsidRPr="00F075F5" w14:paraId="21FD7A95" w14:textId="77777777" w:rsidTr="00F075F5">
        <w:trPr>
          <w:trHeight w:val="300"/>
        </w:trPr>
        <w:tc>
          <w:tcPr>
            <w:tcW w:w="2560" w:type="dxa"/>
            <w:vAlign w:val="center"/>
            <w:hideMark/>
          </w:tcPr>
          <w:p w14:paraId="12DCD6BF" w14:textId="77777777" w:rsidR="00D92248" w:rsidRPr="00F075F5" w:rsidRDefault="00D92248" w:rsidP="00942C79">
            <w:pPr>
              <w:rPr>
                <w:rFonts w:ascii="Times New Roman" w:hAnsi="Times New Roman" w:cs="Times New Roman"/>
                <w:sz w:val="20"/>
                <w:szCs w:val="20"/>
              </w:rPr>
            </w:pPr>
            <w:proofErr w:type="gramStart"/>
            <w:r w:rsidRPr="00F075F5">
              <w:rPr>
                <w:rFonts w:ascii="Times New Roman" w:hAnsi="Times New Roman" w:cs="Times New Roman"/>
                <w:sz w:val="20"/>
                <w:szCs w:val="20"/>
              </w:rPr>
              <w:t>including :</w:t>
            </w:r>
            <w:proofErr w:type="gramEnd"/>
          </w:p>
        </w:tc>
        <w:tc>
          <w:tcPr>
            <w:tcW w:w="5232" w:type="dxa"/>
            <w:gridSpan w:val="6"/>
            <w:noWrap/>
            <w:vAlign w:val="center"/>
            <w:hideMark/>
          </w:tcPr>
          <w:p w14:paraId="3D272684" w14:textId="77777777" w:rsidR="00D92248" w:rsidRPr="00F075F5" w:rsidRDefault="00D92248" w:rsidP="00942C79">
            <w:pPr>
              <w:pStyle w:val="ListParagraph"/>
              <w:ind w:left="21"/>
              <w:jc w:val="center"/>
              <w:rPr>
                <w:rFonts w:ascii="Times New Roman" w:hAnsi="Times New Roman" w:cs="Times New Roman"/>
                <w:sz w:val="20"/>
                <w:szCs w:val="20"/>
              </w:rPr>
            </w:pPr>
          </w:p>
        </w:tc>
      </w:tr>
      <w:tr w:rsidR="00D92248" w:rsidRPr="00F075F5" w14:paraId="784D044D" w14:textId="77777777" w:rsidTr="00F075F5">
        <w:trPr>
          <w:trHeight w:val="300"/>
        </w:trPr>
        <w:tc>
          <w:tcPr>
            <w:tcW w:w="2560" w:type="dxa"/>
            <w:vAlign w:val="center"/>
            <w:hideMark/>
          </w:tcPr>
          <w:p w14:paraId="14547DC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Bream</w:t>
            </w:r>
          </w:p>
        </w:tc>
        <w:tc>
          <w:tcPr>
            <w:tcW w:w="979" w:type="dxa"/>
            <w:vAlign w:val="center"/>
            <w:hideMark/>
          </w:tcPr>
          <w:p w14:paraId="086AC285"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83</w:t>
            </w:r>
          </w:p>
        </w:tc>
        <w:tc>
          <w:tcPr>
            <w:tcW w:w="851" w:type="dxa"/>
            <w:noWrap/>
            <w:vAlign w:val="center"/>
            <w:hideMark/>
          </w:tcPr>
          <w:p w14:paraId="02B51FC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83</w:t>
            </w:r>
          </w:p>
        </w:tc>
        <w:tc>
          <w:tcPr>
            <w:tcW w:w="850" w:type="dxa"/>
            <w:noWrap/>
            <w:vAlign w:val="center"/>
            <w:hideMark/>
          </w:tcPr>
          <w:p w14:paraId="7990658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77</w:t>
            </w:r>
          </w:p>
        </w:tc>
        <w:tc>
          <w:tcPr>
            <w:tcW w:w="709" w:type="dxa"/>
            <w:noWrap/>
            <w:vAlign w:val="center"/>
            <w:hideMark/>
          </w:tcPr>
          <w:p w14:paraId="33952A7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58</w:t>
            </w:r>
          </w:p>
        </w:tc>
        <w:tc>
          <w:tcPr>
            <w:tcW w:w="850" w:type="dxa"/>
            <w:noWrap/>
            <w:vAlign w:val="center"/>
            <w:hideMark/>
          </w:tcPr>
          <w:p w14:paraId="7C8B106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27</w:t>
            </w:r>
          </w:p>
        </w:tc>
        <w:tc>
          <w:tcPr>
            <w:tcW w:w="993" w:type="dxa"/>
            <w:noWrap/>
            <w:vAlign w:val="center"/>
            <w:hideMark/>
          </w:tcPr>
          <w:p w14:paraId="7E009B2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44</w:t>
            </w:r>
          </w:p>
        </w:tc>
      </w:tr>
      <w:tr w:rsidR="00D92248" w:rsidRPr="00F075F5" w14:paraId="1D22E2BD" w14:textId="77777777" w:rsidTr="00F075F5">
        <w:trPr>
          <w:trHeight w:val="300"/>
        </w:trPr>
        <w:tc>
          <w:tcPr>
            <w:tcW w:w="2560" w:type="dxa"/>
            <w:vAlign w:val="center"/>
            <w:hideMark/>
          </w:tcPr>
          <w:p w14:paraId="3DAAF5C9"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wild carp</w:t>
            </w:r>
          </w:p>
        </w:tc>
        <w:tc>
          <w:tcPr>
            <w:tcW w:w="979" w:type="dxa"/>
            <w:vAlign w:val="center"/>
            <w:hideMark/>
          </w:tcPr>
          <w:p w14:paraId="62A3E494"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29</w:t>
            </w:r>
          </w:p>
        </w:tc>
        <w:tc>
          <w:tcPr>
            <w:tcW w:w="851" w:type="dxa"/>
            <w:noWrap/>
            <w:vAlign w:val="center"/>
            <w:hideMark/>
          </w:tcPr>
          <w:p w14:paraId="4484E35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38</w:t>
            </w:r>
          </w:p>
        </w:tc>
        <w:tc>
          <w:tcPr>
            <w:tcW w:w="850" w:type="dxa"/>
            <w:noWrap/>
            <w:vAlign w:val="center"/>
            <w:hideMark/>
          </w:tcPr>
          <w:p w14:paraId="3911ADA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28</w:t>
            </w:r>
          </w:p>
        </w:tc>
        <w:tc>
          <w:tcPr>
            <w:tcW w:w="709" w:type="dxa"/>
            <w:noWrap/>
            <w:vAlign w:val="center"/>
            <w:hideMark/>
          </w:tcPr>
          <w:p w14:paraId="7640034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38</w:t>
            </w:r>
          </w:p>
        </w:tc>
        <w:tc>
          <w:tcPr>
            <w:tcW w:w="850" w:type="dxa"/>
            <w:noWrap/>
            <w:vAlign w:val="center"/>
            <w:hideMark/>
          </w:tcPr>
          <w:p w14:paraId="10CBE28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993" w:type="dxa"/>
            <w:noWrap/>
            <w:vAlign w:val="center"/>
            <w:hideMark/>
          </w:tcPr>
          <w:p w14:paraId="78BD9C52"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49</w:t>
            </w:r>
          </w:p>
        </w:tc>
      </w:tr>
      <w:tr w:rsidR="00D92248" w:rsidRPr="00F075F5" w14:paraId="28C070F9" w14:textId="77777777" w:rsidTr="00F075F5">
        <w:trPr>
          <w:trHeight w:val="300"/>
        </w:trPr>
        <w:tc>
          <w:tcPr>
            <w:tcW w:w="2560" w:type="dxa"/>
            <w:vAlign w:val="center"/>
            <w:hideMark/>
          </w:tcPr>
          <w:p w14:paraId="5E612455"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sz w:val="20"/>
                <w:szCs w:val="20"/>
              </w:rPr>
              <w:t>Crusian</w:t>
            </w:r>
            <w:proofErr w:type="spellEnd"/>
          </w:p>
        </w:tc>
        <w:tc>
          <w:tcPr>
            <w:tcW w:w="979" w:type="dxa"/>
            <w:vAlign w:val="center"/>
            <w:hideMark/>
          </w:tcPr>
          <w:p w14:paraId="4FBBA925"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851" w:type="dxa"/>
            <w:noWrap/>
            <w:vAlign w:val="center"/>
            <w:hideMark/>
          </w:tcPr>
          <w:p w14:paraId="6D54C93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16</w:t>
            </w:r>
          </w:p>
        </w:tc>
        <w:tc>
          <w:tcPr>
            <w:tcW w:w="850" w:type="dxa"/>
            <w:noWrap/>
            <w:vAlign w:val="center"/>
            <w:hideMark/>
          </w:tcPr>
          <w:p w14:paraId="68B8BFA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18</w:t>
            </w:r>
          </w:p>
        </w:tc>
        <w:tc>
          <w:tcPr>
            <w:tcW w:w="709" w:type="dxa"/>
            <w:noWrap/>
            <w:vAlign w:val="center"/>
            <w:hideMark/>
          </w:tcPr>
          <w:p w14:paraId="129CBCF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11</w:t>
            </w:r>
          </w:p>
        </w:tc>
        <w:tc>
          <w:tcPr>
            <w:tcW w:w="850" w:type="dxa"/>
            <w:noWrap/>
            <w:vAlign w:val="center"/>
            <w:hideMark/>
          </w:tcPr>
          <w:p w14:paraId="22090C2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13</w:t>
            </w:r>
          </w:p>
        </w:tc>
        <w:tc>
          <w:tcPr>
            <w:tcW w:w="993" w:type="dxa"/>
            <w:noWrap/>
            <w:vAlign w:val="center"/>
            <w:hideMark/>
          </w:tcPr>
          <w:p w14:paraId="5024A45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r>
      <w:tr w:rsidR="00D92248" w:rsidRPr="00F075F5" w14:paraId="595F8349" w14:textId="77777777" w:rsidTr="00F075F5">
        <w:trPr>
          <w:trHeight w:val="300"/>
        </w:trPr>
        <w:tc>
          <w:tcPr>
            <w:tcW w:w="2560" w:type="dxa"/>
            <w:vAlign w:val="center"/>
            <w:hideMark/>
          </w:tcPr>
          <w:p w14:paraId="79BAC71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Roach</w:t>
            </w:r>
          </w:p>
        </w:tc>
        <w:tc>
          <w:tcPr>
            <w:tcW w:w="979" w:type="dxa"/>
            <w:vAlign w:val="center"/>
            <w:hideMark/>
          </w:tcPr>
          <w:p w14:paraId="0D758864"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59</w:t>
            </w:r>
          </w:p>
        </w:tc>
        <w:tc>
          <w:tcPr>
            <w:tcW w:w="851" w:type="dxa"/>
            <w:noWrap/>
            <w:vAlign w:val="center"/>
            <w:hideMark/>
          </w:tcPr>
          <w:p w14:paraId="70FE2AA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62</w:t>
            </w:r>
          </w:p>
        </w:tc>
        <w:tc>
          <w:tcPr>
            <w:tcW w:w="850" w:type="dxa"/>
            <w:noWrap/>
            <w:vAlign w:val="center"/>
            <w:hideMark/>
          </w:tcPr>
          <w:p w14:paraId="61B86AE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72</w:t>
            </w:r>
          </w:p>
        </w:tc>
        <w:tc>
          <w:tcPr>
            <w:tcW w:w="709" w:type="dxa"/>
            <w:noWrap/>
            <w:vAlign w:val="center"/>
            <w:hideMark/>
          </w:tcPr>
          <w:p w14:paraId="7AEA903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52</w:t>
            </w:r>
          </w:p>
        </w:tc>
        <w:tc>
          <w:tcPr>
            <w:tcW w:w="850" w:type="dxa"/>
            <w:noWrap/>
            <w:vAlign w:val="center"/>
            <w:hideMark/>
          </w:tcPr>
          <w:p w14:paraId="13AB557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54</w:t>
            </w:r>
          </w:p>
        </w:tc>
        <w:tc>
          <w:tcPr>
            <w:tcW w:w="993" w:type="dxa"/>
            <w:noWrap/>
            <w:vAlign w:val="center"/>
            <w:hideMark/>
          </w:tcPr>
          <w:p w14:paraId="2EFA74C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50</w:t>
            </w:r>
          </w:p>
        </w:tc>
      </w:tr>
      <w:tr w:rsidR="00D92248" w:rsidRPr="00F075F5" w14:paraId="27C0A06B" w14:textId="77777777" w:rsidTr="00F075F5">
        <w:trPr>
          <w:trHeight w:val="300"/>
        </w:trPr>
        <w:tc>
          <w:tcPr>
            <w:tcW w:w="2560" w:type="dxa"/>
            <w:vAlign w:val="center"/>
            <w:hideMark/>
          </w:tcPr>
          <w:p w14:paraId="403C64CE"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Omul</w:t>
            </w:r>
          </w:p>
        </w:tc>
        <w:tc>
          <w:tcPr>
            <w:tcW w:w="979" w:type="dxa"/>
            <w:vAlign w:val="center"/>
            <w:hideMark/>
          </w:tcPr>
          <w:p w14:paraId="67F41225"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82</w:t>
            </w:r>
          </w:p>
        </w:tc>
        <w:tc>
          <w:tcPr>
            <w:tcW w:w="851" w:type="dxa"/>
            <w:noWrap/>
            <w:vAlign w:val="center"/>
            <w:hideMark/>
          </w:tcPr>
          <w:p w14:paraId="1968F11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80</w:t>
            </w:r>
          </w:p>
        </w:tc>
        <w:tc>
          <w:tcPr>
            <w:tcW w:w="850" w:type="dxa"/>
            <w:noWrap/>
            <w:vAlign w:val="center"/>
            <w:hideMark/>
          </w:tcPr>
          <w:p w14:paraId="69F56BB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117</w:t>
            </w:r>
          </w:p>
        </w:tc>
        <w:tc>
          <w:tcPr>
            <w:tcW w:w="709" w:type="dxa"/>
            <w:noWrap/>
            <w:vAlign w:val="center"/>
            <w:hideMark/>
          </w:tcPr>
          <w:p w14:paraId="073281C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162</w:t>
            </w:r>
          </w:p>
        </w:tc>
        <w:tc>
          <w:tcPr>
            <w:tcW w:w="850" w:type="dxa"/>
            <w:noWrap/>
            <w:vAlign w:val="center"/>
            <w:hideMark/>
          </w:tcPr>
          <w:p w14:paraId="37A9ACE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116</w:t>
            </w:r>
          </w:p>
        </w:tc>
        <w:tc>
          <w:tcPr>
            <w:tcW w:w="993" w:type="dxa"/>
            <w:noWrap/>
            <w:vAlign w:val="center"/>
            <w:hideMark/>
          </w:tcPr>
          <w:p w14:paraId="0359D15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93</w:t>
            </w:r>
          </w:p>
        </w:tc>
      </w:tr>
      <w:tr w:rsidR="00D92248" w:rsidRPr="00F075F5" w14:paraId="6334A7B6" w14:textId="77777777" w:rsidTr="00F075F5">
        <w:trPr>
          <w:trHeight w:val="300"/>
        </w:trPr>
        <w:tc>
          <w:tcPr>
            <w:tcW w:w="2560" w:type="dxa"/>
            <w:vAlign w:val="center"/>
            <w:hideMark/>
          </w:tcPr>
          <w:p w14:paraId="23D6E9F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Chub</w:t>
            </w:r>
          </w:p>
        </w:tc>
        <w:tc>
          <w:tcPr>
            <w:tcW w:w="979" w:type="dxa"/>
            <w:vAlign w:val="center"/>
            <w:hideMark/>
          </w:tcPr>
          <w:p w14:paraId="06DB3C78"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851" w:type="dxa"/>
            <w:noWrap/>
            <w:vAlign w:val="center"/>
            <w:hideMark/>
          </w:tcPr>
          <w:p w14:paraId="23AB8BD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850" w:type="dxa"/>
            <w:noWrap/>
            <w:vAlign w:val="center"/>
            <w:hideMark/>
          </w:tcPr>
          <w:p w14:paraId="0721163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709" w:type="dxa"/>
            <w:noWrap/>
            <w:vAlign w:val="center"/>
            <w:hideMark/>
          </w:tcPr>
          <w:p w14:paraId="1B5F1F8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850" w:type="dxa"/>
            <w:noWrap/>
            <w:vAlign w:val="center"/>
            <w:hideMark/>
          </w:tcPr>
          <w:p w14:paraId="2B48E05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0.2</w:t>
            </w:r>
          </w:p>
        </w:tc>
        <w:tc>
          <w:tcPr>
            <w:tcW w:w="993" w:type="dxa"/>
            <w:noWrap/>
            <w:vAlign w:val="center"/>
            <w:hideMark/>
          </w:tcPr>
          <w:p w14:paraId="25D4790D"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2.0</w:t>
            </w:r>
          </w:p>
        </w:tc>
      </w:tr>
      <w:tr w:rsidR="00D92248" w:rsidRPr="00F075F5" w14:paraId="3B685B3D" w14:textId="77777777" w:rsidTr="00F075F5">
        <w:trPr>
          <w:trHeight w:val="300"/>
        </w:trPr>
        <w:tc>
          <w:tcPr>
            <w:tcW w:w="2560" w:type="dxa"/>
            <w:vAlign w:val="center"/>
            <w:hideMark/>
          </w:tcPr>
          <w:p w14:paraId="7612CF99"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Pike</w:t>
            </w:r>
          </w:p>
        </w:tc>
        <w:tc>
          <w:tcPr>
            <w:tcW w:w="979" w:type="dxa"/>
            <w:vAlign w:val="center"/>
            <w:hideMark/>
          </w:tcPr>
          <w:p w14:paraId="4AB322A8"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1" w:type="dxa"/>
            <w:noWrap/>
            <w:vAlign w:val="center"/>
            <w:hideMark/>
          </w:tcPr>
          <w:p w14:paraId="55456D7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850" w:type="dxa"/>
            <w:noWrap/>
            <w:vAlign w:val="center"/>
            <w:hideMark/>
          </w:tcPr>
          <w:p w14:paraId="638506F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709" w:type="dxa"/>
            <w:noWrap/>
            <w:vAlign w:val="center"/>
            <w:hideMark/>
          </w:tcPr>
          <w:p w14:paraId="0168BC9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2A17FA0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93" w:type="dxa"/>
            <w:noWrap/>
            <w:vAlign w:val="center"/>
            <w:hideMark/>
          </w:tcPr>
          <w:p w14:paraId="74DF73B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r>
      <w:tr w:rsidR="00D92248" w:rsidRPr="00F075F5" w14:paraId="4F4F897B" w14:textId="77777777" w:rsidTr="00F075F5">
        <w:trPr>
          <w:trHeight w:val="300"/>
        </w:trPr>
        <w:tc>
          <w:tcPr>
            <w:tcW w:w="2560" w:type="dxa"/>
            <w:vAlign w:val="center"/>
            <w:hideMark/>
          </w:tcPr>
          <w:p w14:paraId="2D810429"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grey mullet</w:t>
            </w:r>
          </w:p>
        </w:tc>
        <w:tc>
          <w:tcPr>
            <w:tcW w:w="979" w:type="dxa"/>
            <w:vAlign w:val="center"/>
            <w:hideMark/>
          </w:tcPr>
          <w:p w14:paraId="498959EF"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139</w:t>
            </w:r>
          </w:p>
        </w:tc>
        <w:tc>
          <w:tcPr>
            <w:tcW w:w="851" w:type="dxa"/>
            <w:noWrap/>
            <w:vAlign w:val="center"/>
            <w:hideMark/>
          </w:tcPr>
          <w:p w14:paraId="354BF2C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125</w:t>
            </w:r>
          </w:p>
        </w:tc>
        <w:tc>
          <w:tcPr>
            <w:tcW w:w="850" w:type="dxa"/>
            <w:noWrap/>
            <w:vAlign w:val="center"/>
            <w:hideMark/>
          </w:tcPr>
          <w:p w14:paraId="3DAD84AD"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125</w:t>
            </w:r>
          </w:p>
        </w:tc>
        <w:tc>
          <w:tcPr>
            <w:tcW w:w="709" w:type="dxa"/>
            <w:noWrap/>
            <w:vAlign w:val="center"/>
            <w:hideMark/>
          </w:tcPr>
          <w:p w14:paraId="44C7A62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157</w:t>
            </w:r>
          </w:p>
        </w:tc>
        <w:tc>
          <w:tcPr>
            <w:tcW w:w="850" w:type="dxa"/>
            <w:noWrap/>
            <w:vAlign w:val="center"/>
            <w:hideMark/>
          </w:tcPr>
          <w:p w14:paraId="3A3E270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78</w:t>
            </w:r>
          </w:p>
        </w:tc>
        <w:tc>
          <w:tcPr>
            <w:tcW w:w="993" w:type="dxa"/>
            <w:noWrap/>
            <w:vAlign w:val="center"/>
            <w:hideMark/>
          </w:tcPr>
          <w:p w14:paraId="7D6CBB0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68</w:t>
            </w:r>
          </w:p>
        </w:tc>
      </w:tr>
      <w:tr w:rsidR="00D92248" w:rsidRPr="00F075F5" w14:paraId="66E2AFB3" w14:textId="77777777" w:rsidTr="00F075F5">
        <w:trPr>
          <w:trHeight w:val="300"/>
        </w:trPr>
        <w:tc>
          <w:tcPr>
            <w:tcW w:w="2560" w:type="dxa"/>
            <w:vAlign w:val="center"/>
            <w:hideMark/>
          </w:tcPr>
          <w:p w14:paraId="395A056E"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cat-fish</w:t>
            </w:r>
          </w:p>
        </w:tc>
        <w:tc>
          <w:tcPr>
            <w:tcW w:w="979" w:type="dxa"/>
            <w:vAlign w:val="center"/>
            <w:hideMark/>
          </w:tcPr>
          <w:p w14:paraId="4D8F2D51"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7</w:t>
            </w:r>
          </w:p>
        </w:tc>
        <w:tc>
          <w:tcPr>
            <w:tcW w:w="851" w:type="dxa"/>
            <w:noWrap/>
            <w:vAlign w:val="center"/>
            <w:hideMark/>
          </w:tcPr>
          <w:p w14:paraId="08CA6CE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w:t>
            </w:r>
          </w:p>
        </w:tc>
        <w:tc>
          <w:tcPr>
            <w:tcW w:w="850" w:type="dxa"/>
            <w:noWrap/>
            <w:vAlign w:val="center"/>
            <w:hideMark/>
          </w:tcPr>
          <w:p w14:paraId="58C05951"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709" w:type="dxa"/>
            <w:noWrap/>
            <w:vAlign w:val="center"/>
            <w:hideMark/>
          </w:tcPr>
          <w:p w14:paraId="662F673E"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850" w:type="dxa"/>
            <w:noWrap/>
            <w:vAlign w:val="center"/>
            <w:hideMark/>
          </w:tcPr>
          <w:p w14:paraId="4398A82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993" w:type="dxa"/>
            <w:noWrap/>
            <w:vAlign w:val="center"/>
            <w:hideMark/>
          </w:tcPr>
          <w:p w14:paraId="527829A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r>
      <w:tr w:rsidR="00D92248" w:rsidRPr="00F075F5" w14:paraId="1E2DDDE8" w14:textId="77777777" w:rsidTr="00F075F5">
        <w:trPr>
          <w:trHeight w:val="300"/>
        </w:trPr>
        <w:tc>
          <w:tcPr>
            <w:tcW w:w="2560" w:type="dxa"/>
            <w:vAlign w:val="center"/>
            <w:hideMark/>
          </w:tcPr>
          <w:p w14:paraId="217B6389"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 xml:space="preserve">pike </w:t>
            </w:r>
            <w:proofErr w:type="spellStart"/>
            <w:r w:rsidRPr="00F075F5">
              <w:rPr>
                <w:rFonts w:ascii="Times New Roman" w:hAnsi="Times New Roman" w:cs="Times New Roman"/>
                <w:sz w:val="20"/>
                <w:szCs w:val="20"/>
              </w:rPr>
              <w:t>perah</w:t>
            </w:r>
            <w:proofErr w:type="spellEnd"/>
          </w:p>
        </w:tc>
        <w:tc>
          <w:tcPr>
            <w:tcW w:w="979" w:type="dxa"/>
            <w:vAlign w:val="center"/>
            <w:hideMark/>
          </w:tcPr>
          <w:p w14:paraId="15A63BC4"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37</w:t>
            </w:r>
          </w:p>
        </w:tc>
        <w:tc>
          <w:tcPr>
            <w:tcW w:w="851" w:type="dxa"/>
            <w:noWrap/>
            <w:vAlign w:val="center"/>
            <w:hideMark/>
          </w:tcPr>
          <w:p w14:paraId="254F7C2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33</w:t>
            </w:r>
          </w:p>
        </w:tc>
        <w:tc>
          <w:tcPr>
            <w:tcW w:w="850" w:type="dxa"/>
            <w:noWrap/>
            <w:vAlign w:val="center"/>
            <w:hideMark/>
          </w:tcPr>
          <w:p w14:paraId="755A0B7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32</w:t>
            </w:r>
          </w:p>
        </w:tc>
        <w:tc>
          <w:tcPr>
            <w:tcW w:w="709" w:type="dxa"/>
            <w:noWrap/>
            <w:vAlign w:val="center"/>
            <w:hideMark/>
          </w:tcPr>
          <w:p w14:paraId="1A76389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w:t>
            </w:r>
          </w:p>
        </w:tc>
        <w:tc>
          <w:tcPr>
            <w:tcW w:w="850" w:type="dxa"/>
            <w:noWrap/>
            <w:vAlign w:val="center"/>
            <w:hideMark/>
          </w:tcPr>
          <w:p w14:paraId="44658512"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w:t>
            </w:r>
          </w:p>
        </w:tc>
        <w:tc>
          <w:tcPr>
            <w:tcW w:w="993" w:type="dxa"/>
            <w:noWrap/>
            <w:vAlign w:val="center"/>
            <w:hideMark/>
          </w:tcPr>
          <w:p w14:paraId="05AECE52"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w:t>
            </w:r>
          </w:p>
        </w:tc>
      </w:tr>
      <w:tr w:rsidR="00D92248" w:rsidRPr="00F075F5" w14:paraId="528E082A" w14:textId="77777777" w:rsidTr="00F075F5">
        <w:trPr>
          <w:trHeight w:val="300"/>
        </w:trPr>
        <w:tc>
          <w:tcPr>
            <w:tcW w:w="2560" w:type="dxa"/>
            <w:vAlign w:val="center"/>
            <w:hideMark/>
          </w:tcPr>
          <w:p w14:paraId="60A6D702"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sz w:val="20"/>
                <w:szCs w:val="20"/>
              </w:rPr>
              <w:t>bullehead</w:t>
            </w:r>
            <w:proofErr w:type="spellEnd"/>
          </w:p>
        </w:tc>
        <w:tc>
          <w:tcPr>
            <w:tcW w:w="979" w:type="dxa"/>
            <w:vAlign w:val="center"/>
            <w:hideMark/>
          </w:tcPr>
          <w:p w14:paraId="7B935DBC"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1" w:type="dxa"/>
            <w:noWrap/>
            <w:vAlign w:val="center"/>
            <w:hideMark/>
          </w:tcPr>
          <w:p w14:paraId="5F7FF8B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4B759BC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709" w:type="dxa"/>
            <w:noWrap/>
            <w:vAlign w:val="center"/>
            <w:hideMark/>
          </w:tcPr>
          <w:p w14:paraId="79E5576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6E57539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93" w:type="dxa"/>
            <w:noWrap/>
            <w:vAlign w:val="center"/>
            <w:hideMark/>
          </w:tcPr>
          <w:p w14:paraId="272F098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r>
      <w:tr w:rsidR="00D92248" w:rsidRPr="00F075F5" w14:paraId="00376BD5" w14:textId="77777777" w:rsidTr="00F075F5">
        <w:trPr>
          <w:trHeight w:val="300"/>
        </w:trPr>
        <w:tc>
          <w:tcPr>
            <w:tcW w:w="2560" w:type="dxa"/>
            <w:vAlign w:val="center"/>
            <w:hideMark/>
          </w:tcPr>
          <w:p w14:paraId="2DDC17F6"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sturgeon fish</w:t>
            </w:r>
          </w:p>
        </w:tc>
        <w:tc>
          <w:tcPr>
            <w:tcW w:w="979" w:type="dxa"/>
            <w:vAlign w:val="center"/>
            <w:hideMark/>
          </w:tcPr>
          <w:p w14:paraId="6F901700"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1" w:type="dxa"/>
            <w:noWrap/>
            <w:vAlign w:val="center"/>
            <w:hideMark/>
          </w:tcPr>
          <w:p w14:paraId="05CF44A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850" w:type="dxa"/>
            <w:noWrap/>
            <w:vAlign w:val="center"/>
            <w:hideMark/>
          </w:tcPr>
          <w:p w14:paraId="7B8972A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709" w:type="dxa"/>
            <w:noWrap/>
            <w:vAlign w:val="center"/>
            <w:hideMark/>
          </w:tcPr>
          <w:p w14:paraId="62FFCB5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0A292A8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93" w:type="dxa"/>
            <w:noWrap/>
            <w:vAlign w:val="center"/>
            <w:hideMark/>
          </w:tcPr>
          <w:p w14:paraId="6850D63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r>
      <w:tr w:rsidR="00D92248" w:rsidRPr="00F075F5" w14:paraId="266539D9" w14:textId="77777777" w:rsidTr="00F075F5">
        <w:trPr>
          <w:trHeight w:val="300"/>
        </w:trPr>
        <w:tc>
          <w:tcPr>
            <w:tcW w:w="2560" w:type="dxa"/>
            <w:vAlign w:val="center"/>
            <w:hideMark/>
          </w:tcPr>
          <w:p w14:paraId="6930680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rainbow trout</w:t>
            </w:r>
          </w:p>
        </w:tc>
        <w:tc>
          <w:tcPr>
            <w:tcW w:w="979" w:type="dxa"/>
            <w:vAlign w:val="center"/>
            <w:hideMark/>
          </w:tcPr>
          <w:p w14:paraId="011491DF"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1" w:type="dxa"/>
            <w:vAlign w:val="center"/>
            <w:hideMark/>
          </w:tcPr>
          <w:p w14:paraId="0D2CBD0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vAlign w:val="center"/>
            <w:hideMark/>
          </w:tcPr>
          <w:p w14:paraId="085C850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709" w:type="dxa"/>
            <w:vAlign w:val="center"/>
            <w:hideMark/>
          </w:tcPr>
          <w:p w14:paraId="6068D19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vAlign w:val="center"/>
            <w:hideMark/>
          </w:tcPr>
          <w:p w14:paraId="303EA20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93" w:type="dxa"/>
            <w:vAlign w:val="center"/>
            <w:hideMark/>
          </w:tcPr>
          <w:p w14:paraId="6DDBDAC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r>
      <w:tr w:rsidR="00D92248" w:rsidRPr="00F075F5" w14:paraId="4DF38D46" w14:textId="77777777" w:rsidTr="00F075F5">
        <w:trPr>
          <w:trHeight w:val="300"/>
        </w:trPr>
        <w:tc>
          <w:tcPr>
            <w:tcW w:w="2560" w:type="dxa"/>
            <w:vAlign w:val="center"/>
            <w:hideMark/>
          </w:tcPr>
          <w:p w14:paraId="1468F1CE"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herring</w:t>
            </w:r>
          </w:p>
        </w:tc>
        <w:tc>
          <w:tcPr>
            <w:tcW w:w="979" w:type="dxa"/>
            <w:vAlign w:val="center"/>
            <w:hideMark/>
          </w:tcPr>
          <w:p w14:paraId="1911399D"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152</w:t>
            </w:r>
          </w:p>
        </w:tc>
        <w:tc>
          <w:tcPr>
            <w:tcW w:w="851" w:type="dxa"/>
            <w:noWrap/>
            <w:vAlign w:val="center"/>
            <w:hideMark/>
          </w:tcPr>
          <w:p w14:paraId="44DC045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126</w:t>
            </w:r>
          </w:p>
        </w:tc>
        <w:tc>
          <w:tcPr>
            <w:tcW w:w="850" w:type="dxa"/>
            <w:noWrap/>
            <w:vAlign w:val="center"/>
            <w:hideMark/>
          </w:tcPr>
          <w:p w14:paraId="479F624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150</w:t>
            </w:r>
          </w:p>
        </w:tc>
        <w:tc>
          <w:tcPr>
            <w:tcW w:w="709" w:type="dxa"/>
            <w:noWrap/>
            <w:vAlign w:val="center"/>
            <w:hideMark/>
          </w:tcPr>
          <w:p w14:paraId="488B4F5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247</w:t>
            </w:r>
          </w:p>
        </w:tc>
        <w:tc>
          <w:tcPr>
            <w:tcW w:w="850" w:type="dxa"/>
            <w:noWrap/>
            <w:vAlign w:val="center"/>
            <w:hideMark/>
          </w:tcPr>
          <w:p w14:paraId="236F598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118</w:t>
            </w:r>
          </w:p>
        </w:tc>
        <w:tc>
          <w:tcPr>
            <w:tcW w:w="993" w:type="dxa"/>
            <w:noWrap/>
            <w:vAlign w:val="center"/>
            <w:hideMark/>
          </w:tcPr>
          <w:p w14:paraId="01CA6E3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86</w:t>
            </w:r>
          </w:p>
        </w:tc>
      </w:tr>
      <w:tr w:rsidR="00D92248" w:rsidRPr="00F075F5" w14:paraId="3EB6FB05" w14:textId="77777777" w:rsidTr="00F075F5">
        <w:trPr>
          <w:trHeight w:val="300"/>
        </w:trPr>
        <w:tc>
          <w:tcPr>
            <w:tcW w:w="2560" w:type="dxa"/>
            <w:vAlign w:val="center"/>
            <w:hideMark/>
          </w:tcPr>
          <w:p w14:paraId="137F86F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lastRenderedPageBreak/>
              <w:t>sprat</w:t>
            </w:r>
          </w:p>
        </w:tc>
        <w:tc>
          <w:tcPr>
            <w:tcW w:w="979" w:type="dxa"/>
            <w:vAlign w:val="center"/>
            <w:hideMark/>
          </w:tcPr>
          <w:p w14:paraId="1E6A1FC8"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485</w:t>
            </w:r>
          </w:p>
        </w:tc>
        <w:tc>
          <w:tcPr>
            <w:tcW w:w="851" w:type="dxa"/>
            <w:noWrap/>
            <w:vAlign w:val="center"/>
            <w:hideMark/>
          </w:tcPr>
          <w:p w14:paraId="6851F1E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372</w:t>
            </w:r>
          </w:p>
        </w:tc>
        <w:tc>
          <w:tcPr>
            <w:tcW w:w="850" w:type="dxa"/>
            <w:noWrap/>
            <w:vAlign w:val="center"/>
            <w:hideMark/>
          </w:tcPr>
          <w:p w14:paraId="2ABA183D"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206</w:t>
            </w:r>
          </w:p>
        </w:tc>
        <w:tc>
          <w:tcPr>
            <w:tcW w:w="709" w:type="dxa"/>
            <w:noWrap/>
            <w:vAlign w:val="center"/>
            <w:hideMark/>
          </w:tcPr>
          <w:p w14:paraId="4040B68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164</w:t>
            </w:r>
          </w:p>
        </w:tc>
        <w:tc>
          <w:tcPr>
            <w:tcW w:w="850" w:type="dxa"/>
            <w:noWrap/>
            <w:vAlign w:val="center"/>
            <w:hideMark/>
          </w:tcPr>
          <w:p w14:paraId="0DA70EC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138</w:t>
            </w:r>
          </w:p>
        </w:tc>
        <w:tc>
          <w:tcPr>
            <w:tcW w:w="993" w:type="dxa"/>
            <w:noWrap/>
            <w:vAlign w:val="center"/>
            <w:hideMark/>
          </w:tcPr>
          <w:p w14:paraId="5CEE581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316</w:t>
            </w:r>
          </w:p>
        </w:tc>
      </w:tr>
      <w:tr w:rsidR="00D92248" w:rsidRPr="00F075F5" w14:paraId="24526AC7" w14:textId="77777777" w:rsidTr="00F075F5">
        <w:trPr>
          <w:trHeight w:val="300"/>
        </w:trPr>
        <w:tc>
          <w:tcPr>
            <w:tcW w:w="2560" w:type="dxa"/>
            <w:vAlign w:val="center"/>
            <w:hideMark/>
          </w:tcPr>
          <w:p w14:paraId="0CC8C849"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sz w:val="20"/>
                <w:szCs w:val="20"/>
              </w:rPr>
              <w:t>karasol</w:t>
            </w:r>
            <w:proofErr w:type="spellEnd"/>
          </w:p>
        </w:tc>
        <w:tc>
          <w:tcPr>
            <w:tcW w:w="979" w:type="dxa"/>
            <w:vAlign w:val="center"/>
            <w:hideMark/>
          </w:tcPr>
          <w:p w14:paraId="0DB8475A"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7</w:t>
            </w:r>
          </w:p>
        </w:tc>
        <w:tc>
          <w:tcPr>
            <w:tcW w:w="851" w:type="dxa"/>
            <w:noWrap/>
            <w:vAlign w:val="center"/>
            <w:hideMark/>
          </w:tcPr>
          <w:p w14:paraId="71960F5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w:t>
            </w:r>
          </w:p>
        </w:tc>
        <w:tc>
          <w:tcPr>
            <w:tcW w:w="850" w:type="dxa"/>
            <w:noWrap/>
            <w:vAlign w:val="center"/>
            <w:hideMark/>
          </w:tcPr>
          <w:p w14:paraId="24D6D5D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w:t>
            </w:r>
          </w:p>
        </w:tc>
        <w:tc>
          <w:tcPr>
            <w:tcW w:w="709" w:type="dxa"/>
            <w:noWrap/>
            <w:vAlign w:val="center"/>
            <w:hideMark/>
          </w:tcPr>
          <w:p w14:paraId="60D7831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w:t>
            </w:r>
          </w:p>
        </w:tc>
        <w:tc>
          <w:tcPr>
            <w:tcW w:w="850" w:type="dxa"/>
            <w:noWrap/>
            <w:vAlign w:val="center"/>
            <w:hideMark/>
          </w:tcPr>
          <w:p w14:paraId="46CCA9E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993" w:type="dxa"/>
            <w:noWrap/>
            <w:vAlign w:val="center"/>
            <w:hideMark/>
          </w:tcPr>
          <w:p w14:paraId="349DC9C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w:t>
            </w:r>
          </w:p>
        </w:tc>
      </w:tr>
      <w:tr w:rsidR="00D92248" w:rsidRPr="00F075F5" w14:paraId="6193F6A5" w14:textId="77777777" w:rsidTr="00F075F5">
        <w:trPr>
          <w:trHeight w:val="300"/>
        </w:trPr>
        <w:tc>
          <w:tcPr>
            <w:tcW w:w="2560" w:type="dxa"/>
            <w:vAlign w:val="center"/>
            <w:hideMark/>
          </w:tcPr>
          <w:p w14:paraId="08D71077"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sz w:val="20"/>
                <w:szCs w:val="20"/>
              </w:rPr>
              <w:t>shamai</w:t>
            </w:r>
            <w:proofErr w:type="spellEnd"/>
            <w:r w:rsidRPr="00F075F5">
              <w:rPr>
                <w:rFonts w:ascii="Times New Roman" w:hAnsi="Times New Roman" w:cs="Times New Roman"/>
                <w:sz w:val="20"/>
                <w:szCs w:val="20"/>
              </w:rPr>
              <w:t xml:space="preserve"> (royal fish)</w:t>
            </w:r>
          </w:p>
        </w:tc>
        <w:tc>
          <w:tcPr>
            <w:tcW w:w="979" w:type="dxa"/>
            <w:vAlign w:val="center"/>
            <w:hideMark/>
          </w:tcPr>
          <w:p w14:paraId="3D9F533D"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19</w:t>
            </w:r>
          </w:p>
        </w:tc>
        <w:tc>
          <w:tcPr>
            <w:tcW w:w="851" w:type="dxa"/>
            <w:noWrap/>
            <w:vAlign w:val="center"/>
            <w:hideMark/>
          </w:tcPr>
          <w:p w14:paraId="244912DE"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13</w:t>
            </w:r>
          </w:p>
        </w:tc>
        <w:tc>
          <w:tcPr>
            <w:tcW w:w="850" w:type="dxa"/>
            <w:noWrap/>
            <w:vAlign w:val="center"/>
            <w:hideMark/>
          </w:tcPr>
          <w:p w14:paraId="2265A1F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17</w:t>
            </w:r>
          </w:p>
        </w:tc>
        <w:tc>
          <w:tcPr>
            <w:tcW w:w="709" w:type="dxa"/>
            <w:noWrap/>
            <w:vAlign w:val="center"/>
            <w:hideMark/>
          </w:tcPr>
          <w:p w14:paraId="3003805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0" w:type="dxa"/>
            <w:noWrap/>
            <w:vAlign w:val="center"/>
            <w:hideMark/>
          </w:tcPr>
          <w:p w14:paraId="115F238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993" w:type="dxa"/>
            <w:noWrap/>
            <w:vAlign w:val="center"/>
            <w:hideMark/>
          </w:tcPr>
          <w:p w14:paraId="09E2EC6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r>
      <w:tr w:rsidR="00D92248" w:rsidRPr="00F075F5" w14:paraId="7A618FDF" w14:textId="77777777" w:rsidTr="00F075F5">
        <w:trPr>
          <w:trHeight w:val="300"/>
        </w:trPr>
        <w:tc>
          <w:tcPr>
            <w:tcW w:w="2560" w:type="dxa"/>
            <w:vAlign w:val="center"/>
            <w:hideMark/>
          </w:tcPr>
          <w:p w14:paraId="0469FFDF"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other types of fish</w:t>
            </w:r>
          </w:p>
        </w:tc>
        <w:tc>
          <w:tcPr>
            <w:tcW w:w="979" w:type="dxa"/>
            <w:vAlign w:val="center"/>
            <w:hideMark/>
          </w:tcPr>
          <w:p w14:paraId="7189BF03"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851" w:type="dxa"/>
            <w:noWrap/>
            <w:vAlign w:val="center"/>
            <w:hideMark/>
          </w:tcPr>
          <w:p w14:paraId="4C71CE5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45061AB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709" w:type="dxa"/>
            <w:noWrap/>
            <w:vAlign w:val="center"/>
            <w:hideMark/>
          </w:tcPr>
          <w:p w14:paraId="163B343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9</w:t>
            </w:r>
          </w:p>
        </w:tc>
        <w:tc>
          <w:tcPr>
            <w:tcW w:w="850" w:type="dxa"/>
            <w:noWrap/>
            <w:vAlign w:val="center"/>
            <w:hideMark/>
          </w:tcPr>
          <w:p w14:paraId="784F377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27</w:t>
            </w:r>
          </w:p>
        </w:tc>
        <w:tc>
          <w:tcPr>
            <w:tcW w:w="993" w:type="dxa"/>
            <w:noWrap/>
            <w:vAlign w:val="center"/>
            <w:hideMark/>
          </w:tcPr>
          <w:p w14:paraId="120F920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13</w:t>
            </w:r>
          </w:p>
        </w:tc>
      </w:tr>
    </w:tbl>
    <w:p w14:paraId="0BD957D9" w14:textId="77777777" w:rsidR="00D92248" w:rsidRPr="00F075F5" w:rsidRDefault="00D92248" w:rsidP="001D5D02">
      <w:pPr>
        <w:pStyle w:val="ListParagraph"/>
        <w:spacing w:after="120" w:line="240" w:lineRule="auto"/>
        <w:ind w:left="525"/>
        <w:jc w:val="both"/>
        <w:rPr>
          <w:rFonts w:ascii="Times New Roman" w:hAnsi="Times New Roman" w:cs="Times New Roman"/>
        </w:rPr>
      </w:pPr>
    </w:p>
    <w:p w14:paraId="2C0BE0CC" w14:textId="77777777" w:rsidR="00D92248" w:rsidRPr="00F075F5" w:rsidRDefault="00D92248" w:rsidP="001D5D02">
      <w:pPr>
        <w:pStyle w:val="ListParagraph"/>
        <w:numPr>
          <w:ilvl w:val="2"/>
          <w:numId w:val="17"/>
        </w:numPr>
        <w:spacing w:after="120" w:line="240" w:lineRule="auto"/>
        <w:contextualSpacing w:val="0"/>
        <w:jc w:val="both"/>
        <w:outlineLvl w:val="2"/>
        <w:rPr>
          <w:rFonts w:ascii="Times New Roman" w:hAnsi="Times New Roman" w:cs="Times New Roman"/>
          <w:b/>
          <w:sz w:val="24"/>
          <w:szCs w:val="24"/>
        </w:rPr>
      </w:pPr>
      <w:bookmarkStart w:id="27" w:name="_Toc512472095"/>
      <w:r w:rsidRPr="00F075F5">
        <w:rPr>
          <w:rFonts w:ascii="Times New Roman" w:hAnsi="Times New Roman" w:cs="Times New Roman"/>
          <w:b/>
          <w:sz w:val="24"/>
          <w:szCs w:val="24"/>
        </w:rPr>
        <w:t>What are the estimated fish stock in your country</w:t>
      </w:r>
      <w:r w:rsidR="00942C79">
        <w:rPr>
          <w:rStyle w:val="FootnoteReference"/>
          <w:rFonts w:ascii="Times New Roman" w:hAnsi="Times New Roman"/>
          <w:b/>
          <w:sz w:val="24"/>
          <w:szCs w:val="24"/>
        </w:rPr>
        <w:footnoteReference w:id="23"/>
      </w:r>
      <w:bookmarkEnd w:id="27"/>
    </w:p>
    <w:p w14:paraId="5EBBB817"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Marine expeditions are organized to evaluate </w:t>
      </w:r>
      <w:proofErr w:type="spellStart"/>
      <w:r w:rsidRPr="00F075F5">
        <w:rPr>
          <w:rFonts w:ascii="Times New Roman" w:hAnsi="Times New Roman" w:cs="Times New Roman"/>
          <w:sz w:val="24"/>
          <w:szCs w:val="24"/>
        </w:rPr>
        <w:t>acipenseriformes</w:t>
      </w:r>
      <w:proofErr w:type="spellEnd"/>
      <w:r w:rsidRPr="00F075F5">
        <w:rPr>
          <w:rFonts w:ascii="Times New Roman" w:hAnsi="Times New Roman" w:cs="Times New Roman"/>
          <w:sz w:val="24"/>
          <w:szCs w:val="24"/>
        </w:rPr>
        <w:t xml:space="preserve"> reserves in the Caspian Sea. Reserves, feed bases, the habitat of </w:t>
      </w:r>
      <w:proofErr w:type="spellStart"/>
      <w:r w:rsidRPr="00F075F5">
        <w:rPr>
          <w:rFonts w:ascii="Times New Roman" w:hAnsi="Times New Roman" w:cs="Times New Roman"/>
          <w:sz w:val="24"/>
          <w:szCs w:val="24"/>
        </w:rPr>
        <w:t>acipenseriformes</w:t>
      </w:r>
      <w:proofErr w:type="spellEnd"/>
      <w:r w:rsidRPr="00F075F5">
        <w:rPr>
          <w:rFonts w:ascii="Times New Roman" w:hAnsi="Times New Roman" w:cs="Times New Roman"/>
          <w:sz w:val="24"/>
          <w:szCs w:val="24"/>
        </w:rPr>
        <w:t xml:space="preserve"> and other fish species are studied in the central and Southern part of the Caspian Sea belonging to Azerbaijan. Stocks and population dynamics of </w:t>
      </w:r>
      <w:proofErr w:type="spellStart"/>
      <w:r w:rsidRPr="00F075F5">
        <w:rPr>
          <w:rFonts w:ascii="Times New Roman" w:hAnsi="Times New Roman" w:cs="Times New Roman"/>
          <w:sz w:val="24"/>
          <w:szCs w:val="24"/>
        </w:rPr>
        <w:t>acipenseriformes</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salmoniformes</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clupeiformes</w:t>
      </w:r>
      <w:proofErr w:type="spellEnd"/>
      <w:r w:rsidRPr="00F075F5">
        <w:rPr>
          <w:rFonts w:ascii="Times New Roman" w:hAnsi="Times New Roman" w:cs="Times New Roman"/>
          <w:sz w:val="24"/>
          <w:szCs w:val="24"/>
        </w:rPr>
        <w:t xml:space="preserve"> and </w:t>
      </w:r>
      <w:proofErr w:type="spellStart"/>
      <w:r w:rsidRPr="00F075F5">
        <w:rPr>
          <w:rFonts w:ascii="Times New Roman" w:hAnsi="Times New Roman" w:cs="Times New Roman"/>
          <w:sz w:val="24"/>
          <w:szCs w:val="24"/>
        </w:rPr>
        <w:t>Cypriniformes</w:t>
      </w:r>
      <w:proofErr w:type="spellEnd"/>
      <w:r w:rsidRPr="00F075F5">
        <w:rPr>
          <w:rFonts w:ascii="Times New Roman" w:hAnsi="Times New Roman" w:cs="Times New Roman"/>
          <w:sz w:val="24"/>
          <w:szCs w:val="24"/>
        </w:rPr>
        <w:t xml:space="preserve"> are evaluated. Specific weight (%) of biologically stable fish stocks and the hunting norms of the fishery important fishes are determined.</w:t>
      </w:r>
    </w:p>
    <w:p w14:paraId="62923D38" w14:textId="77777777" w:rsidR="00D92248" w:rsidRPr="00F075F5" w:rsidRDefault="00D92248" w:rsidP="001D5D02">
      <w:pPr>
        <w:spacing w:after="120" w:line="240" w:lineRule="auto"/>
        <w:ind w:firstLine="709"/>
        <w:jc w:val="both"/>
        <w:rPr>
          <w:rFonts w:ascii="Times New Roman" w:hAnsi="Times New Roman" w:cs="Times New Roman"/>
          <w:b/>
          <w:sz w:val="20"/>
          <w:szCs w:val="20"/>
        </w:rPr>
      </w:pPr>
    </w:p>
    <w:p w14:paraId="1F4378A5"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sz w:val="20"/>
          <w:szCs w:val="20"/>
        </w:rPr>
        <w:t>Registry data for indicators of specific weight (%) of biologically stable fish stocks on fishery important fishes for 2015 and 2016</w:t>
      </w:r>
      <w:r w:rsidR="00942C79">
        <w:rPr>
          <w:rStyle w:val="FootnoteReference"/>
          <w:rFonts w:ascii="Times New Roman" w:hAnsi="Times New Roman"/>
          <w:b/>
          <w:sz w:val="20"/>
          <w:szCs w:val="20"/>
        </w:rPr>
        <w:footnoteReference w:id="24"/>
      </w:r>
    </w:p>
    <w:tbl>
      <w:tblPr>
        <w:tblStyle w:val="22"/>
        <w:tblW w:w="0" w:type="auto"/>
        <w:tblInd w:w="562" w:type="dxa"/>
        <w:tblLayout w:type="fixed"/>
        <w:tblLook w:val="04A0" w:firstRow="1" w:lastRow="0" w:firstColumn="1" w:lastColumn="0" w:noHBand="0" w:noVBand="1"/>
      </w:tblPr>
      <w:tblGrid>
        <w:gridCol w:w="487"/>
        <w:gridCol w:w="5887"/>
        <w:gridCol w:w="1276"/>
        <w:gridCol w:w="1134"/>
      </w:tblGrid>
      <w:tr w:rsidR="00D92248" w:rsidRPr="00F075F5" w14:paraId="32A939CA" w14:textId="77777777" w:rsidTr="00F075F5">
        <w:tc>
          <w:tcPr>
            <w:tcW w:w="487" w:type="dxa"/>
            <w:vMerge w:val="restart"/>
            <w:vAlign w:val="center"/>
          </w:tcPr>
          <w:p w14:paraId="7A78099C"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w:t>
            </w:r>
          </w:p>
        </w:tc>
        <w:tc>
          <w:tcPr>
            <w:tcW w:w="5887" w:type="dxa"/>
            <w:vMerge w:val="restart"/>
            <w:vAlign w:val="center"/>
          </w:tcPr>
          <w:p w14:paraId="6A15A44C"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Species of fishery important fishes</w:t>
            </w:r>
          </w:p>
        </w:tc>
        <w:tc>
          <w:tcPr>
            <w:tcW w:w="2410" w:type="dxa"/>
            <w:gridSpan w:val="2"/>
          </w:tcPr>
          <w:p w14:paraId="5B4CF6E9"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 xml:space="preserve">Specific weight (%) of biologically stable fish stocks </w:t>
            </w:r>
          </w:p>
        </w:tc>
      </w:tr>
      <w:tr w:rsidR="00D92248" w:rsidRPr="00F075F5" w14:paraId="59C739B4" w14:textId="77777777" w:rsidTr="00F075F5">
        <w:tc>
          <w:tcPr>
            <w:tcW w:w="487" w:type="dxa"/>
            <w:vMerge/>
          </w:tcPr>
          <w:p w14:paraId="211AB880" w14:textId="77777777" w:rsidR="00D92248" w:rsidRPr="00F075F5" w:rsidRDefault="00D92248" w:rsidP="00942C79">
            <w:pPr>
              <w:jc w:val="center"/>
              <w:rPr>
                <w:rFonts w:ascii="Times New Roman" w:hAnsi="Times New Roman" w:cs="Times New Roman"/>
                <w:sz w:val="20"/>
                <w:szCs w:val="20"/>
              </w:rPr>
            </w:pPr>
          </w:p>
        </w:tc>
        <w:tc>
          <w:tcPr>
            <w:tcW w:w="5887" w:type="dxa"/>
            <w:vMerge/>
          </w:tcPr>
          <w:p w14:paraId="1924D03B" w14:textId="77777777" w:rsidR="00D92248" w:rsidRPr="00F075F5" w:rsidRDefault="00D92248" w:rsidP="00942C79">
            <w:pPr>
              <w:rPr>
                <w:rFonts w:ascii="Times New Roman" w:hAnsi="Times New Roman" w:cs="Times New Roman"/>
                <w:sz w:val="20"/>
                <w:szCs w:val="20"/>
              </w:rPr>
            </w:pPr>
          </w:p>
        </w:tc>
        <w:tc>
          <w:tcPr>
            <w:tcW w:w="1276" w:type="dxa"/>
          </w:tcPr>
          <w:p w14:paraId="34553715"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 xml:space="preserve">2015 </w:t>
            </w:r>
          </w:p>
        </w:tc>
        <w:tc>
          <w:tcPr>
            <w:tcW w:w="1134" w:type="dxa"/>
          </w:tcPr>
          <w:p w14:paraId="442EFDB1"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6CC50458" w14:textId="77777777" w:rsidTr="00F075F5">
        <w:tc>
          <w:tcPr>
            <w:tcW w:w="487" w:type="dxa"/>
          </w:tcPr>
          <w:p w14:paraId="4AFD9664"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5887" w:type="dxa"/>
          </w:tcPr>
          <w:p w14:paraId="7D7F58A9"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Clupeonella</w:t>
            </w:r>
            <w:proofErr w:type="spellEnd"/>
            <w:r w:rsidRPr="00F075F5">
              <w:rPr>
                <w:rFonts w:ascii="Times New Roman" w:hAnsi="Times New Roman" w:cs="Times New Roman"/>
                <w:i/>
                <w:color w:val="000000"/>
                <w:sz w:val="20"/>
                <w:szCs w:val="20"/>
              </w:rPr>
              <w:t xml:space="preserve"> </w:t>
            </w:r>
          </w:p>
        </w:tc>
        <w:tc>
          <w:tcPr>
            <w:tcW w:w="1276" w:type="dxa"/>
          </w:tcPr>
          <w:p w14:paraId="19793F89"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16,3</w:t>
            </w:r>
          </w:p>
        </w:tc>
        <w:tc>
          <w:tcPr>
            <w:tcW w:w="1134" w:type="dxa"/>
          </w:tcPr>
          <w:p w14:paraId="5B873339"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16,7</w:t>
            </w:r>
          </w:p>
        </w:tc>
      </w:tr>
      <w:tr w:rsidR="00D92248" w:rsidRPr="00F075F5" w14:paraId="7151A7D9" w14:textId="77777777" w:rsidTr="00F075F5">
        <w:tc>
          <w:tcPr>
            <w:tcW w:w="487" w:type="dxa"/>
          </w:tcPr>
          <w:p w14:paraId="5D44A0B9"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5887" w:type="dxa"/>
          </w:tcPr>
          <w:p w14:paraId="2CD6C3AE"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Alosa</w:t>
            </w:r>
            <w:proofErr w:type="spellEnd"/>
            <w:r w:rsidRPr="00F075F5">
              <w:rPr>
                <w:rFonts w:ascii="Times New Roman" w:hAnsi="Times New Roman" w:cs="Times New Roman"/>
                <w:i/>
                <w:color w:val="000000"/>
                <w:sz w:val="20"/>
                <w:szCs w:val="20"/>
              </w:rPr>
              <w:t xml:space="preserve"> </w:t>
            </w:r>
          </w:p>
        </w:tc>
        <w:tc>
          <w:tcPr>
            <w:tcW w:w="1276" w:type="dxa"/>
          </w:tcPr>
          <w:p w14:paraId="461DC852"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38,1</w:t>
            </w:r>
          </w:p>
        </w:tc>
        <w:tc>
          <w:tcPr>
            <w:tcW w:w="1134" w:type="dxa"/>
          </w:tcPr>
          <w:p w14:paraId="7F9AD105"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38,8</w:t>
            </w:r>
          </w:p>
        </w:tc>
      </w:tr>
      <w:tr w:rsidR="00D92248" w:rsidRPr="00F075F5" w14:paraId="2C6CC508" w14:textId="77777777" w:rsidTr="00F075F5">
        <w:tc>
          <w:tcPr>
            <w:tcW w:w="487" w:type="dxa"/>
          </w:tcPr>
          <w:p w14:paraId="64A1138F"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w:t>
            </w:r>
          </w:p>
        </w:tc>
        <w:tc>
          <w:tcPr>
            <w:tcW w:w="5887" w:type="dxa"/>
          </w:tcPr>
          <w:p w14:paraId="12784C2A"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Lisa</w:t>
            </w:r>
          </w:p>
        </w:tc>
        <w:tc>
          <w:tcPr>
            <w:tcW w:w="1276" w:type="dxa"/>
          </w:tcPr>
          <w:p w14:paraId="2C0E9A5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46,8</w:t>
            </w:r>
          </w:p>
        </w:tc>
        <w:tc>
          <w:tcPr>
            <w:tcW w:w="1134" w:type="dxa"/>
          </w:tcPr>
          <w:p w14:paraId="4744909D"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47,6</w:t>
            </w:r>
          </w:p>
        </w:tc>
      </w:tr>
      <w:tr w:rsidR="00D92248" w:rsidRPr="00F075F5" w14:paraId="7B948235" w14:textId="77777777" w:rsidTr="00F075F5">
        <w:tc>
          <w:tcPr>
            <w:tcW w:w="487" w:type="dxa"/>
          </w:tcPr>
          <w:p w14:paraId="63CF9042"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5887" w:type="dxa"/>
          </w:tcPr>
          <w:p w14:paraId="2CDE1157"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Rutilus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frisii</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kutum</w:t>
            </w:r>
            <w:proofErr w:type="spellEnd"/>
            <w:r w:rsidRPr="00F075F5">
              <w:rPr>
                <w:rFonts w:ascii="Times New Roman" w:hAnsi="Times New Roman" w:cs="Times New Roman"/>
                <w:color w:val="000000"/>
                <w:sz w:val="20"/>
                <w:szCs w:val="20"/>
              </w:rPr>
              <w:t xml:space="preserve"> (</w:t>
            </w:r>
            <w:proofErr w:type="spellStart"/>
            <w:r w:rsidRPr="00F075F5">
              <w:rPr>
                <w:rFonts w:ascii="Times New Roman" w:hAnsi="Times New Roman" w:cs="Times New Roman"/>
                <w:color w:val="000000"/>
                <w:sz w:val="20"/>
                <w:szCs w:val="20"/>
              </w:rPr>
              <w:t>Kamensky</w:t>
            </w:r>
            <w:proofErr w:type="spellEnd"/>
            <w:r w:rsidRPr="00F075F5">
              <w:rPr>
                <w:rFonts w:ascii="Times New Roman" w:hAnsi="Times New Roman" w:cs="Times New Roman"/>
                <w:color w:val="000000"/>
                <w:sz w:val="20"/>
                <w:szCs w:val="20"/>
              </w:rPr>
              <w:t>, 1901)</w:t>
            </w:r>
          </w:p>
        </w:tc>
        <w:tc>
          <w:tcPr>
            <w:tcW w:w="1276" w:type="dxa"/>
          </w:tcPr>
          <w:p w14:paraId="5E4BF685"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35,9</w:t>
            </w:r>
          </w:p>
        </w:tc>
        <w:tc>
          <w:tcPr>
            <w:tcW w:w="1134" w:type="dxa"/>
          </w:tcPr>
          <w:p w14:paraId="233D23D6"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36,7</w:t>
            </w:r>
          </w:p>
        </w:tc>
      </w:tr>
      <w:tr w:rsidR="00D92248" w:rsidRPr="00F075F5" w14:paraId="1DA99DC6" w14:textId="77777777" w:rsidTr="00F075F5">
        <w:tc>
          <w:tcPr>
            <w:tcW w:w="487" w:type="dxa"/>
          </w:tcPr>
          <w:p w14:paraId="0B5437A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5</w:t>
            </w:r>
          </w:p>
        </w:tc>
        <w:tc>
          <w:tcPr>
            <w:tcW w:w="5887" w:type="dxa"/>
          </w:tcPr>
          <w:p w14:paraId="38E8843F"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 xml:space="preserve">Vimba </w:t>
            </w:r>
            <w:proofErr w:type="spellStart"/>
            <w:r w:rsidRPr="00F075F5">
              <w:rPr>
                <w:rFonts w:ascii="Times New Roman" w:hAnsi="Times New Roman" w:cs="Times New Roman"/>
                <w:i/>
                <w:color w:val="000000"/>
                <w:sz w:val="20"/>
                <w:szCs w:val="20"/>
              </w:rPr>
              <w:t>vimba</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persa</w:t>
            </w:r>
            <w:proofErr w:type="spellEnd"/>
            <w:r w:rsidRPr="00F075F5">
              <w:rPr>
                <w:rFonts w:ascii="Times New Roman" w:hAnsi="Times New Roman" w:cs="Times New Roman"/>
                <w:color w:val="000000"/>
                <w:sz w:val="20"/>
                <w:szCs w:val="20"/>
              </w:rPr>
              <w:t xml:space="preserve"> (Pallas, 1774)</w:t>
            </w:r>
          </w:p>
        </w:tc>
        <w:tc>
          <w:tcPr>
            <w:tcW w:w="1276" w:type="dxa"/>
          </w:tcPr>
          <w:p w14:paraId="4B2638A8"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27,5</w:t>
            </w:r>
          </w:p>
        </w:tc>
        <w:tc>
          <w:tcPr>
            <w:tcW w:w="1134" w:type="dxa"/>
          </w:tcPr>
          <w:p w14:paraId="145861B8"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26,9</w:t>
            </w:r>
          </w:p>
        </w:tc>
      </w:tr>
      <w:tr w:rsidR="00D92248" w:rsidRPr="00F075F5" w14:paraId="387901E5" w14:textId="77777777" w:rsidTr="00F075F5">
        <w:tc>
          <w:tcPr>
            <w:tcW w:w="487" w:type="dxa"/>
          </w:tcPr>
          <w:p w14:paraId="0F1664D0"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6</w:t>
            </w:r>
          </w:p>
        </w:tc>
        <w:tc>
          <w:tcPr>
            <w:tcW w:w="5887" w:type="dxa"/>
          </w:tcPr>
          <w:p w14:paraId="692635A9"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Abramis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brama</w:t>
            </w:r>
            <w:proofErr w:type="spellEnd"/>
            <w:r w:rsidRPr="00F075F5">
              <w:rPr>
                <w:rFonts w:ascii="Times New Roman" w:hAnsi="Times New Roman" w:cs="Times New Roman"/>
                <w:i/>
                <w:color w:val="000000"/>
                <w:sz w:val="20"/>
                <w:szCs w:val="20"/>
              </w:rPr>
              <w:t xml:space="preserve"> </w:t>
            </w:r>
            <w:proofErr w:type="spellStart"/>
            <w:proofErr w:type="gramStart"/>
            <w:r w:rsidRPr="00F075F5">
              <w:rPr>
                <w:rFonts w:ascii="Times New Roman" w:hAnsi="Times New Roman" w:cs="Times New Roman"/>
                <w:i/>
                <w:color w:val="000000"/>
                <w:sz w:val="20"/>
                <w:szCs w:val="20"/>
              </w:rPr>
              <w:t>orientalis</w:t>
            </w:r>
            <w:proofErr w:type="spellEnd"/>
            <w:r w:rsidRPr="00F075F5">
              <w:rPr>
                <w:rFonts w:ascii="Times New Roman" w:hAnsi="Times New Roman" w:cs="Times New Roman"/>
                <w:color w:val="000000"/>
                <w:sz w:val="20"/>
                <w:szCs w:val="20"/>
              </w:rPr>
              <w:t>(</w:t>
            </w:r>
            <w:proofErr w:type="gramEnd"/>
            <w:r w:rsidRPr="00F075F5">
              <w:rPr>
                <w:rFonts w:ascii="Times New Roman" w:hAnsi="Times New Roman" w:cs="Times New Roman"/>
                <w:color w:val="000000"/>
                <w:sz w:val="20"/>
                <w:szCs w:val="20"/>
              </w:rPr>
              <w:t>Berg, 1949 )</w:t>
            </w:r>
          </w:p>
        </w:tc>
        <w:tc>
          <w:tcPr>
            <w:tcW w:w="1276" w:type="dxa"/>
          </w:tcPr>
          <w:p w14:paraId="79E573C6"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37,2</w:t>
            </w:r>
          </w:p>
        </w:tc>
        <w:tc>
          <w:tcPr>
            <w:tcW w:w="1134" w:type="dxa"/>
          </w:tcPr>
          <w:p w14:paraId="72977BE5"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37,9</w:t>
            </w:r>
          </w:p>
        </w:tc>
      </w:tr>
      <w:tr w:rsidR="00D92248" w:rsidRPr="00F075F5" w14:paraId="19EF9002" w14:textId="77777777" w:rsidTr="00F075F5">
        <w:tc>
          <w:tcPr>
            <w:tcW w:w="487" w:type="dxa"/>
          </w:tcPr>
          <w:p w14:paraId="154A71DB"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7</w:t>
            </w:r>
          </w:p>
        </w:tc>
        <w:tc>
          <w:tcPr>
            <w:tcW w:w="5887" w:type="dxa"/>
          </w:tcPr>
          <w:p w14:paraId="63FE92DB"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Cyprinus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carpio</w:t>
            </w:r>
            <w:proofErr w:type="spellEnd"/>
            <w:r w:rsidRPr="00F075F5">
              <w:rPr>
                <w:rFonts w:ascii="Times New Roman" w:hAnsi="Times New Roman" w:cs="Times New Roman"/>
                <w:color w:val="000000"/>
                <w:sz w:val="20"/>
                <w:szCs w:val="20"/>
              </w:rPr>
              <w:t xml:space="preserve"> Linnaeus, 1758 </w:t>
            </w:r>
          </w:p>
        </w:tc>
        <w:tc>
          <w:tcPr>
            <w:tcW w:w="1276" w:type="dxa"/>
          </w:tcPr>
          <w:p w14:paraId="3854D385"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34,8</w:t>
            </w:r>
          </w:p>
        </w:tc>
        <w:tc>
          <w:tcPr>
            <w:tcW w:w="1134" w:type="dxa"/>
          </w:tcPr>
          <w:p w14:paraId="294367BD"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35,4</w:t>
            </w:r>
          </w:p>
        </w:tc>
      </w:tr>
      <w:tr w:rsidR="00D92248" w:rsidRPr="00F075F5" w14:paraId="047B13DD" w14:textId="77777777" w:rsidTr="00F075F5">
        <w:tc>
          <w:tcPr>
            <w:tcW w:w="487" w:type="dxa"/>
          </w:tcPr>
          <w:p w14:paraId="1674681B"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8</w:t>
            </w:r>
          </w:p>
        </w:tc>
        <w:tc>
          <w:tcPr>
            <w:tcW w:w="5887" w:type="dxa"/>
          </w:tcPr>
          <w:p w14:paraId="0ACAA350"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Rutilus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rutilus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caspicus</w:t>
            </w:r>
            <w:proofErr w:type="spellEnd"/>
            <w:r w:rsidRPr="00F075F5">
              <w:rPr>
                <w:rFonts w:ascii="Times New Roman" w:hAnsi="Times New Roman" w:cs="Times New Roman"/>
                <w:i/>
                <w:color w:val="000000"/>
                <w:sz w:val="20"/>
                <w:szCs w:val="20"/>
              </w:rPr>
              <w:t xml:space="preserve"> </w:t>
            </w:r>
            <w:r w:rsidRPr="00F075F5">
              <w:rPr>
                <w:rFonts w:ascii="Times New Roman" w:hAnsi="Times New Roman" w:cs="Times New Roman"/>
                <w:color w:val="000000"/>
                <w:sz w:val="20"/>
                <w:szCs w:val="20"/>
              </w:rPr>
              <w:t>(</w:t>
            </w:r>
            <w:proofErr w:type="spellStart"/>
            <w:r w:rsidRPr="00F075F5">
              <w:rPr>
                <w:rFonts w:ascii="Times New Roman" w:hAnsi="Times New Roman" w:cs="Times New Roman"/>
                <w:color w:val="000000"/>
                <w:sz w:val="20"/>
                <w:szCs w:val="20"/>
              </w:rPr>
              <w:t>Jakovlev</w:t>
            </w:r>
            <w:proofErr w:type="spellEnd"/>
            <w:r w:rsidRPr="00F075F5">
              <w:rPr>
                <w:rFonts w:ascii="Times New Roman" w:hAnsi="Times New Roman" w:cs="Times New Roman"/>
                <w:color w:val="000000"/>
                <w:sz w:val="20"/>
                <w:szCs w:val="20"/>
              </w:rPr>
              <w:t>, 1870)</w:t>
            </w:r>
          </w:p>
        </w:tc>
        <w:tc>
          <w:tcPr>
            <w:tcW w:w="1276" w:type="dxa"/>
          </w:tcPr>
          <w:p w14:paraId="1AE7DCD3"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38,0</w:t>
            </w:r>
          </w:p>
        </w:tc>
        <w:tc>
          <w:tcPr>
            <w:tcW w:w="1134" w:type="dxa"/>
          </w:tcPr>
          <w:p w14:paraId="4C0F5D4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38,8</w:t>
            </w:r>
          </w:p>
        </w:tc>
      </w:tr>
      <w:tr w:rsidR="00D92248" w:rsidRPr="00F075F5" w14:paraId="125FF5F0" w14:textId="77777777" w:rsidTr="00F075F5">
        <w:tc>
          <w:tcPr>
            <w:tcW w:w="487" w:type="dxa"/>
          </w:tcPr>
          <w:p w14:paraId="00B5C44E"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9</w:t>
            </w:r>
          </w:p>
        </w:tc>
        <w:tc>
          <w:tcPr>
            <w:tcW w:w="5887" w:type="dxa"/>
          </w:tcPr>
          <w:p w14:paraId="58388E98"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Chalcalburnus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chalcoides</w:t>
            </w:r>
            <w:proofErr w:type="spellEnd"/>
            <w:r w:rsidRPr="00F075F5">
              <w:rPr>
                <w:rFonts w:ascii="Times New Roman" w:hAnsi="Times New Roman" w:cs="Times New Roman"/>
                <w:color w:val="000000"/>
                <w:sz w:val="20"/>
                <w:szCs w:val="20"/>
              </w:rPr>
              <w:t xml:space="preserve"> (</w:t>
            </w:r>
            <w:proofErr w:type="spellStart"/>
            <w:r w:rsidRPr="00F075F5">
              <w:rPr>
                <w:rFonts w:ascii="Times New Roman" w:hAnsi="Times New Roman" w:cs="Times New Roman"/>
                <w:color w:val="000000"/>
                <w:sz w:val="20"/>
                <w:szCs w:val="20"/>
              </w:rPr>
              <w:t>G</w:t>
            </w:r>
            <w:r w:rsidRPr="00F075F5">
              <w:rPr>
                <w:rFonts w:ascii="Times New Roman" w:hAnsi="Times New Roman" w:cs="Times New Roman"/>
                <w:bCs/>
                <w:color w:val="000000"/>
                <w:sz w:val="20"/>
                <w:szCs w:val="20"/>
              </w:rPr>
              <w:t>ü</w:t>
            </w:r>
            <w:r w:rsidRPr="00F075F5">
              <w:rPr>
                <w:rFonts w:ascii="Times New Roman" w:hAnsi="Times New Roman" w:cs="Times New Roman"/>
                <w:color w:val="000000"/>
                <w:sz w:val="20"/>
                <w:szCs w:val="20"/>
              </w:rPr>
              <w:t>eldenst</w:t>
            </w:r>
            <w:r w:rsidRPr="00F075F5">
              <w:rPr>
                <w:rFonts w:ascii="Times New Roman" w:hAnsi="Times New Roman" w:cs="Times New Roman"/>
                <w:bCs/>
                <w:color w:val="000000"/>
                <w:sz w:val="20"/>
                <w:szCs w:val="20"/>
              </w:rPr>
              <w:t>ä</w:t>
            </w:r>
            <w:r w:rsidRPr="00F075F5">
              <w:rPr>
                <w:rFonts w:ascii="Times New Roman" w:hAnsi="Times New Roman" w:cs="Times New Roman"/>
                <w:color w:val="000000"/>
                <w:sz w:val="20"/>
                <w:szCs w:val="20"/>
              </w:rPr>
              <w:t>edt</w:t>
            </w:r>
            <w:proofErr w:type="spellEnd"/>
            <w:r w:rsidRPr="00F075F5">
              <w:rPr>
                <w:rFonts w:ascii="Times New Roman" w:hAnsi="Times New Roman" w:cs="Times New Roman"/>
                <w:color w:val="000000"/>
                <w:sz w:val="20"/>
                <w:szCs w:val="20"/>
              </w:rPr>
              <w:t xml:space="preserve">, 1772) </w:t>
            </w:r>
          </w:p>
        </w:tc>
        <w:tc>
          <w:tcPr>
            <w:tcW w:w="1276" w:type="dxa"/>
          </w:tcPr>
          <w:p w14:paraId="0CC34825"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28,5</w:t>
            </w:r>
          </w:p>
        </w:tc>
        <w:tc>
          <w:tcPr>
            <w:tcW w:w="1134" w:type="dxa"/>
          </w:tcPr>
          <w:p w14:paraId="3AB37A19"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28,3</w:t>
            </w:r>
          </w:p>
        </w:tc>
      </w:tr>
      <w:tr w:rsidR="00D92248" w:rsidRPr="00F075F5" w14:paraId="7BCE2CBC" w14:textId="77777777" w:rsidTr="00F075F5">
        <w:tc>
          <w:tcPr>
            <w:tcW w:w="487" w:type="dxa"/>
          </w:tcPr>
          <w:p w14:paraId="066ABE66"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5887" w:type="dxa"/>
          </w:tcPr>
          <w:p w14:paraId="48170A19"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Aspius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aspius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taeniatus</w:t>
            </w:r>
            <w:proofErr w:type="spellEnd"/>
            <w:r w:rsidRPr="00F075F5">
              <w:rPr>
                <w:rFonts w:ascii="Times New Roman" w:hAnsi="Times New Roman" w:cs="Times New Roman"/>
                <w:color w:val="000000"/>
                <w:sz w:val="20"/>
                <w:szCs w:val="20"/>
              </w:rPr>
              <w:t xml:space="preserve"> (</w:t>
            </w:r>
            <w:proofErr w:type="spellStart"/>
            <w:r w:rsidRPr="00F075F5">
              <w:rPr>
                <w:rFonts w:ascii="Times New Roman" w:hAnsi="Times New Roman" w:cs="Times New Roman"/>
                <w:color w:val="000000"/>
                <w:sz w:val="20"/>
                <w:szCs w:val="20"/>
              </w:rPr>
              <w:t>Eichwald</w:t>
            </w:r>
            <w:proofErr w:type="spellEnd"/>
            <w:r w:rsidRPr="00F075F5">
              <w:rPr>
                <w:rFonts w:ascii="Times New Roman" w:hAnsi="Times New Roman" w:cs="Times New Roman"/>
                <w:color w:val="000000"/>
                <w:sz w:val="20"/>
                <w:szCs w:val="20"/>
              </w:rPr>
              <w:t>, 1831)</w:t>
            </w:r>
          </w:p>
        </w:tc>
        <w:tc>
          <w:tcPr>
            <w:tcW w:w="1276" w:type="dxa"/>
          </w:tcPr>
          <w:p w14:paraId="36EB4004"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27,0</w:t>
            </w:r>
          </w:p>
        </w:tc>
        <w:tc>
          <w:tcPr>
            <w:tcW w:w="1134" w:type="dxa"/>
          </w:tcPr>
          <w:p w14:paraId="7A03B89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27,1</w:t>
            </w:r>
          </w:p>
        </w:tc>
      </w:tr>
      <w:tr w:rsidR="00D92248" w:rsidRPr="00F075F5" w14:paraId="2E81ED1C" w14:textId="77777777" w:rsidTr="00F075F5">
        <w:tc>
          <w:tcPr>
            <w:tcW w:w="487" w:type="dxa"/>
          </w:tcPr>
          <w:p w14:paraId="2F971013"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11</w:t>
            </w:r>
          </w:p>
        </w:tc>
        <w:tc>
          <w:tcPr>
            <w:tcW w:w="5887" w:type="dxa"/>
          </w:tcPr>
          <w:p w14:paraId="51507268"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 xml:space="preserve">Sander </w:t>
            </w:r>
            <w:proofErr w:type="spellStart"/>
            <w:r w:rsidRPr="00F075F5">
              <w:rPr>
                <w:rFonts w:ascii="Times New Roman" w:hAnsi="Times New Roman" w:cs="Times New Roman"/>
                <w:i/>
                <w:color w:val="000000"/>
                <w:sz w:val="20"/>
                <w:szCs w:val="20"/>
              </w:rPr>
              <w:t>lucioperca</w:t>
            </w:r>
            <w:proofErr w:type="spellEnd"/>
            <w:r w:rsidRPr="00F075F5">
              <w:rPr>
                <w:rFonts w:ascii="Times New Roman" w:hAnsi="Times New Roman" w:cs="Times New Roman"/>
                <w:color w:val="000000"/>
                <w:sz w:val="20"/>
                <w:szCs w:val="20"/>
              </w:rPr>
              <w:t xml:space="preserve"> (Linnaeus, 1758) </w:t>
            </w:r>
          </w:p>
        </w:tc>
        <w:tc>
          <w:tcPr>
            <w:tcW w:w="1276" w:type="dxa"/>
          </w:tcPr>
          <w:p w14:paraId="1641E0E4"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31,5</w:t>
            </w:r>
          </w:p>
        </w:tc>
        <w:tc>
          <w:tcPr>
            <w:tcW w:w="1134" w:type="dxa"/>
          </w:tcPr>
          <w:p w14:paraId="785D4DE3"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31,8</w:t>
            </w:r>
          </w:p>
        </w:tc>
      </w:tr>
      <w:tr w:rsidR="00D92248" w:rsidRPr="00F075F5" w14:paraId="44314CBA" w14:textId="77777777" w:rsidTr="00F075F5">
        <w:tc>
          <w:tcPr>
            <w:tcW w:w="487" w:type="dxa"/>
          </w:tcPr>
          <w:p w14:paraId="49721786"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12</w:t>
            </w:r>
          </w:p>
        </w:tc>
        <w:tc>
          <w:tcPr>
            <w:tcW w:w="5887" w:type="dxa"/>
          </w:tcPr>
          <w:p w14:paraId="38FD4D0B"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Carassius</w:t>
            </w:r>
            <w:proofErr w:type="spellEnd"/>
            <w:r w:rsidRPr="00F075F5">
              <w:rPr>
                <w:rFonts w:ascii="Times New Roman" w:hAnsi="Times New Roman" w:cs="Times New Roman"/>
                <w:i/>
                <w:color w:val="000000"/>
                <w:sz w:val="20"/>
                <w:szCs w:val="20"/>
              </w:rPr>
              <w:t xml:space="preserve"> </w:t>
            </w:r>
            <w:proofErr w:type="spellStart"/>
            <w:r w:rsidRPr="00F075F5">
              <w:rPr>
                <w:rFonts w:ascii="Times New Roman" w:hAnsi="Times New Roman" w:cs="Times New Roman"/>
                <w:i/>
                <w:color w:val="000000"/>
                <w:sz w:val="20"/>
                <w:szCs w:val="20"/>
              </w:rPr>
              <w:t>carassius</w:t>
            </w:r>
            <w:proofErr w:type="spellEnd"/>
            <w:r w:rsidRPr="00F075F5">
              <w:rPr>
                <w:rFonts w:ascii="Times New Roman" w:hAnsi="Times New Roman" w:cs="Times New Roman"/>
                <w:color w:val="000000"/>
                <w:sz w:val="20"/>
                <w:szCs w:val="20"/>
              </w:rPr>
              <w:t xml:space="preserve"> (Linnaeus, 1758) </w:t>
            </w:r>
          </w:p>
        </w:tc>
        <w:tc>
          <w:tcPr>
            <w:tcW w:w="1276" w:type="dxa"/>
          </w:tcPr>
          <w:p w14:paraId="68815EE8"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38,7</w:t>
            </w:r>
          </w:p>
        </w:tc>
        <w:tc>
          <w:tcPr>
            <w:tcW w:w="1134" w:type="dxa"/>
          </w:tcPr>
          <w:p w14:paraId="4622E829"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38,4</w:t>
            </w:r>
          </w:p>
        </w:tc>
      </w:tr>
      <w:tr w:rsidR="00D92248" w:rsidRPr="00F075F5" w14:paraId="1EA96992" w14:textId="77777777" w:rsidTr="00F075F5">
        <w:tc>
          <w:tcPr>
            <w:tcW w:w="487" w:type="dxa"/>
          </w:tcPr>
          <w:p w14:paraId="325961A0"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13</w:t>
            </w:r>
          </w:p>
        </w:tc>
        <w:tc>
          <w:tcPr>
            <w:tcW w:w="5887" w:type="dxa"/>
          </w:tcPr>
          <w:p w14:paraId="2A02F9BD"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Silurus</w:t>
            </w:r>
            <w:proofErr w:type="spellEnd"/>
            <w:r w:rsidRPr="00F075F5">
              <w:rPr>
                <w:rFonts w:ascii="Times New Roman" w:hAnsi="Times New Roman" w:cs="Times New Roman"/>
                <w:i/>
                <w:color w:val="000000"/>
                <w:sz w:val="20"/>
                <w:szCs w:val="20"/>
              </w:rPr>
              <w:t xml:space="preserve"> </w:t>
            </w:r>
            <w:proofErr w:type="spellStart"/>
            <w:proofErr w:type="gramStart"/>
            <w:r w:rsidRPr="00F075F5">
              <w:rPr>
                <w:rFonts w:ascii="Times New Roman" w:hAnsi="Times New Roman" w:cs="Times New Roman"/>
                <w:i/>
                <w:color w:val="000000"/>
                <w:sz w:val="20"/>
                <w:szCs w:val="20"/>
              </w:rPr>
              <w:t>glanis</w:t>
            </w:r>
            <w:proofErr w:type="spellEnd"/>
            <w:r w:rsidRPr="00F075F5">
              <w:rPr>
                <w:rFonts w:ascii="Times New Roman" w:hAnsi="Times New Roman" w:cs="Times New Roman"/>
                <w:color w:val="000000"/>
                <w:sz w:val="20"/>
                <w:szCs w:val="20"/>
              </w:rPr>
              <w:t>(</w:t>
            </w:r>
            <w:proofErr w:type="gramEnd"/>
            <w:r w:rsidRPr="00F075F5">
              <w:rPr>
                <w:rFonts w:ascii="Times New Roman" w:hAnsi="Times New Roman" w:cs="Times New Roman"/>
                <w:color w:val="000000"/>
                <w:sz w:val="20"/>
                <w:szCs w:val="20"/>
              </w:rPr>
              <w:t>Linnaeus, 1758)</w:t>
            </w:r>
          </w:p>
        </w:tc>
        <w:tc>
          <w:tcPr>
            <w:tcW w:w="1276" w:type="dxa"/>
          </w:tcPr>
          <w:p w14:paraId="4F338D7E"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39,4</w:t>
            </w:r>
          </w:p>
        </w:tc>
        <w:tc>
          <w:tcPr>
            <w:tcW w:w="1134" w:type="dxa"/>
          </w:tcPr>
          <w:p w14:paraId="07C7FFB5"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40,2</w:t>
            </w:r>
          </w:p>
        </w:tc>
      </w:tr>
      <w:tr w:rsidR="00D92248" w:rsidRPr="00F075F5" w14:paraId="3EA99270" w14:textId="77777777" w:rsidTr="00F075F5">
        <w:tc>
          <w:tcPr>
            <w:tcW w:w="487" w:type="dxa"/>
          </w:tcPr>
          <w:p w14:paraId="6443BCF6"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14</w:t>
            </w:r>
          </w:p>
        </w:tc>
        <w:tc>
          <w:tcPr>
            <w:tcW w:w="5887" w:type="dxa"/>
          </w:tcPr>
          <w:p w14:paraId="15B508AE" w14:textId="77777777" w:rsidR="00D92248" w:rsidRPr="00F075F5" w:rsidRDefault="00D92248" w:rsidP="00942C79">
            <w:pPr>
              <w:rPr>
                <w:rFonts w:ascii="Times New Roman" w:hAnsi="Times New Roman" w:cs="Times New Roman"/>
                <w:sz w:val="20"/>
                <w:szCs w:val="20"/>
              </w:rPr>
            </w:pPr>
            <w:proofErr w:type="spellStart"/>
            <w:r w:rsidRPr="00F075F5">
              <w:rPr>
                <w:rFonts w:ascii="Times New Roman" w:hAnsi="Times New Roman" w:cs="Times New Roman"/>
                <w:i/>
                <w:color w:val="000000"/>
                <w:sz w:val="20"/>
                <w:szCs w:val="20"/>
              </w:rPr>
              <w:t>Esox</w:t>
            </w:r>
            <w:proofErr w:type="spellEnd"/>
            <w:r w:rsidRPr="00F075F5">
              <w:rPr>
                <w:rFonts w:ascii="Times New Roman" w:hAnsi="Times New Roman" w:cs="Times New Roman"/>
                <w:i/>
                <w:color w:val="000000"/>
                <w:sz w:val="20"/>
                <w:szCs w:val="20"/>
              </w:rPr>
              <w:t xml:space="preserve"> </w:t>
            </w:r>
            <w:proofErr w:type="spellStart"/>
            <w:proofErr w:type="gramStart"/>
            <w:r w:rsidRPr="00F075F5">
              <w:rPr>
                <w:rFonts w:ascii="Times New Roman" w:hAnsi="Times New Roman" w:cs="Times New Roman"/>
                <w:i/>
                <w:color w:val="000000"/>
                <w:sz w:val="20"/>
                <w:szCs w:val="20"/>
              </w:rPr>
              <w:t>lucius</w:t>
            </w:r>
            <w:proofErr w:type="spellEnd"/>
            <w:r w:rsidRPr="00F075F5">
              <w:rPr>
                <w:rFonts w:ascii="Times New Roman" w:hAnsi="Times New Roman" w:cs="Times New Roman"/>
                <w:color w:val="000000"/>
                <w:sz w:val="20"/>
                <w:szCs w:val="20"/>
              </w:rPr>
              <w:t>(</w:t>
            </w:r>
            <w:proofErr w:type="gramEnd"/>
            <w:r w:rsidRPr="00F075F5">
              <w:rPr>
                <w:rFonts w:ascii="Times New Roman" w:hAnsi="Times New Roman" w:cs="Times New Roman"/>
                <w:color w:val="000000"/>
                <w:sz w:val="20"/>
                <w:szCs w:val="20"/>
              </w:rPr>
              <w:t>Linnaeus, 1758)</w:t>
            </w:r>
          </w:p>
        </w:tc>
        <w:tc>
          <w:tcPr>
            <w:tcW w:w="1276" w:type="dxa"/>
          </w:tcPr>
          <w:p w14:paraId="5D1AB07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37,0</w:t>
            </w:r>
          </w:p>
        </w:tc>
        <w:tc>
          <w:tcPr>
            <w:tcW w:w="1134" w:type="dxa"/>
          </w:tcPr>
          <w:p w14:paraId="63F16481"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38,3</w:t>
            </w:r>
          </w:p>
        </w:tc>
      </w:tr>
      <w:tr w:rsidR="00D92248" w:rsidRPr="00F075F5" w14:paraId="4A8107FF" w14:textId="77777777" w:rsidTr="00F075F5">
        <w:tc>
          <w:tcPr>
            <w:tcW w:w="487" w:type="dxa"/>
          </w:tcPr>
          <w:p w14:paraId="0A63A9E8" w14:textId="77777777" w:rsidR="00D92248" w:rsidRPr="00F075F5" w:rsidRDefault="00D92248" w:rsidP="00942C79">
            <w:pPr>
              <w:rPr>
                <w:rFonts w:ascii="Times New Roman" w:hAnsi="Times New Roman" w:cs="Times New Roman"/>
                <w:b/>
                <w:sz w:val="20"/>
                <w:szCs w:val="20"/>
              </w:rPr>
            </w:pPr>
          </w:p>
        </w:tc>
        <w:tc>
          <w:tcPr>
            <w:tcW w:w="5887" w:type="dxa"/>
          </w:tcPr>
          <w:p w14:paraId="2C79ED3E" w14:textId="77777777" w:rsidR="00D92248" w:rsidRPr="00F075F5" w:rsidRDefault="00D92248" w:rsidP="00942C79">
            <w:pPr>
              <w:rPr>
                <w:rFonts w:ascii="Times New Roman" w:hAnsi="Times New Roman" w:cs="Times New Roman"/>
                <w:b/>
                <w:sz w:val="20"/>
                <w:szCs w:val="20"/>
              </w:rPr>
            </w:pPr>
            <w:r w:rsidRPr="00F075F5">
              <w:rPr>
                <w:rFonts w:ascii="Times New Roman" w:hAnsi="Times New Roman" w:cs="Times New Roman"/>
                <w:b/>
                <w:sz w:val="20"/>
                <w:szCs w:val="20"/>
              </w:rPr>
              <w:t>Total, average for all types:</w:t>
            </w:r>
          </w:p>
        </w:tc>
        <w:tc>
          <w:tcPr>
            <w:tcW w:w="1276" w:type="dxa"/>
          </w:tcPr>
          <w:p w14:paraId="5C8F33B2"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34,05</w:t>
            </w:r>
          </w:p>
        </w:tc>
        <w:tc>
          <w:tcPr>
            <w:tcW w:w="1134" w:type="dxa"/>
          </w:tcPr>
          <w:p w14:paraId="7CBF1B23"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34,49</w:t>
            </w:r>
          </w:p>
        </w:tc>
      </w:tr>
    </w:tbl>
    <w:p w14:paraId="531CAC42" w14:textId="77777777" w:rsidR="00D92248" w:rsidRPr="00F075F5" w:rsidRDefault="00D92248" w:rsidP="001D5D02">
      <w:pPr>
        <w:pStyle w:val="ListParagraph"/>
        <w:spacing w:after="120" w:line="240" w:lineRule="auto"/>
        <w:ind w:left="525"/>
        <w:jc w:val="both"/>
        <w:rPr>
          <w:rFonts w:ascii="Times New Roman" w:hAnsi="Times New Roman" w:cs="Times New Roman"/>
          <w:sz w:val="24"/>
          <w:szCs w:val="24"/>
        </w:rPr>
      </w:pPr>
    </w:p>
    <w:p w14:paraId="0E094C07" w14:textId="77777777" w:rsidR="00D92248" w:rsidRPr="00F075F5" w:rsidRDefault="00D92248" w:rsidP="001D5D02">
      <w:pPr>
        <w:pStyle w:val="ListParagraph"/>
        <w:numPr>
          <w:ilvl w:val="2"/>
          <w:numId w:val="17"/>
        </w:numPr>
        <w:spacing w:after="120" w:line="240" w:lineRule="auto"/>
        <w:jc w:val="both"/>
        <w:outlineLvl w:val="2"/>
        <w:rPr>
          <w:rFonts w:ascii="Times New Roman" w:hAnsi="Times New Roman" w:cs="Times New Roman"/>
          <w:b/>
          <w:sz w:val="24"/>
          <w:szCs w:val="24"/>
        </w:rPr>
      </w:pPr>
      <w:bookmarkStart w:id="28" w:name="_Toc512472096"/>
      <w:r w:rsidRPr="00F075F5">
        <w:rPr>
          <w:rFonts w:ascii="Times New Roman" w:hAnsi="Times New Roman" w:cs="Times New Roman"/>
          <w:b/>
          <w:sz w:val="24"/>
          <w:szCs w:val="24"/>
        </w:rPr>
        <w:t>What is the share of illegal fishing in your country?</w:t>
      </w:r>
      <w:r w:rsidR="00CD522A">
        <w:rPr>
          <w:rStyle w:val="FootnoteReference"/>
          <w:rFonts w:ascii="Times New Roman" w:hAnsi="Times New Roman"/>
          <w:b/>
          <w:sz w:val="24"/>
          <w:szCs w:val="24"/>
        </w:rPr>
        <w:footnoteReference w:id="25"/>
      </w:r>
      <w:bookmarkEnd w:id="28"/>
    </w:p>
    <w:p w14:paraId="15B6592D" w14:textId="77777777" w:rsidR="00D92248" w:rsidRPr="00F075F5" w:rsidRDefault="00D92248" w:rsidP="001D5D02">
      <w:pPr>
        <w:pStyle w:val="ListParagraph"/>
        <w:spacing w:after="120" w:line="240" w:lineRule="auto"/>
        <w:ind w:left="525"/>
        <w:jc w:val="both"/>
        <w:rPr>
          <w:rFonts w:ascii="Times New Roman" w:hAnsi="Times New Roman" w:cs="Times New Roman"/>
          <w:b/>
          <w:sz w:val="24"/>
          <w:szCs w:val="24"/>
        </w:rPr>
      </w:pPr>
    </w:p>
    <w:p w14:paraId="0F87C268"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2011, 54 people were prosecuted for illegal fishing. 8 water vehicles, 70 illegal hunting tools and 740 illegally hunted different kind of fishes were taken from illegal fishers.</w:t>
      </w:r>
    </w:p>
    <w:p w14:paraId="6639C5F4"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2012, 104 people were prosecuted for illegal fishing. 29 water vehicles, 99 illegal hunting tools and 842 illegally hunted different kind of fishes were taken from illegal fishers.</w:t>
      </w:r>
    </w:p>
    <w:p w14:paraId="516C07FE"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2013, 53 people were prosecuted for illegal fishing. 184 illegal hunting tools and 532 illegally hunted different kind of fishes were taken from illegal fishers.</w:t>
      </w:r>
    </w:p>
    <w:p w14:paraId="387B79C2"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2014, 34 people were prosecuted for illegal fishing. 7 water vehicles, 7063 illegal hunting tools and 453 illegally hunted different kind of fishes were taken from illegal fishers.</w:t>
      </w:r>
    </w:p>
    <w:p w14:paraId="73FAE330"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2015, 30 people were prosecuted for illegal fishing. 3 water vehicles, 7687 illegal hunting tools and 898 illegally hunted different kind of fishes were taken from illegal fishers.</w:t>
      </w:r>
    </w:p>
    <w:p w14:paraId="7AEA8EDC"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lastRenderedPageBreak/>
        <w:t>In 2016, 24 people were prosecuted for illegal fishing. 8 water vehicles, 212 illegal hunting tools and 631 illegally hunted different kind of fishes were taken from illegal fishers.</w:t>
      </w:r>
    </w:p>
    <w:p w14:paraId="137799D1" w14:textId="77777777" w:rsidR="00D92248" w:rsidRPr="00F075F5" w:rsidRDefault="00D92248" w:rsidP="001D5D02">
      <w:pPr>
        <w:pStyle w:val="ListParagraph"/>
        <w:numPr>
          <w:ilvl w:val="2"/>
          <w:numId w:val="17"/>
        </w:numPr>
        <w:spacing w:after="120" w:line="240" w:lineRule="auto"/>
        <w:contextualSpacing w:val="0"/>
        <w:jc w:val="both"/>
        <w:outlineLvl w:val="2"/>
        <w:rPr>
          <w:rFonts w:ascii="Times New Roman" w:hAnsi="Times New Roman" w:cs="Times New Roman"/>
          <w:b/>
          <w:sz w:val="24"/>
          <w:szCs w:val="24"/>
        </w:rPr>
      </w:pPr>
      <w:bookmarkStart w:id="29" w:name="_Toc512472097"/>
      <w:r w:rsidRPr="00F075F5">
        <w:rPr>
          <w:rFonts w:ascii="Times New Roman" w:hAnsi="Times New Roman" w:cs="Times New Roman"/>
          <w:b/>
          <w:sz w:val="24"/>
          <w:szCs w:val="24"/>
        </w:rPr>
        <w:t>What is the estimated fish farms in your country</w:t>
      </w:r>
      <w:bookmarkEnd w:id="29"/>
    </w:p>
    <w:p w14:paraId="6E549F32"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 xml:space="preserve">There are 12 fish breeding enterprises operating under the Department for Reproduction and Protection of Aquatic </w:t>
      </w:r>
      <w:proofErr w:type="gramStart"/>
      <w:r w:rsidRPr="00F075F5">
        <w:rPr>
          <w:rFonts w:ascii="Times New Roman" w:hAnsi="Times New Roman" w:cs="Times New Roman"/>
          <w:color w:val="000000" w:themeColor="text1"/>
          <w:sz w:val="24"/>
          <w:szCs w:val="24"/>
        </w:rPr>
        <w:t>Bioresources  of</w:t>
      </w:r>
      <w:proofErr w:type="gramEnd"/>
      <w:r w:rsidRPr="00F075F5">
        <w:rPr>
          <w:rFonts w:ascii="Times New Roman" w:hAnsi="Times New Roman" w:cs="Times New Roman"/>
          <w:color w:val="000000" w:themeColor="text1"/>
          <w:sz w:val="24"/>
          <w:szCs w:val="24"/>
        </w:rPr>
        <w:t xml:space="preserve"> the Ministry of Ecology and Natural Resources, which provide for restoration and enhancement of reserves of fishery important fish species, preserving their gene pool and conservation biodiversity in the waters of the Caspian Sea belonging to Azerbaijan, rivers and inland water basins.</w:t>
      </w:r>
    </w:p>
    <w:p w14:paraId="3F6C2AD0"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bCs/>
          <w:sz w:val="20"/>
          <w:szCs w:val="20"/>
        </w:rPr>
        <w:t>Activity of state fisheries enterprises for 2011-2016</w:t>
      </w:r>
      <w:r w:rsidR="00CD522A">
        <w:rPr>
          <w:rStyle w:val="FootnoteReference"/>
          <w:rFonts w:ascii="Times New Roman" w:hAnsi="Times New Roman"/>
          <w:b/>
          <w:sz w:val="20"/>
          <w:szCs w:val="20"/>
        </w:rPr>
        <w:footnoteReference w:id="26"/>
      </w:r>
    </w:p>
    <w:tbl>
      <w:tblPr>
        <w:tblStyle w:val="22"/>
        <w:tblW w:w="0" w:type="auto"/>
        <w:tblLook w:val="01E0" w:firstRow="1" w:lastRow="1" w:firstColumn="1" w:lastColumn="1" w:noHBand="0" w:noVBand="0"/>
      </w:tblPr>
      <w:tblGrid>
        <w:gridCol w:w="2138"/>
        <w:gridCol w:w="1322"/>
        <w:gridCol w:w="975"/>
        <w:gridCol w:w="1061"/>
        <w:gridCol w:w="976"/>
        <w:gridCol w:w="976"/>
        <w:gridCol w:w="1061"/>
        <w:gridCol w:w="1061"/>
      </w:tblGrid>
      <w:tr w:rsidR="00D92248" w:rsidRPr="00F075F5" w14:paraId="5C3DE4C7" w14:textId="77777777" w:rsidTr="00F075F5">
        <w:tc>
          <w:tcPr>
            <w:tcW w:w="2138" w:type="dxa"/>
            <w:vMerge w:val="restart"/>
          </w:tcPr>
          <w:p w14:paraId="33B34BE6" w14:textId="77777777" w:rsidR="00D92248" w:rsidRPr="00F075F5" w:rsidRDefault="00D92248" w:rsidP="00CD522A">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Виды</w:t>
            </w:r>
            <w:proofErr w:type="spellEnd"/>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рыб</w:t>
            </w:r>
            <w:proofErr w:type="spellEnd"/>
          </w:p>
        </w:tc>
        <w:tc>
          <w:tcPr>
            <w:tcW w:w="1322" w:type="dxa"/>
            <w:vMerge w:val="restart"/>
          </w:tcPr>
          <w:p w14:paraId="00738456" w14:textId="77777777" w:rsidR="00D92248" w:rsidRPr="00F075F5" w:rsidRDefault="00D92248" w:rsidP="00CD522A">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Единица</w:t>
            </w:r>
            <w:proofErr w:type="spellEnd"/>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измерения</w:t>
            </w:r>
            <w:proofErr w:type="spellEnd"/>
          </w:p>
        </w:tc>
        <w:tc>
          <w:tcPr>
            <w:tcW w:w="6110" w:type="dxa"/>
            <w:gridSpan w:val="6"/>
          </w:tcPr>
          <w:p w14:paraId="6AA8792F" w14:textId="77777777" w:rsidR="00D92248" w:rsidRPr="00F075F5" w:rsidRDefault="00D92248" w:rsidP="00CD522A">
            <w:pPr>
              <w:jc w:val="center"/>
              <w:rPr>
                <w:rFonts w:ascii="Times New Roman" w:hAnsi="Times New Roman" w:cs="Times New Roman"/>
                <w:b/>
                <w:sz w:val="20"/>
                <w:szCs w:val="20"/>
              </w:rPr>
            </w:pPr>
            <w:proofErr w:type="spellStart"/>
            <w:r w:rsidRPr="00F075F5">
              <w:rPr>
                <w:rFonts w:ascii="Times New Roman" w:hAnsi="Times New Roman" w:cs="Times New Roman"/>
                <w:b/>
                <w:sz w:val="20"/>
                <w:szCs w:val="20"/>
              </w:rPr>
              <w:t>Годы</w:t>
            </w:r>
            <w:proofErr w:type="spellEnd"/>
          </w:p>
        </w:tc>
      </w:tr>
      <w:tr w:rsidR="00D92248" w:rsidRPr="00F075F5" w14:paraId="3746D3F0" w14:textId="77777777" w:rsidTr="00F075F5">
        <w:tc>
          <w:tcPr>
            <w:tcW w:w="2138" w:type="dxa"/>
            <w:vMerge/>
          </w:tcPr>
          <w:p w14:paraId="4D7E9064" w14:textId="77777777" w:rsidR="00D92248" w:rsidRPr="00F075F5" w:rsidRDefault="00D92248" w:rsidP="00CD522A">
            <w:pPr>
              <w:jc w:val="center"/>
              <w:rPr>
                <w:rFonts w:ascii="Times New Roman" w:hAnsi="Times New Roman" w:cs="Times New Roman"/>
                <w:b/>
                <w:sz w:val="20"/>
                <w:szCs w:val="20"/>
              </w:rPr>
            </w:pPr>
          </w:p>
        </w:tc>
        <w:tc>
          <w:tcPr>
            <w:tcW w:w="1322" w:type="dxa"/>
            <w:vMerge/>
          </w:tcPr>
          <w:p w14:paraId="0B762DF7" w14:textId="77777777" w:rsidR="00D92248" w:rsidRPr="00F075F5" w:rsidRDefault="00D92248" w:rsidP="00CD522A">
            <w:pPr>
              <w:jc w:val="center"/>
              <w:rPr>
                <w:rFonts w:ascii="Times New Roman" w:hAnsi="Times New Roman" w:cs="Times New Roman"/>
                <w:b/>
                <w:sz w:val="20"/>
                <w:szCs w:val="20"/>
              </w:rPr>
            </w:pPr>
          </w:p>
        </w:tc>
        <w:tc>
          <w:tcPr>
            <w:tcW w:w="975" w:type="dxa"/>
          </w:tcPr>
          <w:p w14:paraId="4FCE03D8"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061" w:type="dxa"/>
          </w:tcPr>
          <w:p w14:paraId="2D764844"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976" w:type="dxa"/>
          </w:tcPr>
          <w:p w14:paraId="2DBF2787"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976" w:type="dxa"/>
          </w:tcPr>
          <w:p w14:paraId="195C432E"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061" w:type="dxa"/>
          </w:tcPr>
          <w:p w14:paraId="038A0D16"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061" w:type="dxa"/>
          </w:tcPr>
          <w:p w14:paraId="6224C282"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3E830CD8" w14:textId="77777777" w:rsidTr="00F075F5">
        <w:tc>
          <w:tcPr>
            <w:tcW w:w="2138" w:type="dxa"/>
          </w:tcPr>
          <w:p w14:paraId="333D6871"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Осетровые</w:t>
            </w:r>
            <w:proofErr w:type="spellEnd"/>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всего</w:t>
            </w:r>
            <w:proofErr w:type="spellEnd"/>
          </w:p>
        </w:tc>
        <w:tc>
          <w:tcPr>
            <w:tcW w:w="1322" w:type="dxa"/>
          </w:tcPr>
          <w:p w14:paraId="55DC911D" w14:textId="77777777" w:rsidR="00D92248" w:rsidRPr="00F075F5" w:rsidRDefault="00D92248" w:rsidP="00CD522A">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млн.экз</w:t>
            </w:r>
            <w:proofErr w:type="spellEnd"/>
            <w:r w:rsidRPr="00F075F5">
              <w:rPr>
                <w:rFonts w:ascii="Times New Roman" w:hAnsi="Times New Roman" w:cs="Times New Roman"/>
                <w:sz w:val="20"/>
                <w:szCs w:val="20"/>
              </w:rPr>
              <w:t>.</w:t>
            </w:r>
          </w:p>
        </w:tc>
        <w:tc>
          <w:tcPr>
            <w:tcW w:w="975" w:type="dxa"/>
          </w:tcPr>
          <w:p w14:paraId="09B7EC1E"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3.41</w:t>
            </w:r>
          </w:p>
        </w:tc>
        <w:tc>
          <w:tcPr>
            <w:tcW w:w="1061" w:type="dxa"/>
          </w:tcPr>
          <w:p w14:paraId="6FE9E18F"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3,443</w:t>
            </w:r>
          </w:p>
        </w:tc>
        <w:tc>
          <w:tcPr>
            <w:tcW w:w="976" w:type="dxa"/>
          </w:tcPr>
          <w:p w14:paraId="7A7F20A9" w14:textId="77777777" w:rsidR="00D92248" w:rsidRPr="00F075F5" w:rsidRDefault="00D92248" w:rsidP="00CD522A">
            <w:pPr>
              <w:rPr>
                <w:rFonts w:ascii="Times New Roman" w:hAnsi="Times New Roman" w:cs="Times New Roman"/>
                <w:b/>
                <w:bCs/>
                <w:sz w:val="20"/>
                <w:szCs w:val="20"/>
              </w:rPr>
            </w:pPr>
            <w:r w:rsidRPr="00F075F5">
              <w:rPr>
                <w:rFonts w:ascii="Times New Roman" w:hAnsi="Times New Roman" w:cs="Times New Roman"/>
                <w:b/>
                <w:bCs/>
                <w:sz w:val="20"/>
                <w:szCs w:val="20"/>
              </w:rPr>
              <w:t>4.039</w:t>
            </w:r>
          </w:p>
        </w:tc>
        <w:tc>
          <w:tcPr>
            <w:tcW w:w="976" w:type="dxa"/>
          </w:tcPr>
          <w:p w14:paraId="7A14DB04"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6,773</w:t>
            </w:r>
          </w:p>
        </w:tc>
        <w:tc>
          <w:tcPr>
            <w:tcW w:w="1061" w:type="dxa"/>
          </w:tcPr>
          <w:p w14:paraId="0D2330C0"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6,52</w:t>
            </w:r>
          </w:p>
        </w:tc>
        <w:tc>
          <w:tcPr>
            <w:tcW w:w="1061" w:type="dxa"/>
          </w:tcPr>
          <w:p w14:paraId="1A11F8D0"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7.57</w:t>
            </w:r>
          </w:p>
        </w:tc>
      </w:tr>
      <w:tr w:rsidR="00D92248" w:rsidRPr="00F075F5" w14:paraId="20EC95D0" w14:textId="77777777" w:rsidTr="00F075F5">
        <w:tc>
          <w:tcPr>
            <w:tcW w:w="2138" w:type="dxa"/>
          </w:tcPr>
          <w:p w14:paraId="449086AC"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Белуга</w:t>
            </w:r>
            <w:proofErr w:type="spellEnd"/>
          </w:p>
        </w:tc>
        <w:tc>
          <w:tcPr>
            <w:tcW w:w="1322" w:type="dxa"/>
          </w:tcPr>
          <w:p w14:paraId="778B43E8" w14:textId="77777777" w:rsidR="00D92248" w:rsidRPr="00F075F5" w:rsidRDefault="00D92248" w:rsidP="00CD522A">
            <w:pPr>
              <w:rPr>
                <w:rFonts w:ascii="Times New Roman" w:hAnsi="Times New Roman" w:cs="Times New Roman"/>
                <w:sz w:val="20"/>
                <w:szCs w:val="20"/>
              </w:rPr>
            </w:pPr>
          </w:p>
        </w:tc>
        <w:tc>
          <w:tcPr>
            <w:tcW w:w="975" w:type="dxa"/>
          </w:tcPr>
          <w:p w14:paraId="34B909CD"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1061" w:type="dxa"/>
          </w:tcPr>
          <w:p w14:paraId="39B9D451"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76" w:type="dxa"/>
          </w:tcPr>
          <w:p w14:paraId="2912EEE9"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76" w:type="dxa"/>
          </w:tcPr>
          <w:p w14:paraId="56641F0F"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5A08680D"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0F8CA041"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r>
      <w:tr w:rsidR="00D92248" w:rsidRPr="00F075F5" w14:paraId="371B26DC" w14:textId="77777777" w:rsidTr="00F075F5">
        <w:tc>
          <w:tcPr>
            <w:tcW w:w="2138" w:type="dxa"/>
          </w:tcPr>
          <w:p w14:paraId="2F3C08E2"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Шип</w:t>
            </w:r>
            <w:proofErr w:type="spellEnd"/>
          </w:p>
        </w:tc>
        <w:tc>
          <w:tcPr>
            <w:tcW w:w="1322" w:type="dxa"/>
          </w:tcPr>
          <w:p w14:paraId="2D2D820C" w14:textId="77777777" w:rsidR="00D92248" w:rsidRPr="00F075F5" w:rsidRDefault="00D92248" w:rsidP="00CD522A">
            <w:pPr>
              <w:rPr>
                <w:rFonts w:ascii="Times New Roman" w:hAnsi="Times New Roman" w:cs="Times New Roman"/>
                <w:sz w:val="20"/>
                <w:szCs w:val="20"/>
              </w:rPr>
            </w:pPr>
          </w:p>
        </w:tc>
        <w:tc>
          <w:tcPr>
            <w:tcW w:w="975" w:type="dxa"/>
          </w:tcPr>
          <w:p w14:paraId="45E2C5D3"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1061" w:type="dxa"/>
          </w:tcPr>
          <w:p w14:paraId="27CC03B9"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76" w:type="dxa"/>
          </w:tcPr>
          <w:p w14:paraId="58B7A267"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76" w:type="dxa"/>
          </w:tcPr>
          <w:p w14:paraId="17DE2D3A"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4179BB73"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7618F926"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0.196</w:t>
            </w:r>
          </w:p>
        </w:tc>
      </w:tr>
      <w:tr w:rsidR="00D92248" w:rsidRPr="00F075F5" w14:paraId="2F2B207B" w14:textId="77777777" w:rsidTr="00F075F5">
        <w:tc>
          <w:tcPr>
            <w:tcW w:w="2138" w:type="dxa"/>
          </w:tcPr>
          <w:p w14:paraId="27AE89BC"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Осетр</w:t>
            </w:r>
            <w:proofErr w:type="spellEnd"/>
          </w:p>
        </w:tc>
        <w:tc>
          <w:tcPr>
            <w:tcW w:w="1322" w:type="dxa"/>
          </w:tcPr>
          <w:p w14:paraId="6DE6B388" w14:textId="77777777" w:rsidR="00D92248" w:rsidRPr="00F075F5" w:rsidRDefault="00D92248" w:rsidP="00CD522A">
            <w:pPr>
              <w:rPr>
                <w:rFonts w:ascii="Times New Roman" w:hAnsi="Times New Roman" w:cs="Times New Roman"/>
                <w:sz w:val="20"/>
                <w:szCs w:val="20"/>
              </w:rPr>
            </w:pPr>
          </w:p>
        </w:tc>
        <w:tc>
          <w:tcPr>
            <w:tcW w:w="975" w:type="dxa"/>
          </w:tcPr>
          <w:p w14:paraId="46825820"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2,93</w:t>
            </w:r>
          </w:p>
        </w:tc>
        <w:tc>
          <w:tcPr>
            <w:tcW w:w="1061" w:type="dxa"/>
          </w:tcPr>
          <w:p w14:paraId="117B96E0"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3,033</w:t>
            </w:r>
          </w:p>
        </w:tc>
        <w:tc>
          <w:tcPr>
            <w:tcW w:w="976" w:type="dxa"/>
          </w:tcPr>
          <w:p w14:paraId="4D57BB48"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3,154</w:t>
            </w:r>
          </w:p>
        </w:tc>
        <w:tc>
          <w:tcPr>
            <w:tcW w:w="976" w:type="dxa"/>
          </w:tcPr>
          <w:p w14:paraId="39B8A3EE"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4,44</w:t>
            </w:r>
          </w:p>
        </w:tc>
        <w:tc>
          <w:tcPr>
            <w:tcW w:w="1061" w:type="dxa"/>
          </w:tcPr>
          <w:p w14:paraId="7B75B514"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2,785</w:t>
            </w:r>
          </w:p>
        </w:tc>
        <w:tc>
          <w:tcPr>
            <w:tcW w:w="1061" w:type="dxa"/>
          </w:tcPr>
          <w:p w14:paraId="6DB0B560"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3.01</w:t>
            </w:r>
          </w:p>
        </w:tc>
      </w:tr>
      <w:tr w:rsidR="00D92248" w:rsidRPr="00F075F5" w14:paraId="429D616B" w14:textId="77777777" w:rsidTr="00F075F5">
        <w:tc>
          <w:tcPr>
            <w:tcW w:w="2138" w:type="dxa"/>
          </w:tcPr>
          <w:p w14:paraId="2489EB39"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Севрюга</w:t>
            </w:r>
            <w:proofErr w:type="spellEnd"/>
          </w:p>
        </w:tc>
        <w:tc>
          <w:tcPr>
            <w:tcW w:w="1322" w:type="dxa"/>
          </w:tcPr>
          <w:p w14:paraId="5A11A9B2" w14:textId="77777777" w:rsidR="00D92248" w:rsidRPr="00F075F5" w:rsidRDefault="00D92248" w:rsidP="00CD522A">
            <w:pPr>
              <w:rPr>
                <w:rFonts w:ascii="Times New Roman" w:hAnsi="Times New Roman" w:cs="Times New Roman"/>
                <w:sz w:val="20"/>
                <w:szCs w:val="20"/>
              </w:rPr>
            </w:pPr>
          </w:p>
        </w:tc>
        <w:tc>
          <w:tcPr>
            <w:tcW w:w="975" w:type="dxa"/>
          </w:tcPr>
          <w:p w14:paraId="72A7F025"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0,47</w:t>
            </w:r>
          </w:p>
        </w:tc>
        <w:tc>
          <w:tcPr>
            <w:tcW w:w="1061" w:type="dxa"/>
          </w:tcPr>
          <w:p w14:paraId="2FB4BD85"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0,41</w:t>
            </w:r>
          </w:p>
        </w:tc>
        <w:tc>
          <w:tcPr>
            <w:tcW w:w="976" w:type="dxa"/>
          </w:tcPr>
          <w:p w14:paraId="43D75761"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0,885</w:t>
            </w:r>
          </w:p>
        </w:tc>
        <w:tc>
          <w:tcPr>
            <w:tcW w:w="976" w:type="dxa"/>
          </w:tcPr>
          <w:p w14:paraId="374009B1"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2,33</w:t>
            </w:r>
          </w:p>
        </w:tc>
        <w:tc>
          <w:tcPr>
            <w:tcW w:w="1061" w:type="dxa"/>
          </w:tcPr>
          <w:p w14:paraId="2EC0A2E5"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3.738</w:t>
            </w:r>
          </w:p>
        </w:tc>
        <w:tc>
          <w:tcPr>
            <w:tcW w:w="1061" w:type="dxa"/>
          </w:tcPr>
          <w:p w14:paraId="2F35EBA2"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4.354</w:t>
            </w:r>
          </w:p>
        </w:tc>
      </w:tr>
      <w:tr w:rsidR="00D92248" w:rsidRPr="00F075F5" w14:paraId="4C531609" w14:textId="77777777" w:rsidTr="00F075F5">
        <w:tc>
          <w:tcPr>
            <w:tcW w:w="2138" w:type="dxa"/>
          </w:tcPr>
          <w:p w14:paraId="2AAF2F39"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Куринский</w:t>
            </w:r>
            <w:proofErr w:type="spellEnd"/>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лосось</w:t>
            </w:r>
            <w:proofErr w:type="spellEnd"/>
          </w:p>
        </w:tc>
        <w:tc>
          <w:tcPr>
            <w:tcW w:w="1322" w:type="dxa"/>
          </w:tcPr>
          <w:p w14:paraId="1DB36005"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тыс.экз</w:t>
            </w:r>
            <w:proofErr w:type="spellEnd"/>
            <w:r w:rsidRPr="00F075F5">
              <w:rPr>
                <w:rFonts w:ascii="Times New Roman" w:hAnsi="Times New Roman" w:cs="Times New Roman"/>
                <w:sz w:val="20"/>
                <w:szCs w:val="20"/>
              </w:rPr>
              <w:t>.</w:t>
            </w:r>
          </w:p>
        </w:tc>
        <w:tc>
          <w:tcPr>
            <w:tcW w:w="975" w:type="dxa"/>
          </w:tcPr>
          <w:p w14:paraId="05777025"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171.6</w:t>
            </w:r>
          </w:p>
        </w:tc>
        <w:tc>
          <w:tcPr>
            <w:tcW w:w="1061" w:type="dxa"/>
          </w:tcPr>
          <w:p w14:paraId="5215E420" w14:textId="77777777" w:rsidR="00D92248" w:rsidRPr="00F075F5" w:rsidRDefault="00D92248" w:rsidP="00CD522A">
            <w:pPr>
              <w:rPr>
                <w:rFonts w:ascii="Times New Roman" w:hAnsi="Times New Roman" w:cs="Times New Roman"/>
                <w:b/>
                <w:bCs/>
                <w:sz w:val="20"/>
                <w:szCs w:val="20"/>
              </w:rPr>
            </w:pPr>
            <w:r w:rsidRPr="00F075F5">
              <w:rPr>
                <w:rFonts w:ascii="Times New Roman" w:hAnsi="Times New Roman" w:cs="Times New Roman"/>
                <w:b/>
                <w:bCs/>
                <w:sz w:val="20"/>
                <w:szCs w:val="20"/>
              </w:rPr>
              <w:t>185.78</w:t>
            </w:r>
          </w:p>
        </w:tc>
        <w:tc>
          <w:tcPr>
            <w:tcW w:w="976" w:type="dxa"/>
          </w:tcPr>
          <w:p w14:paraId="2CDD91AB"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166.15</w:t>
            </w:r>
          </w:p>
        </w:tc>
        <w:tc>
          <w:tcPr>
            <w:tcW w:w="976" w:type="dxa"/>
          </w:tcPr>
          <w:p w14:paraId="4B2A1221"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177,9</w:t>
            </w:r>
          </w:p>
        </w:tc>
        <w:tc>
          <w:tcPr>
            <w:tcW w:w="1061" w:type="dxa"/>
          </w:tcPr>
          <w:p w14:paraId="280660FE"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181,02</w:t>
            </w:r>
          </w:p>
        </w:tc>
        <w:tc>
          <w:tcPr>
            <w:tcW w:w="1061" w:type="dxa"/>
          </w:tcPr>
          <w:p w14:paraId="17C3C46C"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199</w:t>
            </w:r>
          </w:p>
        </w:tc>
      </w:tr>
      <w:tr w:rsidR="00D92248" w:rsidRPr="00F075F5" w14:paraId="0DC44B45" w14:textId="77777777" w:rsidTr="00F075F5">
        <w:tc>
          <w:tcPr>
            <w:tcW w:w="2138" w:type="dxa"/>
          </w:tcPr>
          <w:p w14:paraId="2A8136F4"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Частиковые</w:t>
            </w:r>
            <w:proofErr w:type="spellEnd"/>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всего</w:t>
            </w:r>
            <w:proofErr w:type="spellEnd"/>
          </w:p>
        </w:tc>
        <w:tc>
          <w:tcPr>
            <w:tcW w:w="1322" w:type="dxa"/>
          </w:tcPr>
          <w:p w14:paraId="3A2606C2" w14:textId="77777777" w:rsidR="00D92248" w:rsidRPr="00F075F5" w:rsidRDefault="00D92248" w:rsidP="00CD522A">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млн.экз</w:t>
            </w:r>
            <w:proofErr w:type="spellEnd"/>
            <w:r w:rsidRPr="00F075F5">
              <w:rPr>
                <w:rFonts w:ascii="Times New Roman" w:hAnsi="Times New Roman" w:cs="Times New Roman"/>
                <w:sz w:val="20"/>
                <w:szCs w:val="20"/>
              </w:rPr>
              <w:t>.</w:t>
            </w:r>
          </w:p>
        </w:tc>
        <w:tc>
          <w:tcPr>
            <w:tcW w:w="975" w:type="dxa"/>
          </w:tcPr>
          <w:p w14:paraId="5FDE0B54"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331.4</w:t>
            </w:r>
          </w:p>
        </w:tc>
        <w:tc>
          <w:tcPr>
            <w:tcW w:w="1061" w:type="dxa"/>
          </w:tcPr>
          <w:p w14:paraId="646580F6"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362.13</w:t>
            </w:r>
          </w:p>
        </w:tc>
        <w:tc>
          <w:tcPr>
            <w:tcW w:w="976" w:type="dxa"/>
          </w:tcPr>
          <w:p w14:paraId="25114957"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383.5</w:t>
            </w:r>
          </w:p>
        </w:tc>
        <w:tc>
          <w:tcPr>
            <w:tcW w:w="976" w:type="dxa"/>
          </w:tcPr>
          <w:p w14:paraId="23375EA2"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383,2</w:t>
            </w:r>
          </w:p>
        </w:tc>
        <w:tc>
          <w:tcPr>
            <w:tcW w:w="1061" w:type="dxa"/>
          </w:tcPr>
          <w:p w14:paraId="1E362008"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389,803</w:t>
            </w:r>
          </w:p>
        </w:tc>
        <w:tc>
          <w:tcPr>
            <w:tcW w:w="1061" w:type="dxa"/>
          </w:tcPr>
          <w:p w14:paraId="1D7788B5"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398</w:t>
            </w:r>
          </w:p>
        </w:tc>
      </w:tr>
      <w:tr w:rsidR="00D92248" w:rsidRPr="00F075F5" w14:paraId="6CE6A01C" w14:textId="77777777" w:rsidTr="00F075F5">
        <w:tc>
          <w:tcPr>
            <w:tcW w:w="2138" w:type="dxa"/>
          </w:tcPr>
          <w:p w14:paraId="3E883C6E"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Сазан</w:t>
            </w:r>
            <w:proofErr w:type="spellEnd"/>
          </w:p>
        </w:tc>
        <w:tc>
          <w:tcPr>
            <w:tcW w:w="1322" w:type="dxa"/>
          </w:tcPr>
          <w:p w14:paraId="0B8321CE" w14:textId="77777777" w:rsidR="00D92248" w:rsidRPr="00F075F5" w:rsidRDefault="00D92248" w:rsidP="00CD522A">
            <w:pPr>
              <w:rPr>
                <w:rFonts w:ascii="Times New Roman" w:hAnsi="Times New Roman" w:cs="Times New Roman"/>
                <w:sz w:val="20"/>
                <w:szCs w:val="20"/>
              </w:rPr>
            </w:pPr>
          </w:p>
        </w:tc>
        <w:tc>
          <w:tcPr>
            <w:tcW w:w="975" w:type="dxa"/>
          </w:tcPr>
          <w:p w14:paraId="40B48725"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38,7</w:t>
            </w:r>
          </w:p>
        </w:tc>
        <w:tc>
          <w:tcPr>
            <w:tcW w:w="1061" w:type="dxa"/>
          </w:tcPr>
          <w:p w14:paraId="68B16FD4"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63,99</w:t>
            </w:r>
          </w:p>
        </w:tc>
        <w:tc>
          <w:tcPr>
            <w:tcW w:w="976" w:type="dxa"/>
          </w:tcPr>
          <w:p w14:paraId="7A1C0C9A"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81,183</w:t>
            </w:r>
          </w:p>
        </w:tc>
        <w:tc>
          <w:tcPr>
            <w:tcW w:w="976" w:type="dxa"/>
          </w:tcPr>
          <w:p w14:paraId="211C6210"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82,288</w:t>
            </w:r>
          </w:p>
        </w:tc>
        <w:tc>
          <w:tcPr>
            <w:tcW w:w="1061" w:type="dxa"/>
          </w:tcPr>
          <w:p w14:paraId="58EACBDD"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65,745</w:t>
            </w:r>
          </w:p>
        </w:tc>
        <w:tc>
          <w:tcPr>
            <w:tcW w:w="1061" w:type="dxa"/>
          </w:tcPr>
          <w:p w14:paraId="429BC523" w14:textId="77777777" w:rsidR="00D92248" w:rsidRPr="00F075F5" w:rsidRDefault="00D92248" w:rsidP="00CD522A">
            <w:pPr>
              <w:widowControl w:val="0"/>
              <w:autoSpaceDE w:val="0"/>
              <w:autoSpaceDN w:val="0"/>
              <w:adjustRightInd w:val="0"/>
              <w:rPr>
                <w:rFonts w:ascii="Times New Roman" w:hAnsi="Times New Roman" w:cs="Times New Roman"/>
                <w:bCs/>
                <w:sz w:val="20"/>
                <w:szCs w:val="20"/>
              </w:rPr>
            </w:pPr>
            <w:r w:rsidRPr="00F075F5">
              <w:rPr>
                <w:rFonts w:ascii="Times New Roman" w:hAnsi="Times New Roman" w:cs="Times New Roman"/>
                <w:bCs/>
                <w:sz w:val="20"/>
                <w:szCs w:val="20"/>
              </w:rPr>
              <w:t xml:space="preserve">   115</w:t>
            </w:r>
          </w:p>
        </w:tc>
      </w:tr>
      <w:tr w:rsidR="00D92248" w:rsidRPr="00F075F5" w14:paraId="4177A2A1" w14:textId="77777777" w:rsidTr="00F075F5">
        <w:tc>
          <w:tcPr>
            <w:tcW w:w="2138" w:type="dxa"/>
          </w:tcPr>
          <w:p w14:paraId="66994E8D"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Лещ</w:t>
            </w:r>
            <w:proofErr w:type="spellEnd"/>
          </w:p>
        </w:tc>
        <w:tc>
          <w:tcPr>
            <w:tcW w:w="1322" w:type="dxa"/>
          </w:tcPr>
          <w:p w14:paraId="22676525" w14:textId="77777777" w:rsidR="00D92248" w:rsidRPr="00F075F5" w:rsidRDefault="00D92248" w:rsidP="00CD522A">
            <w:pPr>
              <w:rPr>
                <w:rFonts w:ascii="Times New Roman" w:hAnsi="Times New Roman" w:cs="Times New Roman"/>
                <w:sz w:val="20"/>
                <w:szCs w:val="20"/>
              </w:rPr>
            </w:pPr>
          </w:p>
        </w:tc>
        <w:tc>
          <w:tcPr>
            <w:tcW w:w="975" w:type="dxa"/>
          </w:tcPr>
          <w:p w14:paraId="73A001D2"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13,12</w:t>
            </w:r>
          </w:p>
        </w:tc>
        <w:tc>
          <w:tcPr>
            <w:tcW w:w="1061" w:type="dxa"/>
          </w:tcPr>
          <w:p w14:paraId="5C72DD22"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11,06</w:t>
            </w:r>
          </w:p>
        </w:tc>
        <w:tc>
          <w:tcPr>
            <w:tcW w:w="976" w:type="dxa"/>
          </w:tcPr>
          <w:p w14:paraId="3D9A4754"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9,559</w:t>
            </w:r>
          </w:p>
        </w:tc>
        <w:tc>
          <w:tcPr>
            <w:tcW w:w="976" w:type="dxa"/>
          </w:tcPr>
          <w:p w14:paraId="62AF4385"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7,14</w:t>
            </w:r>
          </w:p>
        </w:tc>
        <w:tc>
          <w:tcPr>
            <w:tcW w:w="1061" w:type="dxa"/>
          </w:tcPr>
          <w:p w14:paraId="78BE35A1"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7,685</w:t>
            </w:r>
          </w:p>
        </w:tc>
        <w:tc>
          <w:tcPr>
            <w:tcW w:w="1061" w:type="dxa"/>
          </w:tcPr>
          <w:p w14:paraId="341C6C68"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25</w:t>
            </w:r>
          </w:p>
        </w:tc>
      </w:tr>
      <w:tr w:rsidR="00D92248" w:rsidRPr="00F075F5" w14:paraId="45B13B49" w14:textId="77777777" w:rsidTr="00F075F5">
        <w:tc>
          <w:tcPr>
            <w:tcW w:w="2138" w:type="dxa"/>
          </w:tcPr>
          <w:p w14:paraId="25A6D3F4"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Кутум</w:t>
            </w:r>
            <w:proofErr w:type="spellEnd"/>
          </w:p>
        </w:tc>
        <w:tc>
          <w:tcPr>
            <w:tcW w:w="1322" w:type="dxa"/>
          </w:tcPr>
          <w:p w14:paraId="0C1E0CD6" w14:textId="77777777" w:rsidR="00D92248" w:rsidRPr="00F075F5" w:rsidRDefault="00D92248" w:rsidP="00CD522A">
            <w:pPr>
              <w:rPr>
                <w:rFonts w:ascii="Times New Roman" w:hAnsi="Times New Roman" w:cs="Times New Roman"/>
                <w:sz w:val="20"/>
                <w:szCs w:val="20"/>
              </w:rPr>
            </w:pPr>
          </w:p>
        </w:tc>
        <w:tc>
          <w:tcPr>
            <w:tcW w:w="975" w:type="dxa"/>
          </w:tcPr>
          <w:p w14:paraId="77DF355F"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55,72</w:t>
            </w:r>
          </w:p>
        </w:tc>
        <w:tc>
          <w:tcPr>
            <w:tcW w:w="1061" w:type="dxa"/>
          </w:tcPr>
          <w:p w14:paraId="490F703A"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60,82</w:t>
            </w:r>
          </w:p>
        </w:tc>
        <w:tc>
          <w:tcPr>
            <w:tcW w:w="976" w:type="dxa"/>
          </w:tcPr>
          <w:p w14:paraId="70513E81"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80,95</w:t>
            </w:r>
          </w:p>
        </w:tc>
        <w:tc>
          <w:tcPr>
            <w:tcW w:w="976" w:type="dxa"/>
          </w:tcPr>
          <w:p w14:paraId="77D7C81B"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72,064</w:t>
            </w:r>
          </w:p>
        </w:tc>
        <w:tc>
          <w:tcPr>
            <w:tcW w:w="1061" w:type="dxa"/>
          </w:tcPr>
          <w:p w14:paraId="2C24ADB8"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70,66</w:t>
            </w:r>
          </w:p>
        </w:tc>
        <w:tc>
          <w:tcPr>
            <w:tcW w:w="1061" w:type="dxa"/>
          </w:tcPr>
          <w:p w14:paraId="162933B4"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99</w:t>
            </w:r>
          </w:p>
        </w:tc>
      </w:tr>
      <w:tr w:rsidR="00D92248" w:rsidRPr="00F075F5" w14:paraId="597A8B23" w14:textId="77777777" w:rsidTr="00F075F5">
        <w:tc>
          <w:tcPr>
            <w:tcW w:w="2138" w:type="dxa"/>
          </w:tcPr>
          <w:p w14:paraId="3B3C3085"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Вобла</w:t>
            </w:r>
            <w:proofErr w:type="spellEnd"/>
          </w:p>
        </w:tc>
        <w:tc>
          <w:tcPr>
            <w:tcW w:w="1322" w:type="dxa"/>
          </w:tcPr>
          <w:p w14:paraId="0F1E1F5C" w14:textId="77777777" w:rsidR="00D92248" w:rsidRPr="00F075F5" w:rsidRDefault="00D92248" w:rsidP="00CD522A">
            <w:pPr>
              <w:rPr>
                <w:rFonts w:ascii="Times New Roman" w:hAnsi="Times New Roman" w:cs="Times New Roman"/>
                <w:sz w:val="20"/>
                <w:szCs w:val="20"/>
              </w:rPr>
            </w:pPr>
          </w:p>
        </w:tc>
        <w:tc>
          <w:tcPr>
            <w:tcW w:w="975" w:type="dxa"/>
          </w:tcPr>
          <w:p w14:paraId="11A5B303"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159,1</w:t>
            </w:r>
          </w:p>
        </w:tc>
        <w:tc>
          <w:tcPr>
            <w:tcW w:w="1061" w:type="dxa"/>
          </w:tcPr>
          <w:p w14:paraId="1CD14279"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163,3</w:t>
            </w:r>
          </w:p>
        </w:tc>
        <w:tc>
          <w:tcPr>
            <w:tcW w:w="976" w:type="dxa"/>
          </w:tcPr>
          <w:p w14:paraId="22EFE145"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135,2</w:t>
            </w:r>
          </w:p>
        </w:tc>
        <w:tc>
          <w:tcPr>
            <w:tcW w:w="976" w:type="dxa"/>
          </w:tcPr>
          <w:p w14:paraId="67A1C837"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152,74</w:t>
            </w:r>
          </w:p>
        </w:tc>
        <w:tc>
          <w:tcPr>
            <w:tcW w:w="1061" w:type="dxa"/>
          </w:tcPr>
          <w:p w14:paraId="448AD001"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159,0</w:t>
            </w:r>
          </w:p>
        </w:tc>
        <w:tc>
          <w:tcPr>
            <w:tcW w:w="1061" w:type="dxa"/>
          </w:tcPr>
          <w:p w14:paraId="1C5A9107"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149</w:t>
            </w:r>
          </w:p>
        </w:tc>
      </w:tr>
      <w:tr w:rsidR="00D92248" w:rsidRPr="00F075F5" w14:paraId="78ABC6CD" w14:textId="77777777" w:rsidTr="00F075F5">
        <w:tc>
          <w:tcPr>
            <w:tcW w:w="2138" w:type="dxa"/>
          </w:tcPr>
          <w:p w14:paraId="4D38B680"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Жерех</w:t>
            </w:r>
            <w:proofErr w:type="spellEnd"/>
          </w:p>
        </w:tc>
        <w:tc>
          <w:tcPr>
            <w:tcW w:w="1322" w:type="dxa"/>
          </w:tcPr>
          <w:p w14:paraId="13BE1ED9" w14:textId="77777777" w:rsidR="00D92248" w:rsidRPr="00F075F5" w:rsidRDefault="00D92248" w:rsidP="00CD522A">
            <w:pPr>
              <w:rPr>
                <w:rFonts w:ascii="Times New Roman" w:hAnsi="Times New Roman" w:cs="Times New Roman"/>
                <w:sz w:val="20"/>
                <w:szCs w:val="20"/>
              </w:rPr>
            </w:pPr>
          </w:p>
        </w:tc>
        <w:tc>
          <w:tcPr>
            <w:tcW w:w="975" w:type="dxa"/>
          </w:tcPr>
          <w:p w14:paraId="7FB23635"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0,8</w:t>
            </w:r>
          </w:p>
        </w:tc>
        <w:tc>
          <w:tcPr>
            <w:tcW w:w="1061" w:type="dxa"/>
          </w:tcPr>
          <w:p w14:paraId="72D6851D"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1,6</w:t>
            </w:r>
          </w:p>
        </w:tc>
        <w:tc>
          <w:tcPr>
            <w:tcW w:w="976" w:type="dxa"/>
          </w:tcPr>
          <w:p w14:paraId="2ABD9F19"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1,76</w:t>
            </w:r>
          </w:p>
        </w:tc>
        <w:tc>
          <w:tcPr>
            <w:tcW w:w="976" w:type="dxa"/>
          </w:tcPr>
          <w:p w14:paraId="478D5BC5"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2,55</w:t>
            </w:r>
          </w:p>
        </w:tc>
        <w:tc>
          <w:tcPr>
            <w:tcW w:w="1061" w:type="dxa"/>
          </w:tcPr>
          <w:p w14:paraId="15067EAB"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1,3</w:t>
            </w:r>
          </w:p>
        </w:tc>
        <w:tc>
          <w:tcPr>
            <w:tcW w:w="1061" w:type="dxa"/>
          </w:tcPr>
          <w:p w14:paraId="35362164"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5</w:t>
            </w:r>
          </w:p>
        </w:tc>
      </w:tr>
      <w:tr w:rsidR="00D92248" w:rsidRPr="00F075F5" w14:paraId="408B5567" w14:textId="77777777" w:rsidTr="00F075F5">
        <w:tc>
          <w:tcPr>
            <w:tcW w:w="2138" w:type="dxa"/>
          </w:tcPr>
          <w:p w14:paraId="70F69FA1"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Рыбец</w:t>
            </w:r>
            <w:proofErr w:type="spellEnd"/>
          </w:p>
        </w:tc>
        <w:tc>
          <w:tcPr>
            <w:tcW w:w="1322" w:type="dxa"/>
          </w:tcPr>
          <w:p w14:paraId="4056D8C0" w14:textId="77777777" w:rsidR="00D92248" w:rsidRPr="00F075F5" w:rsidRDefault="00D92248" w:rsidP="00CD522A">
            <w:pPr>
              <w:rPr>
                <w:rFonts w:ascii="Times New Roman" w:hAnsi="Times New Roman" w:cs="Times New Roman"/>
                <w:sz w:val="20"/>
                <w:szCs w:val="20"/>
              </w:rPr>
            </w:pPr>
          </w:p>
        </w:tc>
        <w:tc>
          <w:tcPr>
            <w:tcW w:w="975" w:type="dxa"/>
          </w:tcPr>
          <w:p w14:paraId="5EC621ED"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34,1</w:t>
            </w:r>
          </w:p>
        </w:tc>
        <w:tc>
          <w:tcPr>
            <w:tcW w:w="1061" w:type="dxa"/>
          </w:tcPr>
          <w:p w14:paraId="72107BAD"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33,1</w:t>
            </w:r>
          </w:p>
        </w:tc>
        <w:tc>
          <w:tcPr>
            <w:tcW w:w="976" w:type="dxa"/>
          </w:tcPr>
          <w:p w14:paraId="7D65A257"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32,90</w:t>
            </w:r>
          </w:p>
        </w:tc>
        <w:tc>
          <w:tcPr>
            <w:tcW w:w="976" w:type="dxa"/>
          </w:tcPr>
          <w:p w14:paraId="3F11E59B"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2CA24AD8"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691E0AA5"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w:t>
            </w:r>
          </w:p>
        </w:tc>
      </w:tr>
      <w:tr w:rsidR="00D92248" w:rsidRPr="00F075F5" w14:paraId="2A923F53" w14:textId="77777777" w:rsidTr="00F075F5">
        <w:tc>
          <w:tcPr>
            <w:tcW w:w="2138" w:type="dxa"/>
          </w:tcPr>
          <w:p w14:paraId="3C5814C1"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Шемая</w:t>
            </w:r>
            <w:proofErr w:type="spellEnd"/>
          </w:p>
        </w:tc>
        <w:tc>
          <w:tcPr>
            <w:tcW w:w="1322" w:type="dxa"/>
          </w:tcPr>
          <w:p w14:paraId="1A20FCC4" w14:textId="77777777" w:rsidR="00D92248" w:rsidRPr="00F075F5" w:rsidRDefault="00D92248" w:rsidP="00CD522A">
            <w:pPr>
              <w:rPr>
                <w:rFonts w:ascii="Times New Roman" w:hAnsi="Times New Roman" w:cs="Times New Roman"/>
                <w:sz w:val="20"/>
                <w:szCs w:val="20"/>
              </w:rPr>
            </w:pPr>
          </w:p>
        </w:tc>
        <w:tc>
          <w:tcPr>
            <w:tcW w:w="975" w:type="dxa"/>
          </w:tcPr>
          <w:p w14:paraId="7E8DBE12"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1,2</w:t>
            </w:r>
          </w:p>
        </w:tc>
        <w:tc>
          <w:tcPr>
            <w:tcW w:w="1061" w:type="dxa"/>
          </w:tcPr>
          <w:p w14:paraId="1EC1B4B3"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1,4</w:t>
            </w:r>
          </w:p>
        </w:tc>
        <w:tc>
          <w:tcPr>
            <w:tcW w:w="976" w:type="dxa"/>
          </w:tcPr>
          <w:p w14:paraId="083DE9C2"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1,81</w:t>
            </w:r>
          </w:p>
        </w:tc>
        <w:tc>
          <w:tcPr>
            <w:tcW w:w="976" w:type="dxa"/>
          </w:tcPr>
          <w:p w14:paraId="4A3D69D4"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3111C641"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11EF7618"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w:t>
            </w:r>
          </w:p>
        </w:tc>
      </w:tr>
      <w:tr w:rsidR="00D92248" w:rsidRPr="00F075F5" w14:paraId="58559CE5" w14:textId="77777777" w:rsidTr="00F075F5">
        <w:tc>
          <w:tcPr>
            <w:tcW w:w="2138" w:type="dxa"/>
          </w:tcPr>
          <w:p w14:paraId="47942D5E"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Судак</w:t>
            </w:r>
            <w:proofErr w:type="spellEnd"/>
          </w:p>
        </w:tc>
        <w:tc>
          <w:tcPr>
            <w:tcW w:w="1322" w:type="dxa"/>
          </w:tcPr>
          <w:p w14:paraId="1A9D3D4D" w14:textId="77777777" w:rsidR="00D92248" w:rsidRPr="00F075F5" w:rsidRDefault="00D92248" w:rsidP="00CD522A">
            <w:pPr>
              <w:rPr>
                <w:rFonts w:ascii="Times New Roman" w:hAnsi="Times New Roman" w:cs="Times New Roman"/>
                <w:sz w:val="20"/>
                <w:szCs w:val="20"/>
              </w:rPr>
            </w:pPr>
          </w:p>
        </w:tc>
        <w:tc>
          <w:tcPr>
            <w:tcW w:w="975" w:type="dxa"/>
          </w:tcPr>
          <w:p w14:paraId="1D4577C2"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9,0</w:t>
            </w:r>
          </w:p>
        </w:tc>
        <w:tc>
          <w:tcPr>
            <w:tcW w:w="1061" w:type="dxa"/>
          </w:tcPr>
          <w:p w14:paraId="0D101D94"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7,0</w:t>
            </w:r>
          </w:p>
        </w:tc>
        <w:tc>
          <w:tcPr>
            <w:tcW w:w="976" w:type="dxa"/>
          </w:tcPr>
          <w:p w14:paraId="3E4B70E9"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5,7</w:t>
            </w:r>
          </w:p>
        </w:tc>
        <w:tc>
          <w:tcPr>
            <w:tcW w:w="976" w:type="dxa"/>
          </w:tcPr>
          <w:p w14:paraId="6F3772AF"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3D378DD3"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1748A103"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w:t>
            </w:r>
          </w:p>
        </w:tc>
      </w:tr>
      <w:tr w:rsidR="00D92248" w:rsidRPr="00F075F5" w14:paraId="7DA54E70" w14:textId="77777777" w:rsidTr="00F075F5">
        <w:tc>
          <w:tcPr>
            <w:tcW w:w="2138" w:type="dxa"/>
          </w:tcPr>
          <w:p w14:paraId="6770EEDB"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Другие</w:t>
            </w:r>
            <w:proofErr w:type="spellEnd"/>
          </w:p>
        </w:tc>
        <w:tc>
          <w:tcPr>
            <w:tcW w:w="1322" w:type="dxa"/>
          </w:tcPr>
          <w:p w14:paraId="72883673" w14:textId="77777777" w:rsidR="00D92248" w:rsidRPr="00F075F5" w:rsidRDefault="00D92248" w:rsidP="00CD522A">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млн.экз</w:t>
            </w:r>
            <w:proofErr w:type="spellEnd"/>
            <w:r w:rsidRPr="00F075F5">
              <w:rPr>
                <w:rFonts w:ascii="Times New Roman" w:hAnsi="Times New Roman" w:cs="Times New Roman"/>
                <w:sz w:val="20"/>
                <w:szCs w:val="20"/>
              </w:rPr>
              <w:t>.</w:t>
            </w:r>
          </w:p>
        </w:tc>
        <w:tc>
          <w:tcPr>
            <w:tcW w:w="975" w:type="dxa"/>
          </w:tcPr>
          <w:p w14:paraId="6E9DD362"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15,0</w:t>
            </w:r>
          </w:p>
        </w:tc>
        <w:tc>
          <w:tcPr>
            <w:tcW w:w="1061" w:type="dxa"/>
          </w:tcPr>
          <w:p w14:paraId="37C34F50"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14,2</w:t>
            </w:r>
          </w:p>
        </w:tc>
        <w:tc>
          <w:tcPr>
            <w:tcW w:w="976" w:type="dxa"/>
          </w:tcPr>
          <w:p w14:paraId="5AC67B84"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12,91</w:t>
            </w:r>
          </w:p>
        </w:tc>
        <w:tc>
          <w:tcPr>
            <w:tcW w:w="976" w:type="dxa"/>
          </w:tcPr>
          <w:p w14:paraId="0B7D4D6D"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60,918</w:t>
            </w:r>
          </w:p>
        </w:tc>
        <w:tc>
          <w:tcPr>
            <w:tcW w:w="1061" w:type="dxa"/>
          </w:tcPr>
          <w:p w14:paraId="610FF33C"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81,21</w:t>
            </w:r>
          </w:p>
        </w:tc>
        <w:tc>
          <w:tcPr>
            <w:tcW w:w="1061" w:type="dxa"/>
          </w:tcPr>
          <w:p w14:paraId="3BF33E2E"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0.21</w:t>
            </w:r>
          </w:p>
        </w:tc>
      </w:tr>
      <w:tr w:rsidR="00D92248" w:rsidRPr="00F075F5" w14:paraId="7CC84E1F" w14:textId="77777777" w:rsidTr="00F075F5">
        <w:tc>
          <w:tcPr>
            <w:tcW w:w="2138" w:type="dxa"/>
          </w:tcPr>
          <w:p w14:paraId="49BF15D3"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Растительно-ядные</w:t>
            </w:r>
            <w:proofErr w:type="spellEnd"/>
            <w:r w:rsidRPr="00F075F5">
              <w:rPr>
                <w:rFonts w:ascii="Times New Roman" w:hAnsi="Times New Roman" w:cs="Times New Roman"/>
                <w:sz w:val="20"/>
                <w:szCs w:val="20"/>
              </w:rPr>
              <w:t xml:space="preserve"> и </w:t>
            </w:r>
            <w:proofErr w:type="spellStart"/>
            <w:r w:rsidRPr="00F075F5">
              <w:rPr>
                <w:rFonts w:ascii="Times New Roman" w:hAnsi="Times New Roman" w:cs="Times New Roman"/>
                <w:sz w:val="20"/>
                <w:szCs w:val="20"/>
              </w:rPr>
              <w:t>др</w:t>
            </w:r>
            <w:proofErr w:type="spellEnd"/>
            <w:r w:rsidRPr="00F075F5">
              <w:rPr>
                <w:rFonts w:ascii="Times New Roman" w:hAnsi="Times New Roman" w:cs="Times New Roman"/>
                <w:sz w:val="20"/>
                <w:szCs w:val="20"/>
              </w:rPr>
              <w:t>.</w:t>
            </w:r>
          </w:p>
        </w:tc>
        <w:tc>
          <w:tcPr>
            <w:tcW w:w="1322" w:type="dxa"/>
          </w:tcPr>
          <w:p w14:paraId="42B5124C" w14:textId="77777777" w:rsidR="00D92248" w:rsidRPr="00F075F5" w:rsidRDefault="00D92248" w:rsidP="00CD522A">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млн.экз</w:t>
            </w:r>
            <w:proofErr w:type="spellEnd"/>
            <w:r w:rsidRPr="00F075F5">
              <w:rPr>
                <w:rFonts w:ascii="Times New Roman" w:hAnsi="Times New Roman" w:cs="Times New Roman"/>
                <w:sz w:val="20"/>
                <w:szCs w:val="20"/>
              </w:rPr>
              <w:t>.</w:t>
            </w:r>
          </w:p>
        </w:tc>
        <w:tc>
          <w:tcPr>
            <w:tcW w:w="975" w:type="dxa"/>
          </w:tcPr>
          <w:p w14:paraId="378BD4DD"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4,6</w:t>
            </w:r>
          </w:p>
        </w:tc>
        <w:tc>
          <w:tcPr>
            <w:tcW w:w="1061" w:type="dxa"/>
          </w:tcPr>
          <w:p w14:paraId="0A71E14E"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5,5</w:t>
            </w:r>
          </w:p>
        </w:tc>
        <w:tc>
          <w:tcPr>
            <w:tcW w:w="976" w:type="dxa"/>
          </w:tcPr>
          <w:p w14:paraId="4DDD1798"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5.5</w:t>
            </w:r>
          </w:p>
        </w:tc>
        <w:tc>
          <w:tcPr>
            <w:tcW w:w="976" w:type="dxa"/>
          </w:tcPr>
          <w:p w14:paraId="35DF0D24"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5,5</w:t>
            </w:r>
          </w:p>
        </w:tc>
        <w:tc>
          <w:tcPr>
            <w:tcW w:w="1061" w:type="dxa"/>
          </w:tcPr>
          <w:p w14:paraId="4907FFA2"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4,2</w:t>
            </w:r>
          </w:p>
        </w:tc>
        <w:tc>
          <w:tcPr>
            <w:tcW w:w="1061" w:type="dxa"/>
          </w:tcPr>
          <w:p w14:paraId="52E6D6B9"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5</w:t>
            </w:r>
          </w:p>
        </w:tc>
      </w:tr>
      <w:tr w:rsidR="00D92248" w:rsidRPr="00F075F5" w14:paraId="51248DEB" w14:textId="77777777" w:rsidTr="00F075F5">
        <w:tc>
          <w:tcPr>
            <w:tcW w:w="2138" w:type="dxa"/>
          </w:tcPr>
          <w:p w14:paraId="2B69F014" w14:textId="77777777" w:rsidR="00D92248" w:rsidRPr="00F075F5" w:rsidRDefault="00D92248" w:rsidP="00CD522A">
            <w:pPr>
              <w:rPr>
                <w:rFonts w:ascii="Times New Roman" w:hAnsi="Times New Roman" w:cs="Times New Roman"/>
                <w:sz w:val="20"/>
                <w:szCs w:val="20"/>
              </w:rPr>
            </w:pPr>
            <w:proofErr w:type="spellStart"/>
            <w:r w:rsidRPr="00F075F5">
              <w:rPr>
                <w:rFonts w:ascii="Times New Roman" w:hAnsi="Times New Roman" w:cs="Times New Roman"/>
                <w:sz w:val="20"/>
                <w:szCs w:val="20"/>
              </w:rPr>
              <w:t>Общее</w:t>
            </w:r>
            <w:proofErr w:type="spellEnd"/>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всего</w:t>
            </w:r>
            <w:proofErr w:type="spellEnd"/>
          </w:p>
        </w:tc>
        <w:tc>
          <w:tcPr>
            <w:tcW w:w="1322" w:type="dxa"/>
          </w:tcPr>
          <w:p w14:paraId="1A2BE9A3" w14:textId="77777777" w:rsidR="00D92248" w:rsidRPr="00F075F5" w:rsidRDefault="00D92248" w:rsidP="00CD522A">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млн.экз</w:t>
            </w:r>
            <w:proofErr w:type="spellEnd"/>
            <w:r w:rsidRPr="00F075F5">
              <w:rPr>
                <w:rFonts w:ascii="Times New Roman" w:hAnsi="Times New Roman" w:cs="Times New Roman"/>
                <w:sz w:val="20"/>
                <w:szCs w:val="20"/>
              </w:rPr>
              <w:t>.</w:t>
            </w:r>
          </w:p>
        </w:tc>
        <w:tc>
          <w:tcPr>
            <w:tcW w:w="975" w:type="dxa"/>
          </w:tcPr>
          <w:p w14:paraId="21AED8CD"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335,02</w:t>
            </w:r>
          </w:p>
        </w:tc>
        <w:tc>
          <w:tcPr>
            <w:tcW w:w="1061" w:type="dxa"/>
          </w:tcPr>
          <w:p w14:paraId="4BBFE7FE"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365,76</w:t>
            </w:r>
          </w:p>
        </w:tc>
        <w:tc>
          <w:tcPr>
            <w:tcW w:w="976" w:type="dxa"/>
          </w:tcPr>
          <w:p w14:paraId="1C33EBF8"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b/>
                <w:bCs/>
                <w:sz w:val="20"/>
                <w:szCs w:val="20"/>
              </w:rPr>
              <w:t>380,61</w:t>
            </w:r>
          </w:p>
        </w:tc>
        <w:tc>
          <w:tcPr>
            <w:tcW w:w="976" w:type="dxa"/>
          </w:tcPr>
          <w:p w14:paraId="0EF043C4"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390,2</w:t>
            </w:r>
          </w:p>
        </w:tc>
        <w:tc>
          <w:tcPr>
            <w:tcW w:w="1061" w:type="dxa"/>
          </w:tcPr>
          <w:p w14:paraId="3264724C"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396,50</w:t>
            </w:r>
          </w:p>
        </w:tc>
        <w:tc>
          <w:tcPr>
            <w:tcW w:w="1061" w:type="dxa"/>
          </w:tcPr>
          <w:p w14:paraId="52819B02"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406.5</w:t>
            </w:r>
          </w:p>
        </w:tc>
      </w:tr>
    </w:tbl>
    <w:p w14:paraId="02654352" w14:textId="77777777" w:rsidR="00D92248" w:rsidRPr="00F075F5" w:rsidRDefault="00D92248" w:rsidP="001D5D02">
      <w:pPr>
        <w:spacing w:after="120" w:line="240" w:lineRule="auto"/>
        <w:jc w:val="both"/>
        <w:rPr>
          <w:rFonts w:ascii="Times New Roman" w:hAnsi="Times New Roman" w:cs="Times New Roman"/>
          <w:bCs/>
          <w:sz w:val="24"/>
          <w:szCs w:val="24"/>
        </w:rPr>
      </w:pPr>
    </w:p>
    <w:p w14:paraId="01D45731" w14:textId="77777777" w:rsidR="00D92248" w:rsidRPr="00F075F5" w:rsidRDefault="00D92248" w:rsidP="001D5D02">
      <w:pPr>
        <w:spacing w:after="120" w:line="240" w:lineRule="auto"/>
        <w:jc w:val="both"/>
        <w:rPr>
          <w:rFonts w:ascii="Times New Roman" w:hAnsi="Times New Roman" w:cs="Times New Roman"/>
          <w:bCs/>
          <w:sz w:val="24"/>
          <w:szCs w:val="24"/>
        </w:rPr>
      </w:pPr>
      <w:r w:rsidRPr="00F075F5">
        <w:rPr>
          <w:rFonts w:ascii="Times New Roman" w:hAnsi="Times New Roman" w:cs="Times New Roman"/>
          <w:bCs/>
          <w:sz w:val="24"/>
          <w:szCs w:val="24"/>
        </w:rPr>
        <w:t>Total number of fish fries by species released during 2011-2016:</w:t>
      </w:r>
    </w:p>
    <w:p w14:paraId="4A21A155" w14:textId="77777777" w:rsidR="00D92248" w:rsidRPr="00F075F5" w:rsidRDefault="00D92248" w:rsidP="001D5D02">
      <w:pPr>
        <w:pStyle w:val="ListParagraph"/>
        <w:numPr>
          <w:ilvl w:val="0"/>
          <w:numId w:val="37"/>
        </w:numPr>
        <w:spacing w:after="120" w:line="240" w:lineRule="auto"/>
        <w:contextualSpacing w:val="0"/>
        <w:jc w:val="both"/>
        <w:rPr>
          <w:rFonts w:ascii="Times New Roman" w:hAnsi="Times New Roman" w:cs="Times New Roman"/>
          <w:i/>
          <w:sz w:val="24"/>
          <w:szCs w:val="24"/>
        </w:rPr>
      </w:pPr>
      <w:proofErr w:type="spellStart"/>
      <w:r w:rsidRPr="00F075F5">
        <w:rPr>
          <w:rFonts w:ascii="Times New Roman" w:hAnsi="Times New Roman" w:cs="Times New Roman"/>
          <w:i/>
          <w:sz w:val="24"/>
          <w:szCs w:val="24"/>
        </w:rPr>
        <w:t>Acipenseriformes</w:t>
      </w:r>
      <w:proofErr w:type="spellEnd"/>
      <w:r w:rsidRPr="00F075F5">
        <w:rPr>
          <w:rFonts w:ascii="Times New Roman" w:hAnsi="Times New Roman" w:cs="Times New Roman"/>
          <w:i/>
          <w:sz w:val="24"/>
          <w:szCs w:val="24"/>
        </w:rPr>
        <w:t xml:space="preserve"> – 32.149 </w:t>
      </w:r>
      <w:proofErr w:type="spellStart"/>
      <w:r w:rsidRPr="00F075F5">
        <w:rPr>
          <w:rFonts w:ascii="Times New Roman" w:hAnsi="Times New Roman" w:cs="Times New Roman"/>
          <w:i/>
          <w:sz w:val="24"/>
          <w:szCs w:val="24"/>
        </w:rPr>
        <w:t>mln</w:t>
      </w:r>
      <w:proofErr w:type="spellEnd"/>
    </w:p>
    <w:p w14:paraId="07372301" w14:textId="77777777" w:rsidR="00D92248" w:rsidRPr="00F075F5" w:rsidRDefault="00D92248" w:rsidP="001D5D02">
      <w:pPr>
        <w:pStyle w:val="ListParagraph"/>
        <w:numPr>
          <w:ilvl w:val="0"/>
          <w:numId w:val="37"/>
        </w:numPr>
        <w:spacing w:after="120" w:line="240" w:lineRule="auto"/>
        <w:ind w:left="714" w:hanging="357"/>
        <w:contextualSpacing w:val="0"/>
        <w:jc w:val="both"/>
        <w:rPr>
          <w:rFonts w:ascii="Times New Roman" w:hAnsi="Times New Roman" w:cs="Times New Roman"/>
          <w:i/>
          <w:sz w:val="24"/>
          <w:szCs w:val="24"/>
        </w:rPr>
      </w:pPr>
      <w:proofErr w:type="spellStart"/>
      <w:r w:rsidRPr="00F075F5">
        <w:rPr>
          <w:rFonts w:ascii="Times New Roman" w:hAnsi="Times New Roman" w:cs="Times New Roman"/>
          <w:i/>
          <w:iCs/>
          <w:sz w:val="24"/>
          <w:szCs w:val="24"/>
          <w:shd w:val="clear" w:color="auto" w:fill="FFFFFF"/>
        </w:rPr>
        <w:t>Salmoniformes</w:t>
      </w:r>
      <w:proofErr w:type="spellEnd"/>
      <w:r w:rsidRPr="00F075F5">
        <w:rPr>
          <w:rFonts w:ascii="Times New Roman" w:hAnsi="Times New Roman" w:cs="Times New Roman"/>
          <w:i/>
          <w:iCs/>
          <w:sz w:val="24"/>
          <w:szCs w:val="24"/>
          <w:shd w:val="clear" w:color="auto" w:fill="FFFFFF"/>
        </w:rPr>
        <w:t xml:space="preserve"> </w:t>
      </w:r>
      <w:r w:rsidRPr="00F075F5">
        <w:rPr>
          <w:rFonts w:ascii="Times New Roman" w:hAnsi="Times New Roman" w:cs="Times New Roman"/>
          <w:i/>
          <w:sz w:val="24"/>
          <w:szCs w:val="24"/>
        </w:rPr>
        <w:t xml:space="preserve">– 1.08 </w:t>
      </w:r>
      <w:proofErr w:type="spellStart"/>
      <w:r w:rsidRPr="00F075F5">
        <w:rPr>
          <w:rFonts w:ascii="Times New Roman" w:hAnsi="Times New Roman" w:cs="Times New Roman"/>
          <w:i/>
          <w:sz w:val="24"/>
          <w:szCs w:val="24"/>
        </w:rPr>
        <w:t>mln</w:t>
      </w:r>
      <w:proofErr w:type="spellEnd"/>
    </w:p>
    <w:p w14:paraId="69468320" w14:textId="77777777" w:rsidR="00D92248" w:rsidRPr="00F075F5" w:rsidRDefault="00D92248" w:rsidP="001D5D02">
      <w:pPr>
        <w:pStyle w:val="ListParagraph"/>
        <w:numPr>
          <w:ilvl w:val="0"/>
          <w:numId w:val="37"/>
        </w:numPr>
        <w:spacing w:after="120" w:line="240" w:lineRule="auto"/>
        <w:contextualSpacing w:val="0"/>
        <w:jc w:val="both"/>
        <w:rPr>
          <w:rFonts w:ascii="Times New Roman" w:hAnsi="Times New Roman" w:cs="Times New Roman"/>
          <w:sz w:val="24"/>
          <w:szCs w:val="24"/>
        </w:rPr>
      </w:pPr>
      <w:proofErr w:type="spellStart"/>
      <w:r w:rsidRPr="00F075F5">
        <w:rPr>
          <w:rFonts w:ascii="Times New Roman" w:hAnsi="Times New Roman" w:cs="Times New Roman"/>
          <w:i/>
          <w:sz w:val="24"/>
          <w:szCs w:val="24"/>
        </w:rPr>
        <w:t>Cypriniformes</w:t>
      </w:r>
      <w:proofErr w:type="spellEnd"/>
      <w:r w:rsidRPr="00F075F5">
        <w:rPr>
          <w:rFonts w:ascii="Times New Roman" w:hAnsi="Times New Roman" w:cs="Times New Roman"/>
          <w:i/>
          <w:sz w:val="24"/>
          <w:szCs w:val="24"/>
        </w:rPr>
        <w:t xml:space="preserve"> </w:t>
      </w:r>
      <w:r w:rsidRPr="00F075F5">
        <w:rPr>
          <w:rFonts w:ascii="Times New Roman" w:hAnsi="Times New Roman" w:cs="Times New Roman"/>
          <w:sz w:val="24"/>
          <w:szCs w:val="24"/>
        </w:rPr>
        <w:t xml:space="preserve">– 2.243 </w:t>
      </w:r>
      <w:proofErr w:type="spellStart"/>
      <w:r w:rsidRPr="00F075F5">
        <w:rPr>
          <w:rFonts w:ascii="Times New Roman" w:hAnsi="Times New Roman" w:cs="Times New Roman"/>
          <w:sz w:val="24"/>
          <w:szCs w:val="24"/>
        </w:rPr>
        <w:t>bln</w:t>
      </w:r>
      <w:proofErr w:type="spellEnd"/>
    </w:p>
    <w:p w14:paraId="51215171" w14:textId="77777777" w:rsidR="00D92248" w:rsidRDefault="00D92248" w:rsidP="001D5D02">
      <w:pPr>
        <w:pStyle w:val="ListParagraph"/>
        <w:numPr>
          <w:ilvl w:val="0"/>
          <w:numId w:val="37"/>
        </w:numPr>
        <w:spacing w:after="120" w:line="240" w:lineRule="auto"/>
        <w:ind w:left="714" w:hanging="357"/>
        <w:contextualSpacing w:val="0"/>
        <w:jc w:val="both"/>
        <w:rPr>
          <w:rFonts w:ascii="Times New Roman" w:hAnsi="Times New Roman" w:cs="Times New Roman"/>
          <w:sz w:val="24"/>
          <w:szCs w:val="24"/>
        </w:rPr>
      </w:pPr>
      <w:r w:rsidRPr="00F075F5">
        <w:rPr>
          <w:rFonts w:ascii="Times New Roman" w:hAnsi="Times New Roman" w:cs="Times New Roman"/>
          <w:b/>
          <w:sz w:val="24"/>
          <w:szCs w:val="24"/>
        </w:rPr>
        <w:t xml:space="preserve">Total – </w:t>
      </w:r>
      <w:proofErr w:type="gramStart"/>
      <w:r w:rsidRPr="00F075F5">
        <w:rPr>
          <w:rFonts w:ascii="Times New Roman" w:hAnsi="Times New Roman" w:cs="Times New Roman"/>
          <w:sz w:val="24"/>
          <w:szCs w:val="24"/>
        </w:rPr>
        <w:t xml:space="preserve">2.285  </w:t>
      </w:r>
      <w:proofErr w:type="spellStart"/>
      <w:r w:rsidRPr="00F075F5">
        <w:rPr>
          <w:rFonts w:ascii="Times New Roman" w:hAnsi="Times New Roman" w:cs="Times New Roman"/>
          <w:sz w:val="24"/>
          <w:szCs w:val="24"/>
        </w:rPr>
        <w:t>bln</w:t>
      </w:r>
      <w:proofErr w:type="spellEnd"/>
      <w:proofErr w:type="gramEnd"/>
    </w:p>
    <w:p w14:paraId="063E4EB2" w14:textId="77777777" w:rsidR="00D92248" w:rsidRPr="00F075F5" w:rsidRDefault="00D92248" w:rsidP="00EE19F7">
      <w:pPr>
        <w:pStyle w:val="ListParagraph"/>
        <w:numPr>
          <w:ilvl w:val="2"/>
          <w:numId w:val="17"/>
        </w:numPr>
        <w:spacing w:after="120" w:line="240" w:lineRule="auto"/>
        <w:contextualSpacing w:val="0"/>
        <w:jc w:val="both"/>
        <w:outlineLvl w:val="2"/>
        <w:rPr>
          <w:rFonts w:ascii="Times New Roman" w:hAnsi="Times New Roman" w:cs="Times New Roman"/>
          <w:b/>
          <w:sz w:val="24"/>
          <w:szCs w:val="24"/>
        </w:rPr>
      </w:pPr>
      <w:bookmarkStart w:id="30" w:name="_Toc507368450"/>
      <w:bookmarkStart w:id="31" w:name="_Toc512472098"/>
      <w:proofErr w:type="spellStart"/>
      <w:r w:rsidRPr="00F075F5">
        <w:rPr>
          <w:rFonts w:ascii="Times New Roman" w:hAnsi="Times New Roman" w:cs="Times New Roman"/>
          <w:b/>
          <w:sz w:val="24"/>
          <w:szCs w:val="24"/>
        </w:rPr>
        <w:t>Mariculture</w:t>
      </w:r>
      <w:proofErr w:type="spellEnd"/>
      <w:r w:rsidRPr="00F075F5">
        <w:rPr>
          <w:rFonts w:ascii="Times New Roman" w:hAnsi="Times New Roman" w:cs="Times New Roman"/>
          <w:b/>
          <w:sz w:val="24"/>
          <w:szCs w:val="24"/>
        </w:rPr>
        <w:t>, (</w:t>
      </w:r>
      <w:proofErr w:type="spellStart"/>
      <w:r w:rsidRPr="00F075F5">
        <w:rPr>
          <w:rFonts w:ascii="Times New Roman" w:hAnsi="Times New Roman" w:cs="Times New Roman"/>
          <w:b/>
          <w:sz w:val="24"/>
          <w:szCs w:val="24"/>
        </w:rPr>
        <w:t>e</w:t>
      </w:r>
      <w:bookmarkEnd w:id="30"/>
      <w:r w:rsidRPr="00F075F5">
        <w:rPr>
          <w:rFonts w:ascii="Times New Roman" w:hAnsi="Times New Roman" w:cs="Times New Roman"/>
          <w:b/>
          <w:sz w:val="24"/>
          <w:szCs w:val="24"/>
        </w:rPr>
        <w:t>g</w:t>
      </w:r>
      <w:proofErr w:type="spellEnd"/>
      <w:r w:rsidRPr="00F075F5">
        <w:rPr>
          <w:rFonts w:ascii="Times New Roman" w:hAnsi="Times New Roman" w:cs="Times New Roman"/>
          <w:b/>
          <w:sz w:val="24"/>
          <w:szCs w:val="24"/>
        </w:rPr>
        <w:t>, cage culture)</w:t>
      </w:r>
      <w:bookmarkEnd w:id="31"/>
    </w:p>
    <w:p w14:paraId="1F5DB2B2" w14:textId="77777777" w:rsidR="00D92248" w:rsidRPr="00F075F5" w:rsidRDefault="00D92248" w:rsidP="00EE19F7">
      <w:pPr>
        <w:pStyle w:val="Heading2"/>
        <w:spacing w:before="120" w:after="120" w:line="240" w:lineRule="auto"/>
        <w:jc w:val="both"/>
        <w:rPr>
          <w:rStyle w:val="Heading2Char"/>
          <w:rFonts w:ascii="Times New Roman" w:hAnsi="Times New Roman" w:cs="Times New Roman"/>
          <w:b/>
          <w:sz w:val="24"/>
          <w:szCs w:val="24"/>
        </w:rPr>
      </w:pPr>
      <w:bookmarkStart w:id="32" w:name="_Toc507368451"/>
      <w:bookmarkStart w:id="33" w:name="_Toc512472099"/>
      <w:r w:rsidRPr="00F075F5">
        <w:rPr>
          <w:rFonts w:ascii="Times New Roman" w:eastAsia="Times New Roman" w:hAnsi="Times New Roman" w:cs="Times New Roman"/>
          <w:b/>
          <w:sz w:val="24"/>
          <w:szCs w:val="24"/>
          <w:lang w:eastAsia="nb-NO"/>
        </w:rPr>
        <w:t>4</w:t>
      </w:r>
      <w:r w:rsidRPr="00F075F5">
        <w:rPr>
          <w:rStyle w:val="Heading2Char"/>
          <w:rFonts w:ascii="Times New Roman" w:hAnsi="Times New Roman" w:cs="Times New Roman"/>
          <w:b/>
          <w:sz w:val="24"/>
          <w:szCs w:val="24"/>
        </w:rPr>
        <w:t xml:space="preserve">.2. </w:t>
      </w:r>
      <w:bookmarkEnd w:id="32"/>
      <w:r w:rsidRPr="00F075F5">
        <w:rPr>
          <w:rStyle w:val="Heading2Char"/>
          <w:rFonts w:ascii="Times New Roman" w:hAnsi="Times New Roman" w:cs="Times New Roman"/>
          <w:b/>
          <w:sz w:val="24"/>
          <w:szCs w:val="24"/>
        </w:rPr>
        <w:t>Non-living resources extraction</w:t>
      </w:r>
      <w:bookmarkEnd w:id="33"/>
    </w:p>
    <w:p w14:paraId="689D1AB2" w14:textId="77777777" w:rsidR="00D92248" w:rsidRPr="00F075F5" w:rsidRDefault="00D92248" w:rsidP="001D5D02">
      <w:pPr>
        <w:spacing w:after="120" w:line="240" w:lineRule="auto"/>
        <w:jc w:val="both"/>
        <w:rPr>
          <w:rFonts w:ascii="Times New Roman" w:eastAsiaTheme="minorEastAsia" w:hAnsi="Times New Roman" w:cs="Times New Roman"/>
          <w:b/>
          <w:sz w:val="24"/>
          <w:szCs w:val="24"/>
        </w:rPr>
      </w:pPr>
      <w:r w:rsidRPr="00F075F5">
        <w:rPr>
          <w:rFonts w:ascii="Times New Roman" w:eastAsiaTheme="minorEastAsia" w:hAnsi="Times New Roman" w:cs="Times New Roman"/>
          <w:b/>
          <w:sz w:val="24"/>
          <w:szCs w:val="24"/>
        </w:rPr>
        <w:t xml:space="preserve">Oil and gas extraction. Information on the current activities of oil companies in the country, including these related to suspended wells, environmental safety of off-shore exploration, production, refining and transportation of hydrocarbons in the Caspian Sea. </w:t>
      </w:r>
    </w:p>
    <w:p w14:paraId="6E161C2B" w14:textId="77777777" w:rsidR="00D92248" w:rsidRPr="00CD522A" w:rsidRDefault="00CD522A" w:rsidP="003E31D2">
      <w:pPr>
        <w:jc w:val="center"/>
        <w:rPr>
          <w:rFonts w:ascii="Times New Roman" w:hAnsi="Times New Roman" w:cs="Times New Roman"/>
          <w:b/>
          <w:sz w:val="20"/>
          <w:szCs w:val="20"/>
        </w:rPr>
      </w:pPr>
      <w:r w:rsidRPr="00CD522A">
        <w:rPr>
          <w:rFonts w:ascii="Times New Roman" w:hAnsi="Times New Roman" w:cs="Times New Roman"/>
          <w:b/>
          <w:noProof/>
          <w:sz w:val="20"/>
          <w:szCs w:val="20"/>
          <w:lang w:val="en-US"/>
        </w:rPr>
        <w:lastRenderedPageBreak/>
        <w:drawing>
          <wp:anchor distT="0" distB="0" distL="114300" distR="114300" simplePos="0" relativeHeight="251660288" behindDoc="0" locked="0" layoutInCell="1" allowOverlap="1" wp14:anchorId="2A3C18FD" wp14:editId="5E977A19">
            <wp:simplePos x="0" y="0"/>
            <wp:positionH relativeFrom="column">
              <wp:posOffset>1096645</wp:posOffset>
            </wp:positionH>
            <wp:positionV relativeFrom="paragraph">
              <wp:posOffset>203200</wp:posOffset>
            </wp:positionV>
            <wp:extent cx="3918585" cy="247586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ar 1.jpg"/>
                    <pic:cNvPicPr/>
                  </pic:nvPicPr>
                  <pic:blipFill>
                    <a:blip r:embed="rId8">
                      <a:extLst>
                        <a:ext uri="{28A0092B-C50C-407E-A947-70E740481C1C}">
                          <a14:useLocalDpi xmlns:a14="http://schemas.microsoft.com/office/drawing/2010/main" val="0"/>
                        </a:ext>
                      </a:extLst>
                    </a:blip>
                    <a:stretch>
                      <a:fillRect/>
                    </a:stretch>
                  </pic:blipFill>
                  <pic:spPr>
                    <a:xfrm>
                      <a:off x="0" y="0"/>
                      <a:ext cx="3918585" cy="2475865"/>
                    </a:xfrm>
                    <a:prstGeom prst="rect">
                      <a:avLst/>
                    </a:prstGeom>
                  </pic:spPr>
                </pic:pic>
              </a:graphicData>
            </a:graphic>
          </wp:anchor>
        </w:drawing>
      </w:r>
      <w:r w:rsidRPr="00CD522A">
        <w:rPr>
          <w:rFonts w:ascii="Times New Roman" w:hAnsi="Times New Roman" w:cs="Times New Roman"/>
          <w:b/>
          <w:sz w:val="20"/>
          <w:szCs w:val="20"/>
        </w:rPr>
        <w:t>Oil Production in Azerbaijan, million tons</w:t>
      </w:r>
      <w:r w:rsidR="00EE19F7">
        <w:rPr>
          <w:rStyle w:val="FootnoteReference"/>
          <w:rFonts w:ascii="Times New Roman" w:hAnsi="Times New Roman"/>
          <w:b/>
          <w:sz w:val="20"/>
          <w:szCs w:val="20"/>
        </w:rPr>
        <w:footnoteReference w:id="27"/>
      </w:r>
    </w:p>
    <w:p w14:paraId="614380F9" w14:textId="77777777" w:rsidR="00D92248" w:rsidRPr="00F075F5" w:rsidRDefault="00EE19F7" w:rsidP="00EE19F7">
      <w:pPr>
        <w:spacing w:after="120" w:line="240" w:lineRule="auto"/>
        <w:jc w:val="center"/>
        <w:rPr>
          <w:rFonts w:ascii="Times New Roman" w:eastAsiaTheme="minorEastAsia" w:hAnsi="Times New Roman" w:cs="Times New Roman"/>
          <w:sz w:val="24"/>
          <w:szCs w:val="24"/>
        </w:rPr>
      </w:pPr>
      <w:r w:rsidRPr="00CD522A">
        <w:rPr>
          <w:rFonts w:ascii="Times New Roman" w:eastAsiaTheme="minorEastAsia" w:hAnsi="Times New Roman" w:cs="Times New Roman"/>
          <w:b/>
          <w:noProof/>
          <w:sz w:val="20"/>
          <w:szCs w:val="20"/>
          <w:lang w:val="en-US"/>
        </w:rPr>
        <w:drawing>
          <wp:anchor distT="0" distB="0" distL="114300" distR="114300" simplePos="0" relativeHeight="251659264" behindDoc="0" locked="0" layoutInCell="1" allowOverlap="1" wp14:anchorId="74340944" wp14:editId="0B545D08">
            <wp:simplePos x="0" y="0"/>
            <wp:positionH relativeFrom="column">
              <wp:posOffset>1235075</wp:posOffset>
            </wp:positionH>
            <wp:positionV relativeFrom="paragraph">
              <wp:posOffset>2669540</wp:posOffset>
            </wp:positionV>
            <wp:extent cx="3842385" cy="242379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ar .jpg"/>
                    <pic:cNvPicPr/>
                  </pic:nvPicPr>
                  <pic:blipFill>
                    <a:blip r:embed="rId9">
                      <a:extLst>
                        <a:ext uri="{28A0092B-C50C-407E-A947-70E740481C1C}">
                          <a14:useLocalDpi xmlns:a14="http://schemas.microsoft.com/office/drawing/2010/main" val="0"/>
                        </a:ext>
                      </a:extLst>
                    </a:blip>
                    <a:stretch>
                      <a:fillRect/>
                    </a:stretch>
                  </pic:blipFill>
                  <pic:spPr>
                    <a:xfrm>
                      <a:off x="0" y="0"/>
                      <a:ext cx="3842385" cy="2423795"/>
                    </a:xfrm>
                    <a:prstGeom prst="rect">
                      <a:avLst/>
                    </a:prstGeom>
                  </pic:spPr>
                </pic:pic>
              </a:graphicData>
            </a:graphic>
          </wp:anchor>
        </w:drawing>
      </w:r>
      <w:r>
        <w:rPr>
          <w:rFonts w:ascii="Times New Roman" w:eastAsiaTheme="minorEastAsia" w:hAnsi="Times New Roman" w:cs="Times New Roman"/>
          <w:b/>
          <w:noProof/>
          <w:sz w:val="20"/>
          <w:szCs w:val="20"/>
          <w:lang w:val="az-Latn-AZ" w:eastAsia="ru-RU"/>
        </w:rPr>
        <w:t>Gas</w:t>
      </w:r>
      <w:r w:rsidRPr="00CD522A">
        <w:rPr>
          <w:rFonts w:ascii="Times New Roman" w:hAnsi="Times New Roman" w:cs="Times New Roman"/>
          <w:b/>
          <w:sz w:val="20"/>
          <w:szCs w:val="20"/>
        </w:rPr>
        <w:t xml:space="preserve"> Production in Azerbaijan, </w:t>
      </w:r>
      <w:r>
        <w:rPr>
          <w:rFonts w:ascii="Times New Roman" w:hAnsi="Times New Roman" w:cs="Times New Roman"/>
          <w:b/>
          <w:sz w:val="20"/>
          <w:szCs w:val="20"/>
        </w:rPr>
        <w:t>b</w:t>
      </w:r>
      <w:r w:rsidRPr="00CD522A">
        <w:rPr>
          <w:rFonts w:ascii="Times New Roman" w:hAnsi="Times New Roman" w:cs="Times New Roman"/>
          <w:b/>
          <w:sz w:val="20"/>
          <w:szCs w:val="20"/>
        </w:rPr>
        <w:t xml:space="preserve">illion </w:t>
      </w:r>
      <w:r>
        <w:rPr>
          <w:rFonts w:ascii="Times New Roman" w:hAnsi="Times New Roman" w:cs="Times New Roman"/>
          <w:b/>
          <w:sz w:val="20"/>
          <w:szCs w:val="20"/>
        </w:rPr>
        <w:t>cubic meters</w:t>
      </w:r>
      <w:r>
        <w:rPr>
          <w:rStyle w:val="FootnoteReference"/>
          <w:rFonts w:ascii="Times New Roman" w:eastAsiaTheme="minorEastAsia" w:hAnsi="Times New Roman"/>
          <w:sz w:val="24"/>
          <w:szCs w:val="24"/>
        </w:rPr>
        <w:footnoteReference w:id="28"/>
      </w:r>
    </w:p>
    <w:p w14:paraId="75B7CB43" w14:textId="77777777" w:rsidR="00D92248" w:rsidRPr="00F075F5" w:rsidRDefault="00D92248" w:rsidP="001D5D02">
      <w:pPr>
        <w:pStyle w:val="ListParagraph"/>
        <w:numPr>
          <w:ilvl w:val="2"/>
          <w:numId w:val="18"/>
        </w:numPr>
        <w:spacing w:after="120" w:line="240" w:lineRule="auto"/>
        <w:contextualSpacing w:val="0"/>
        <w:jc w:val="both"/>
        <w:outlineLvl w:val="2"/>
        <w:rPr>
          <w:rFonts w:ascii="Times New Roman" w:eastAsiaTheme="minorEastAsia" w:hAnsi="Times New Roman" w:cs="Times New Roman"/>
          <w:b/>
          <w:sz w:val="24"/>
          <w:szCs w:val="24"/>
        </w:rPr>
      </w:pPr>
      <w:bookmarkStart w:id="34" w:name="_Toc512472100"/>
      <w:r w:rsidRPr="00F075F5">
        <w:rPr>
          <w:rFonts w:ascii="Times New Roman" w:eastAsiaTheme="minorEastAsia" w:hAnsi="Times New Roman" w:cs="Times New Roman"/>
          <w:b/>
          <w:sz w:val="24"/>
          <w:szCs w:val="24"/>
        </w:rPr>
        <w:t>Oil and gas production in country</w:t>
      </w:r>
      <w:bookmarkEnd w:id="34"/>
    </w:p>
    <w:tbl>
      <w:tblPr>
        <w:tblStyle w:val="22"/>
        <w:tblW w:w="9782" w:type="dxa"/>
        <w:tblLook w:val="04A0" w:firstRow="1" w:lastRow="0" w:firstColumn="1" w:lastColumn="0" w:noHBand="0" w:noVBand="1"/>
      </w:tblPr>
      <w:tblGrid>
        <w:gridCol w:w="3403"/>
        <w:gridCol w:w="992"/>
        <w:gridCol w:w="993"/>
        <w:gridCol w:w="1134"/>
        <w:gridCol w:w="992"/>
        <w:gridCol w:w="1134"/>
        <w:gridCol w:w="1134"/>
      </w:tblGrid>
      <w:tr w:rsidR="00D92248" w:rsidRPr="00EE19F7" w14:paraId="6F7D5E96" w14:textId="77777777" w:rsidTr="00F075F5">
        <w:trPr>
          <w:trHeight w:val="300"/>
        </w:trPr>
        <w:tc>
          <w:tcPr>
            <w:tcW w:w="9782" w:type="dxa"/>
            <w:gridSpan w:val="7"/>
            <w:noWrap/>
            <w:hideMark/>
          </w:tcPr>
          <w:p w14:paraId="26FDBE61"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sz w:val="20"/>
                <w:szCs w:val="20"/>
              </w:rPr>
              <w:tab/>
            </w:r>
            <w:r w:rsidRPr="00EE19F7">
              <w:rPr>
                <w:rFonts w:ascii="Times New Roman" w:eastAsia="Times New Roman" w:hAnsi="Times New Roman" w:cs="Times New Roman"/>
                <w:b/>
                <w:bCs/>
                <w:sz w:val="20"/>
                <w:szCs w:val="20"/>
                <w:lang w:eastAsia="ru-RU"/>
              </w:rPr>
              <w:t>Production of energy products (in volume terms)</w:t>
            </w:r>
            <w:r w:rsidRPr="00EE19F7">
              <w:rPr>
                <w:rStyle w:val="FootnoteReference"/>
                <w:rFonts w:ascii="Times New Roman" w:eastAsia="Times New Roman" w:hAnsi="Times New Roman"/>
                <w:b/>
                <w:bCs/>
                <w:sz w:val="20"/>
                <w:szCs w:val="20"/>
                <w:lang w:eastAsia="ru-RU"/>
              </w:rPr>
              <w:footnoteReference w:id="29"/>
            </w:r>
          </w:p>
        </w:tc>
      </w:tr>
      <w:tr w:rsidR="00D92248" w:rsidRPr="00EE19F7" w14:paraId="01243D5C" w14:textId="77777777" w:rsidTr="00F075F5">
        <w:trPr>
          <w:trHeight w:val="600"/>
        </w:trPr>
        <w:tc>
          <w:tcPr>
            <w:tcW w:w="3403" w:type="dxa"/>
            <w:noWrap/>
            <w:hideMark/>
          </w:tcPr>
          <w:p w14:paraId="37A2880B" w14:textId="77777777" w:rsidR="00D92248" w:rsidRPr="00EE19F7" w:rsidRDefault="00D92248" w:rsidP="00EE19F7">
            <w:pP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 </w:t>
            </w:r>
          </w:p>
        </w:tc>
        <w:tc>
          <w:tcPr>
            <w:tcW w:w="992" w:type="dxa"/>
            <w:vAlign w:val="center"/>
            <w:hideMark/>
          </w:tcPr>
          <w:p w14:paraId="7149E908"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2011</w:t>
            </w:r>
          </w:p>
        </w:tc>
        <w:tc>
          <w:tcPr>
            <w:tcW w:w="993" w:type="dxa"/>
            <w:vAlign w:val="center"/>
            <w:hideMark/>
          </w:tcPr>
          <w:p w14:paraId="3B7DCC58"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2012</w:t>
            </w:r>
          </w:p>
        </w:tc>
        <w:tc>
          <w:tcPr>
            <w:tcW w:w="1134" w:type="dxa"/>
            <w:vAlign w:val="center"/>
            <w:hideMark/>
          </w:tcPr>
          <w:p w14:paraId="6415304C"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2013</w:t>
            </w:r>
          </w:p>
        </w:tc>
        <w:tc>
          <w:tcPr>
            <w:tcW w:w="992" w:type="dxa"/>
            <w:vAlign w:val="center"/>
            <w:hideMark/>
          </w:tcPr>
          <w:p w14:paraId="1BEAB5C5"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2014</w:t>
            </w:r>
          </w:p>
        </w:tc>
        <w:tc>
          <w:tcPr>
            <w:tcW w:w="1134" w:type="dxa"/>
            <w:vAlign w:val="center"/>
            <w:hideMark/>
          </w:tcPr>
          <w:p w14:paraId="164BF819"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2015</w:t>
            </w:r>
          </w:p>
        </w:tc>
        <w:tc>
          <w:tcPr>
            <w:tcW w:w="1134" w:type="dxa"/>
            <w:vAlign w:val="center"/>
            <w:hideMark/>
          </w:tcPr>
          <w:p w14:paraId="7B798D07"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2016</w:t>
            </w:r>
          </w:p>
        </w:tc>
      </w:tr>
      <w:tr w:rsidR="00D92248" w:rsidRPr="00EE19F7" w14:paraId="08A3E9CD" w14:textId="77777777" w:rsidTr="00F075F5">
        <w:trPr>
          <w:trHeight w:val="300"/>
        </w:trPr>
        <w:tc>
          <w:tcPr>
            <w:tcW w:w="3403" w:type="dxa"/>
            <w:noWrap/>
            <w:vAlign w:val="bottom"/>
            <w:hideMark/>
          </w:tcPr>
          <w:p w14:paraId="6652909E"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Crude oil,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0882DEF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45 626,2</w:t>
            </w:r>
          </w:p>
        </w:tc>
        <w:tc>
          <w:tcPr>
            <w:tcW w:w="993" w:type="dxa"/>
            <w:noWrap/>
            <w:vAlign w:val="center"/>
            <w:hideMark/>
          </w:tcPr>
          <w:p w14:paraId="1FB02EF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43 374,8</w:t>
            </w:r>
          </w:p>
        </w:tc>
        <w:tc>
          <w:tcPr>
            <w:tcW w:w="1134" w:type="dxa"/>
            <w:noWrap/>
            <w:vAlign w:val="center"/>
            <w:hideMark/>
          </w:tcPr>
          <w:p w14:paraId="4506FBB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43 457,4</w:t>
            </w:r>
          </w:p>
        </w:tc>
        <w:tc>
          <w:tcPr>
            <w:tcW w:w="992" w:type="dxa"/>
            <w:noWrap/>
            <w:vAlign w:val="center"/>
            <w:hideMark/>
          </w:tcPr>
          <w:p w14:paraId="37F3A5F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42 075,7</w:t>
            </w:r>
          </w:p>
        </w:tc>
        <w:tc>
          <w:tcPr>
            <w:tcW w:w="1134" w:type="dxa"/>
            <w:noWrap/>
            <w:vAlign w:val="center"/>
            <w:hideMark/>
          </w:tcPr>
          <w:p w14:paraId="1932288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41 628,3</w:t>
            </w:r>
          </w:p>
        </w:tc>
        <w:tc>
          <w:tcPr>
            <w:tcW w:w="1134" w:type="dxa"/>
            <w:noWrap/>
            <w:vAlign w:val="center"/>
            <w:hideMark/>
          </w:tcPr>
          <w:p w14:paraId="3449A74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41 050,4</w:t>
            </w:r>
          </w:p>
        </w:tc>
      </w:tr>
      <w:tr w:rsidR="00D92248" w:rsidRPr="00EE19F7" w14:paraId="1CC4251D" w14:textId="77777777" w:rsidTr="00F075F5">
        <w:trPr>
          <w:trHeight w:val="300"/>
        </w:trPr>
        <w:tc>
          <w:tcPr>
            <w:tcW w:w="3403" w:type="dxa"/>
            <w:noWrap/>
            <w:vAlign w:val="bottom"/>
            <w:hideMark/>
          </w:tcPr>
          <w:p w14:paraId="134D1320"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Natural gas, million cubic metre</w:t>
            </w:r>
          </w:p>
        </w:tc>
        <w:tc>
          <w:tcPr>
            <w:tcW w:w="992" w:type="dxa"/>
            <w:noWrap/>
            <w:vAlign w:val="center"/>
            <w:hideMark/>
          </w:tcPr>
          <w:p w14:paraId="0EE3683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16 361,4</w:t>
            </w:r>
          </w:p>
        </w:tc>
        <w:tc>
          <w:tcPr>
            <w:tcW w:w="993" w:type="dxa"/>
            <w:noWrap/>
            <w:vAlign w:val="center"/>
            <w:hideMark/>
          </w:tcPr>
          <w:p w14:paraId="4521417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17 242,1</w:t>
            </w:r>
          </w:p>
        </w:tc>
        <w:tc>
          <w:tcPr>
            <w:tcW w:w="1134" w:type="dxa"/>
            <w:noWrap/>
            <w:vAlign w:val="center"/>
            <w:hideMark/>
          </w:tcPr>
          <w:p w14:paraId="27DA7E3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17 895,1</w:t>
            </w:r>
          </w:p>
        </w:tc>
        <w:tc>
          <w:tcPr>
            <w:tcW w:w="992" w:type="dxa"/>
            <w:noWrap/>
            <w:vAlign w:val="center"/>
            <w:hideMark/>
          </w:tcPr>
          <w:p w14:paraId="04294FC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18 826,5</w:t>
            </w:r>
          </w:p>
        </w:tc>
        <w:tc>
          <w:tcPr>
            <w:tcW w:w="1134" w:type="dxa"/>
            <w:noWrap/>
            <w:vAlign w:val="center"/>
            <w:hideMark/>
          </w:tcPr>
          <w:p w14:paraId="3FE6AE4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19 236,1</w:t>
            </w:r>
          </w:p>
        </w:tc>
        <w:tc>
          <w:tcPr>
            <w:tcW w:w="1134" w:type="dxa"/>
            <w:noWrap/>
            <w:vAlign w:val="center"/>
            <w:hideMark/>
          </w:tcPr>
          <w:p w14:paraId="0FB7E47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18 717,6</w:t>
            </w:r>
          </w:p>
        </w:tc>
      </w:tr>
      <w:tr w:rsidR="00D92248" w:rsidRPr="00EE19F7" w14:paraId="49AE6B01" w14:textId="77777777" w:rsidTr="00F075F5">
        <w:trPr>
          <w:trHeight w:val="300"/>
        </w:trPr>
        <w:tc>
          <w:tcPr>
            <w:tcW w:w="3403" w:type="dxa"/>
            <w:noWrap/>
            <w:vAlign w:val="bottom"/>
            <w:hideMark/>
          </w:tcPr>
          <w:p w14:paraId="2BD07D63"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Natural </w:t>
            </w:r>
            <w:proofErr w:type="spellStart"/>
            <w:r w:rsidRPr="00EE19F7">
              <w:rPr>
                <w:rFonts w:ascii="Times New Roman" w:hAnsi="Times New Roman" w:cs="Times New Roman"/>
                <w:sz w:val="20"/>
                <w:szCs w:val="20"/>
              </w:rPr>
              <w:t>bitum</w:t>
            </w:r>
            <w:proofErr w:type="spellEnd"/>
            <w:r w:rsidRPr="00EE19F7">
              <w:rPr>
                <w:rFonts w:ascii="Times New Roman" w:hAnsi="Times New Roman" w:cs="Times New Roman"/>
                <w:sz w:val="20"/>
                <w:szCs w:val="20"/>
              </w:rPr>
              <w:t xml:space="preserve"> and natural asphalt,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78670D1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246EFCA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50E095D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2" w:type="dxa"/>
            <w:noWrap/>
            <w:vAlign w:val="center"/>
            <w:hideMark/>
          </w:tcPr>
          <w:p w14:paraId="52E087B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0AC4071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1D510EB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r>
      <w:tr w:rsidR="00D92248" w:rsidRPr="00EE19F7" w14:paraId="13864493" w14:textId="77777777" w:rsidTr="00F075F5">
        <w:trPr>
          <w:trHeight w:val="300"/>
        </w:trPr>
        <w:tc>
          <w:tcPr>
            <w:tcW w:w="3403" w:type="dxa"/>
            <w:noWrap/>
            <w:vAlign w:val="bottom"/>
            <w:hideMark/>
          </w:tcPr>
          <w:p w14:paraId="434BEE1D"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Refinery feed-stocks,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52FAA5D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74B880F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65378FF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2" w:type="dxa"/>
            <w:noWrap/>
            <w:vAlign w:val="center"/>
            <w:hideMark/>
          </w:tcPr>
          <w:p w14:paraId="1F9ADEA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135CAA6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6501DCF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r>
      <w:tr w:rsidR="00D92248" w:rsidRPr="00EE19F7" w14:paraId="48F98262" w14:textId="77777777" w:rsidTr="00F075F5">
        <w:trPr>
          <w:trHeight w:val="300"/>
        </w:trPr>
        <w:tc>
          <w:tcPr>
            <w:tcW w:w="3403" w:type="dxa"/>
            <w:noWrap/>
            <w:vAlign w:val="bottom"/>
            <w:hideMark/>
          </w:tcPr>
          <w:p w14:paraId="21017D44"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Refinery gas,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512F669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244,9</w:t>
            </w:r>
          </w:p>
        </w:tc>
        <w:tc>
          <w:tcPr>
            <w:tcW w:w="993" w:type="dxa"/>
            <w:noWrap/>
            <w:vAlign w:val="center"/>
            <w:hideMark/>
          </w:tcPr>
          <w:p w14:paraId="227F238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262,5</w:t>
            </w:r>
          </w:p>
        </w:tc>
        <w:tc>
          <w:tcPr>
            <w:tcW w:w="1134" w:type="dxa"/>
            <w:noWrap/>
            <w:vAlign w:val="center"/>
            <w:hideMark/>
          </w:tcPr>
          <w:p w14:paraId="028354E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276,1</w:t>
            </w:r>
          </w:p>
        </w:tc>
        <w:tc>
          <w:tcPr>
            <w:tcW w:w="992" w:type="dxa"/>
            <w:noWrap/>
            <w:vAlign w:val="center"/>
            <w:hideMark/>
          </w:tcPr>
          <w:p w14:paraId="035DE23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246,5</w:t>
            </w:r>
          </w:p>
        </w:tc>
        <w:tc>
          <w:tcPr>
            <w:tcW w:w="1134" w:type="dxa"/>
            <w:noWrap/>
            <w:vAlign w:val="center"/>
            <w:hideMark/>
          </w:tcPr>
          <w:p w14:paraId="43BD055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215,8</w:t>
            </w:r>
          </w:p>
        </w:tc>
        <w:tc>
          <w:tcPr>
            <w:tcW w:w="1134" w:type="dxa"/>
            <w:noWrap/>
            <w:vAlign w:val="center"/>
            <w:hideMark/>
          </w:tcPr>
          <w:p w14:paraId="4582E0D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231,0</w:t>
            </w:r>
          </w:p>
        </w:tc>
      </w:tr>
      <w:tr w:rsidR="00D92248" w:rsidRPr="00EE19F7" w14:paraId="684CC6BA" w14:textId="77777777" w:rsidTr="00F075F5">
        <w:trPr>
          <w:trHeight w:val="300"/>
        </w:trPr>
        <w:tc>
          <w:tcPr>
            <w:tcW w:w="3403" w:type="dxa"/>
            <w:noWrap/>
            <w:vAlign w:val="bottom"/>
            <w:hideMark/>
          </w:tcPr>
          <w:p w14:paraId="270BCC5C"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LPG,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0AABA85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249,8</w:t>
            </w:r>
          </w:p>
        </w:tc>
        <w:tc>
          <w:tcPr>
            <w:tcW w:w="993" w:type="dxa"/>
            <w:noWrap/>
            <w:vAlign w:val="center"/>
            <w:hideMark/>
          </w:tcPr>
          <w:p w14:paraId="7665A69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214,8</w:t>
            </w:r>
          </w:p>
        </w:tc>
        <w:tc>
          <w:tcPr>
            <w:tcW w:w="1134" w:type="dxa"/>
            <w:noWrap/>
            <w:vAlign w:val="center"/>
            <w:hideMark/>
          </w:tcPr>
          <w:p w14:paraId="34B49CF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262,5</w:t>
            </w:r>
          </w:p>
        </w:tc>
        <w:tc>
          <w:tcPr>
            <w:tcW w:w="992" w:type="dxa"/>
            <w:noWrap/>
            <w:vAlign w:val="center"/>
            <w:hideMark/>
          </w:tcPr>
          <w:p w14:paraId="0FF571F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201,9</w:t>
            </w:r>
          </w:p>
        </w:tc>
        <w:tc>
          <w:tcPr>
            <w:tcW w:w="1134" w:type="dxa"/>
            <w:noWrap/>
            <w:vAlign w:val="center"/>
            <w:hideMark/>
          </w:tcPr>
          <w:p w14:paraId="5620DA5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172,3</w:t>
            </w:r>
          </w:p>
        </w:tc>
        <w:tc>
          <w:tcPr>
            <w:tcW w:w="1134" w:type="dxa"/>
            <w:noWrap/>
            <w:vAlign w:val="center"/>
            <w:hideMark/>
          </w:tcPr>
          <w:p w14:paraId="4565AA8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199,6</w:t>
            </w:r>
          </w:p>
        </w:tc>
      </w:tr>
      <w:tr w:rsidR="00D92248" w:rsidRPr="00EE19F7" w14:paraId="3732F768" w14:textId="77777777" w:rsidTr="00F075F5">
        <w:trPr>
          <w:trHeight w:val="300"/>
        </w:trPr>
        <w:tc>
          <w:tcPr>
            <w:tcW w:w="3403" w:type="dxa"/>
            <w:noWrap/>
            <w:vAlign w:val="bottom"/>
            <w:hideMark/>
          </w:tcPr>
          <w:p w14:paraId="6470AFCD"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Motor gasoline,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52152A5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1 295,5</w:t>
            </w:r>
          </w:p>
        </w:tc>
        <w:tc>
          <w:tcPr>
            <w:tcW w:w="993" w:type="dxa"/>
            <w:noWrap/>
            <w:vAlign w:val="center"/>
            <w:hideMark/>
          </w:tcPr>
          <w:p w14:paraId="1105D71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1 296,6</w:t>
            </w:r>
          </w:p>
        </w:tc>
        <w:tc>
          <w:tcPr>
            <w:tcW w:w="1134" w:type="dxa"/>
            <w:noWrap/>
            <w:vAlign w:val="center"/>
            <w:hideMark/>
          </w:tcPr>
          <w:p w14:paraId="28189F5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1 407,1</w:t>
            </w:r>
          </w:p>
        </w:tc>
        <w:tc>
          <w:tcPr>
            <w:tcW w:w="992" w:type="dxa"/>
            <w:noWrap/>
            <w:vAlign w:val="center"/>
            <w:hideMark/>
          </w:tcPr>
          <w:p w14:paraId="53A673B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1 238,3</w:t>
            </w:r>
          </w:p>
        </w:tc>
        <w:tc>
          <w:tcPr>
            <w:tcW w:w="1134" w:type="dxa"/>
            <w:noWrap/>
            <w:vAlign w:val="center"/>
            <w:hideMark/>
          </w:tcPr>
          <w:p w14:paraId="33B352B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1 223,9</w:t>
            </w:r>
          </w:p>
        </w:tc>
        <w:tc>
          <w:tcPr>
            <w:tcW w:w="1134" w:type="dxa"/>
            <w:noWrap/>
            <w:vAlign w:val="center"/>
            <w:hideMark/>
          </w:tcPr>
          <w:p w14:paraId="0179C2C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1 153,1</w:t>
            </w:r>
          </w:p>
        </w:tc>
      </w:tr>
      <w:tr w:rsidR="00D92248" w:rsidRPr="00EE19F7" w14:paraId="3EC31783" w14:textId="77777777" w:rsidTr="00F075F5">
        <w:trPr>
          <w:trHeight w:val="300"/>
        </w:trPr>
        <w:tc>
          <w:tcPr>
            <w:tcW w:w="3403" w:type="dxa"/>
            <w:noWrap/>
            <w:vAlign w:val="bottom"/>
            <w:hideMark/>
          </w:tcPr>
          <w:p w14:paraId="394A2ED1"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Kerosene - type jet </w:t>
            </w:r>
            <w:proofErr w:type="spellStart"/>
            <w:proofErr w:type="gramStart"/>
            <w:r w:rsidRPr="00EE19F7">
              <w:rPr>
                <w:rFonts w:ascii="Times New Roman" w:hAnsi="Times New Roman" w:cs="Times New Roman"/>
                <w:sz w:val="20"/>
                <w:szCs w:val="20"/>
              </w:rPr>
              <w:t>fuel,thsd</w:t>
            </w:r>
            <w:proofErr w:type="spellEnd"/>
            <w:proofErr w:type="gramEnd"/>
            <w:r w:rsidRPr="00EE19F7">
              <w:rPr>
                <w:rFonts w:ascii="Times New Roman" w:hAnsi="Times New Roman" w:cs="Times New Roman"/>
                <w:sz w:val="20"/>
                <w:szCs w:val="20"/>
              </w:rPr>
              <w:t xml:space="preserve"> ton</w:t>
            </w:r>
          </w:p>
        </w:tc>
        <w:tc>
          <w:tcPr>
            <w:tcW w:w="992" w:type="dxa"/>
            <w:noWrap/>
            <w:vAlign w:val="center"/>
            <w:hideMark/>
          </w:tcPr>
          <w:p w14:paraId="6DF2EBA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621,4</w:t>
            </w:r>
          </w:p>
        </w:tc>
        <w:tc>
          <w:tcPr>
            <w:tcW w:w="993" w:type="dxa"/>
            <w:noWrap/>
            <w:vAlign w:val="center"/>
            <w:hideMark/>
          </w:tcPr>
          <w:p w14:paraId="1B475CC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626,4</w:t>
            </w:r>
          </w:p>
        </w:tc>
        <w:tc>
          <w:tcPr>
            <w:tcW w:w="1134" w:type="dxa"/>
            <w:noWrap/>
            <w:vAlign w:val="center"/>
            <w:hideMark/>
          </w:tcPr>
          <w:p w14:paraId="1BC01D7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703,1</w:t>
            </w:r>
          </w:p>
        </w:tc>
        <w:tc>
          <w:tcPr>
            <w:tcW w:w="992" w:type="dxa"/>
            <w:noWrap/>
            <w:vAlign w:val="center"/>
            <w:hideMark/>
          </w:tcPr>
          <w:p w14:paraId="3437DEF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709,0</w:t>
            </w:r>
          </w:p>
        </w:tc>
        <w:tc>
          <w:tcPr>
            <w:tcW w:w="1134" w:type="dxa"/>
            <w:noWrap/>
            <w:vAlign w:val="center"/>
            <w:hideMark/>
          </w:tcPr>
          <w:p w14:paraId="5E705C3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688,5</w:t>
            </w:r>
          </w:p>
        </w:tc>
        <w:tc>
          <w:tcPr>
            <w:tcW w:w="1134" w:type="dxa"/>
            <w:noWrap/>
            <w:vAlign w:val="center"/>
            <w:hideMark/>
          </w:tcPr>
          <w:p w14:paraId="178E078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627,3</w:t>
            </w:r>
          </w:p>
        </w:tc>
      </w:tr>
      <w:tr w:rsidR="00D92248" w:rsidRPr="00EE19F7" w14:paraId="351C2961" w14:textId="77777777" w:rsidTr="00F075F5">
        <w:trPr>
          <w:trHeight w:val="300"/>
        </w:trPr>
        <w:tc>
          <w:tcPr>
            <w:tcW w:w="3403" w:type="dxa"/>
            <w:noWrap/>
            <w:vAlign w:val="bottom"/>
            <w:hideMark/>
          </w:tcPr>
          <w:p w14:paraId="5D69DE25"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Other kerosene,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417C1E5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0,3</w:t>
            </w:r>
          </w:p>
        </w:tc>
        <w:tc>
          <w:tcPr>
            <w:tcW w:w="993" w:type="dxa"/>
            <w:noWrap/>
            <w:vAlign w:val="center"/>
            <w:hideMark/>
          </w:tcPr>
          <w:p w14:paraId="51A3B9F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1122A0A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2" w:type="dxa"/>
            <w:noWrap/>
            <w:vAlign w:val="center"/>
            <w:hideMark/>
          </w:tcPr>
          <w:p w14:paraId="7879478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5FB92C3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5DE1A8F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r>
      <w:tr w:rsidR="00D92248" w:rsidRPr="00EE19F7" w14:paraId="7C73B447" w14:textId="77777777" w:rsidTr="00F075F5">
        <w:trPr>
          <w:trHeight w:val="300"/>
        </w:trPr>
        <w:tc>
          <w:tcPr>
            <w:tcW w:w="3403" w:type="dxa"/>
            <w:noWrap/>
            <w:vAlign w:val="bottom"/>
            <w:hideMark/>
          </w:tcPr>
          <w:p w14:paraId="146C4EAD"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Diesel </w:t>
            </w:r>
            <w:proofErr w:type="gramStart"/>
            <w:r w:rsidRPr="00EE19F7">
              <w:rPr>
                <w:rFonts w:ascii="Times New Roman" w:hAnsi="Times New Roman" w:cs="Times New Roman"/>
                <w:sz w:val="20"/>
                <w:szCs w:val="20"/>
              </w:rPr>
              <w:t xml:space="preserve">fuel,  </w:t>
            </w:r>
            <w:proofErr w:type="spellStart"/>
            <w:r w:rsidRPr="00EE19F7">
              <w:rPr>
                <w:rFonts w:ascii="Times New Roman" w:hAnsi="Times New Roman" w:cs="Times New Roman"/>
                <w:sz w:val="20"/>
                <w:szCs w:val="20"/>
              </w:rPr>
              <w:t>thsd</w:t>
            </w:r>
            <w:proofErr w:type="spellEnd"/>
            <w:proofErr w:type="gramEnd"/>
            <w:r w:rsidRPr="00EE19F7">
              <w:rPr>
                <w:rFonts w:ascii="Times New Roman" w:hAnsi="Times New Roman" w:cs="Times New Roman"/>
                <w:sz w:val="20"/>
                <w:szCs w:val="20"/>
              </w:rPr>
              <w:t xml:space="preserve"> ton</w:t>
            </w:r>
          </w:p>
        </w:tc>
        <w:tc>
          <w:tcPr>
            <w:tcW w:w="992" w:type="dxa"/>
            <w:noWrap/>
            <w:vAlign w:val="center"/>
            <w:hideMark/>
          </w:tcPr>
          <w:p w14:paraId="1A12ED8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2 483,3</w:t>
            </w:r>
          </w:p>
        </w:tc>
        <w:tc>
          <w:tcPr>
            <w:tcW w:w="993" w:type="dxa"/>
            <w:noWrap/>
            <w:vAlign w:val="center"/>
            <w:hideMark/>
          </w:tcPr>
          <w:p w14:paraId="63304EF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2 368,8</w:t>
            </w:r>
          </w:p>
        </w:tc>
        <w:tc>
          <w:tcPr>
            <w:tcW w:w="1134" w:type="dxa"/>
            <w:noWrap/>
            <w:vAlign w:val="center"/>
            <w:hideMark/>
          </w:tcPr>
          <w:p w14:paraId="4F51D5D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2 495,4</w:t>
            </w:r>
          </w:p>
        </w:tc>
        <w:tc>
          <w:tcPr>
            <w:tcW w:w="992" w:type="dxa"/>
            <w:noWrap/>
            <w:vAlign w:val="center"/>
            <w:hideMark/>
          </w:tcPr>
          <w:p w14:paraId="11853B8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2 946,2</w:t>
            </w:r>
          </w:p>
        </w:tc>
        <w:tc>
          <w:tcPr>
            <w:tcW w:w="1134" w:type="dxa"/>
            <w:noWrap/>
            <w:vAlign w:val="center"/>
            <w:hideMark/>
          </w:tcPr>
          <w:p w14:paraId="3F485F4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2 803,7</w:t>
            </w:r>
          </w:p>
        </w:tc>
        <w:tc>
          <w:tcPr>
            <w:tcW w:w="1134" w:type="dxa"/>
            <w:noWrap/>
            <w:vAlign w:val="center"/>
            <w:hideMark/>
          </w:tcPr>
          <w:p w14:paraId="567C5FC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2 315,3</w:t>
            </w:r>
          </w:p>
        </w:tc>
      </w:tr>
      <w:tr w:rsidR="00D92248" w:rsidRPr="00EE19F7" w14:paraId="43643A9C" w14:textId="77777777" w:rsidTr="00F075F5">
        <w:trPr>
          <w:trHeight w:val="300"/>
        </w:trPr>
        <w:tc>
          <w:tcPr>
            <w:tcW w:w="3403" w:type="dxa"/>
            <w:noWrap/>
            <w:vAlign w:val="bottom"/>
            <w:hideMark/>
          </w:tcPr>
          <w:p w14:paraId="7DD7F735"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Fuel oil - low sulphur,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6133B05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253,8</w:t>
            </w:r>
          </w:p>
        </w:tc>
        <w:tc>
          <w:tcPr>
            <w:tcW w:w="993" w:type="dxa"/>
            <w:noWrap/>
            <w:vAlign w:val="center"/>
            <w:hideMark/>
          </w:tcPr>
          <w:p w14:paraId="17014F8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286,5</w:t>
            </w:r>
          </w:p>
        </w:tc>
        <w:tc>
          <w:tcPr>
            <w:tcW w:w="1134" w:type="dxa"/>
            <w:noWrap/>
            <w:vAlign w:val="center"/>
            <w:hideMark/>
          </w:tcPr>
          <w:p w14:paraId="2854B7E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285,2</w:t>
            </w:r>
          </w:p>
        </w:tc>
        <w:tc>
          <w:tcPr>
            <w:tcW w:w="992" w:type="dxa"/>
            <w:noWrap/>
            <w:vAlign w:val="center"/>
            <w:hideMark/>
          </w:tcPr>
          <w:p w14:paraId="5520B65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206,7</w:t>
            </w:r>
          </w:p>
        </w:tc>
        <w:tc>
          <w:tcPr>
            <w:tcW w:w="1134" w:type="dxa"/>
            <w:noWrap/>
            <w:vAlign w:val="center"/>
            <w:hideMark/>
          </w:tcPr>
          <w:p w14:paraId="62FF3C9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324,3</w:t>
            </w:r>
          </w:p>
        </w:tc>
        <w:tc>
          <w:tcPr>
            <w:tcW w:w="1134" w:type="dxa"/>
            <w:noWrap/>
            <w:vAlign w:val="center"/>
            <w:hideMark/>
          </w:tcPr>
          <w:p w14:paraId="74C4F7D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398,7</w:t>
            </w:r>
          </w:p>
        </w:tc>
      </w:tr>
      <w:tr w:rsidR="00D92248" w:rsidRPr="00EE19F7" w14:paraId="23FB0703" w14:textId="77777777" w:rsidTr="00F075F5">
        <w:trPr>
          <w:trHeight w:val="300"/>
        </w:trPr>
        <w:tc>
          <w:tcPr>
            <w:tcW w:w="3403" w:type="dxa"/>
            <w:noWrap/>
            <w:vAlign w:val="bottom"/>
            <w:hideMark/>
          </w:tcPr>
          <w:p w14:paraId="77294E4E"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lastRenderedPageBreak/>
              <w:t xml:space="preserve">Fuel oil - high sulphur,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06AE0C2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5E15444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70E856C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2" w:type="dxa"/>
            <w:noWrap/>
            <w:vAlign w:val="center"/>
            <w:hideMark/>
          </w:tcPr>
          <w:p w14:paraId="1C557F4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1700E48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184B835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r>
      <w:tr w:rsidR="00D92248" w:rsidRPr="00EE19F7" w14:paraId="16AE35C1" w14:textId="77777777" w:rsidTr="00F075F5">
        <w:trPr>
          <w:trHeight w:val="300"/>
        </w:trPr>
        <w:tc>
          <w:tcPr>
            <w:tcW w:w="3403" w:type="dxa"/>
            <w:noWrap/>
            <w:vAlign w:val="bottom"/>
            <w:hideMark/>
          </w:tcPr>
          <w:p w14:paraId="7048C678"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Naphtha,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32F2D54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219,0</w:t>
            </w:r>
          </w:p>
        </w:tc>
        <w:tc>
          <w:tcPr>
            <w:tcW w:w="993" w:type="dxa"/>
            <w:noWrap/>
            <w:vAlign w:val="center"/>
            <w:hideMark/>
          </w:tcPr>
          <w:p w14:paraId="28EC6C4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148,7</w:t>
            </w:r>
          </w:p>
        </w:tc>
        <w:tc>
          <w:tcPr>
            <w:tcW w:w="1134" w:type="dxa"/>
            <w:noWrap/>
            <w:vAlign w:val="center"/>
            <w:hideMark/>
          </w:tcPr>
          <w:p w14:paraId="110343E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125,1</w:t>
            </w:r>
          </w:p>
        </w:tc>
        <w:tc>
          <w:tcPr>
            <w:tcW w:w="992" w:type="dxa"/>
            <w:noWrap/>
            <w:vAlign w:val="center"/>
            <w:hideMark/>
          </w:tcPr>
          <w:p w14:paraId="454FBEE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235,3</w:t>
            </w:r>
          </w:p>
        </w:tc>
        <w:tc>
          <w:tcPr>
            <w:tcW w:w="1134" w:type="dxa"/>
            <w:noWrap/>
            <w:vAlign w:val="center"/>
            <w:hideMark/>
          </w:tcPr>
          <w:p w14:paraId="1F5C0F5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219,3</w:t>
            </w:r>
          </w:p>
        </w:tc>
        <w:tc>
          <w:tcPr>
            <w:tcW w:w="1134" w:type="dxa"/>
            <w:noWrap/>
            <w:vAlign w:val="center"/>
            <w:hideMark/>
          </w:tcPr>
          <w:p w14:paraId="29C571D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197,4</w:t>
            </w:r>
          </w:p>
        </w:tc>
      </w:tr>
      <w:tr w:rsidR="00D92248" w:rsidRPr="00EE19F7" w14:paraId="7171906A" w14:textId="77777777" w:rsidTr="00F075F5">
        <w:trPr>
          <w:trHeight w:val="300"/>
        </w:trPr>
        <w:tc>
          <w:tcPr>
            <w:tcW w:w="3403" w:type="dxa"/>
            <w:noWrap/>
            <w:vAlign w:val="bottom"/>
            <w:hideMark/>
          </w:tcPr>
          <w:p w14:paraId="3450FA5E"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Petroleum coke,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21A1A60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268,6</w:t>
            </w:r>
          </w:p>
        </w:tc>
        <w:tc>
          <w:tcPr>
            <w:tcW w:w="993" w:type="dxa"/>
            <w:noWrap/>
            <w:vAlign w:val="center"/>
            <w:hideMark/>
          </w:tcPr>
          <w:p w14:paraId="516BA8D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231,0</w:t>
            </w:r>
          </w:p>
        </w:tc>
        <w:tc>
          <w:tcPr>
            <w:tcW w:w="1134" w:type="dxa"/>
            <w:noWrap/>
            <w:vAlign w:val="center"/>
            <w:hideMark/>
          </w:tcPr>
          <w:p w14:paraId="2A385C4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223,0</w:t>
            </w:r>
          </w:p>
        </w:tc>
        <w:tc>
          <w:tcPr>
            <w:tcW w:w="992" w:type="dxa"/>
            <w:noWrap/>
            <w:vAlign w:val="center"/>
            <w:hideMark/>
          </w:tcPr>
          <w:p w14:paraId="4F39D1E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251,9</w:t>
            </w:r>
          </w:p>
        </w:tc>
        <w:tc>
          <w:tcPr>
            <w:tcW w:w="1134" w:type="dxa"/>
            <w:noWrap/>
            <w:vAlign w:val="center"/>
            <w:hideMark/>
          </w:tcPr>
          <w:p w14:paraId="7836AC9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254,8</w:t>
            </w:r>
          </w:p>
        </w:tc>
        <w:tc>
          <w:tcPr>
            <w:tcW w:w="1134" w:type="dxa"/>
            <w:noWrap/>
            <w:vAlign w:val="center"/>
            <w:hideMark/>
          </w:tcPr>
          <w:p w14:paraId="6488DC1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206,6</w:t>
            </w:r>
          </w:p>
        </w:tc>
      </w:tr>
      <w:tr w:rsidR="00D92248" w:rsidRPr="00EE19F7" w14:paraId="3F7E1718" w14:textId="77777777" w:rsidTr="00F075F5">
        <w:trPr>
          <w:trHeight w:val="300"/>
        </w:trPr>
        <w:tc>
          <w:tcPr>
            <w:tcW w:w="3403" w:type="dxa"/>
            <w:noWrap/>
            <w:vAlign w:val="bottom"/>
            <w:hideMark/>
          </w:tcPr>
          <w:p w14:paraId="2CBE15B7"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Bitumen,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1353D3D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265,7</w:t>
            </w:r>
          </w:p>
        </w:tc>
        <w:tc>
          <w:tcPr>
            <w:tcW w:w="993" w:type="dxa"/>
            <w:noWrap/>
            <w:vAlign w:val="center"/>
            <w:hideMark/>
          </w:tcPr>
          <w:p w14:paraId="11F2A81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288,1</w:t>
            </w:r>
          </w:p>
        </w:tc>
        <w:tc>
          <w:tcPr>
            <w:tcW w:w="1134" w:type="dxa"/>
            <w:noWrap/>
            <w:vAlign w:val="center"/>
            <w:hideMark/>
          </w:tcPr>
          <w:p w14:paraId="25272AB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312,7</w:t>
            </w:r>
          </w:p>
        </w:tc>
        <w:tc>
          <w:tcPr>
            <w:tcW w:w="992" w:type="dxa"/>
            <w:noWrap/>
            <w:vAlign w:val="center"/>
            <w:hideMark/>
          </w:tcPr>
          <w:p w14:paraId="6A9D5B7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241,9</w:t>
            </w:r>
          </w:p>
        </w:tc>
        <w:tc>
          <w:tcPr>
            <w:tcW w:w="1134" w:type="dxa"/>
            <w:noWrap/>
            <w:vAlign w:val="center"/>
            <w:hideMark/>
          </w:tcPr>
          <w:p w14:paraId="31CB6AB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171,8</w:t>
            </w:r>
          </w:p>
        </w:tc>
        <w:tc>
          <w:tcPr>
            <w:tcW w:w="1134" w:type="dxa"/>
            <w:noWrap/>
            <w:vAlign w:val="center"/>
            <w:hideMark/>
          </w:tcPr>
          <w:p w14:paraId="63C9603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179,1</w:t>
            </w:r>
          </w:p>
        </w:tc>
      </w:tr>
      <w:tr w:rsidR="00D92248" w:rsidRPr="00EE19F7" w14:paraId="4F4BF2FA" w14:textId="77777777" w:rsidTr="00F075F5">
        <w:trPr>
          <w:trHeight w:val="300"/>
        </w:trPr>
        <w:tc>
          <w:tcPr>
            <w:tcW w:w="3403" w:type="dxa"/>
            <w:noWrap/>
            <w:vAlign w:val="center"/>
            <w:hideMark/>
          </w:tcPr>
          <w:p w14:paraId="6348D520"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Lubricants,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7C250B8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91,1</w:t>
            </w:r>
          </w:p>
        </w:tc>
        <w:tc>
          <w:tcPr>
            <w:tcW w:w="993" w:type="dxa"/>
            <w:noWrap/>
            <w:vAlign w:val="center"/>
            <w:hideMark/>
          </w:tcPr>
          <w:p w14:paraId="34394C1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63,2</w:t>
            </w:r>
          </w:p>
        </w:tc>
        <w:tc>
          <w:tcPr>
            <w:tcW w:w="1134" w:type="dxa"/>
            <w:noWrap/>
            <w:vAlign w:val="center"/>
            <w:hideMark/>
          </w:tcPr>
          <w:p w14:paraId="15299C0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47,2</w:t>
            </w:r>
          </w:p>
        </w:tc>
        <w:tc>
          <w:tcPr>
            <w:tcW w:w="992" w:type="dxa"/>
            <w:noWrap/>
            <w:vAlign w:val="center"/>
            <w:hideMark/>
          </w:tcPr>
          <w:p w14:paraId="7853617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54,1</w:t>
            </w:r>
          </w:p>
        </w:tc>
        <w:tc>
          <w:tcPr>
            <w:tcW w:w="1134" w:type="dxa"/>
            <w:noWrap/>
            <w:vAlign w:val="center"/>
            <w:hideMark/>
          </w:tcPr>
          <w:p w14:paraId="31CE7FB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25,7</w:t>
            </w:r>
          </w:p>
        </w:tc>
        <w:tc>
          <w:tcPr>
            <w:tcW w:w="1134" w:type="dxa"/>
            <w:noWrap/>
            <w:vAlign w:val="center"/>
            <w:hideMark/>
          </w:tcPr>
          <w:p w14:paraId="5A06BB4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9,7</w:t>
            </w:r>
          </w:p>
        </w:tc>
      </w:tr>
      <w:tr w:rsidR="00D92248" w:rsidRPr="00EE19F7" w14:paraId="751A41D0" w14:textId="77777777" w:rsidTr="00F075F5">
        <w:trPr>
          <w:trHeight w:val="300"/>
        </w:trPr>
        <w:tc>
          <w:tcPr>
            <w:tcW w:w="3403" w:type="dxa"/>
            <w:noWrap/>
            <w:vAlign w:val="bottom"/>
            <w:hideMark/>
          </w:tcPr>
          <w:p w14:paraId="2FB54CA5"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Other petroleum products,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594A180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205,9</w:t>
            </w:r>
          </w:p>
        </w:tc>
        <w:tc>
          <w:tcPr>
            <w:tcW w:w="993" w:type="dxa"/>
            <w:noWrap/>
            <w:vAlign w:val="center"/>
            <w:hideMark/>
          </w:tcPr>
          <w:p w14:paraId="0A88A65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269,4</w:t>
            </w:r>
          </w:p>
        </w:tc>
        <w:tc>
          <w:tcPr>
            <w:tcW w:w="1134" w:type="dxa"/>
            <w:noWrap/>
            <w:vAlign w:val="center"/>
            <w:hideMark/>
          </w:tcPr>
          <w:p w14:paraId="3761999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237,6</w:t>
            </w:r>
          </w:p>
        </w:tc>
        <w:tc>
          <w:tcPr>
            <w:tcW w:w="992" w:type="dxa"/>
            <w:noWrap/>
            <w:vAlign w:val="center"/>
            <w:hideMark/>
          </w:tcPr>
          <w:p w14:paraId="364D1A3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205,3</w:t>
            </w:r>
          </w:p>
        </w:tc>
        <w:tc>
          <w:tcPr>
            <w:tcW w:w="1134" w:type="dxa"/>
            <w:noWrap/>
            <w:vAlign w:val="center"/>
            <w:hideMark/>
          </w:tcPr>
          <w:p w14:paraId="46F4190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285,4</w:t>
            </w:r>
          </w:p>
        </w:tc>
        <w:tc>
          <w:tcPr>
            <w:tcW w:w="1134" w:type="dxa"/>
            <w:noWrap/>
            <w:vAlign w:val="center"/>
            <w:hideMark/>
          </w:tcPr>
          <w:p w14:paraId="1D7037D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311,4</w:t>
            </w:r>
          </w:p>
        </w:tc>
      </w:tr>
      <w:tr w:rsidR="00D92248" w:rsidRPr="00EE19F7" w14:paraId="306B52DD" w14:textId="77777777" w:rsidTr="00F075F5">
        <w:trPr>
          <w:trHeight w:val="300"/>
        </w:trPr>
        <w:tc>
          <w:tcPr>
            <w:tcW w:w="3403" w:type="dxa"/>
            <w:noWrap/>
            <w:vAlign w:val="bottom"/>
            <w:hideMark/>
          </w:tcPr>
          <w:p w14:paraId="0B5BB031"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Heat, </w:t>
            </w:r>
            <w:proofErr w:type="spellStart"/>
            <w:proofErr w:type="gram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w:t>
            </w:r>
            <w:proofErr w:type="spellStart"/>
            <w:r w:rsidRPr="00EE19F7">
              <w:rPr>
                <w:rFonts w:ascii="Times New Roman" w:hAnsi="Times New Roman" w:cs="Times New Roman"/>
                <w:sz w:val="20"/>
                <w:szCs w:val="20"/>
              </w:rPr>
              <w:t>Gcal</w:t>
            </w:r>
            <w:proofErr w:type="spellEnd"/>
            <w:proofErr w:type="gramEnd"/>
          </w:p>
        </w:tc>
        <w:tc>
          <w:tcPr>
            <w:tcW w:w="992" w:type="dxa"/>
            <w:noWrap/>
            <w:vAlign w:val="center"/>
            <w:hideMark/>
          </w:tcPr>
          <w:p w14:paraId="5783035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1 083,4</w:t>
            </w:r>
          </w:p>
        </w:tc>
        <w:tc>
          <w:tcPr>
            <w:tcW w:w="993" w:type="dxa"/>
            <w:noWrap/>
            <w:vAlign w:val="center"/>
            <w:hideMark/>
          </w:tcPr>
          <w:p w14:paraId="5825167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1 195,2</w:t>
            </w:r>
          </w:p>
        </w:tc>
        <w:tc>
          <w:tcPr>
            <w:tcW w:w="1134" w:type="dxa"/>
            <w:noWrap/>
            <w:vAlign w:val="center"/>
            <w:hideMark/>
          </w:tcPr>
          <w:p w14:paraId="21DCEED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1 298,4</w:t>
            </w:r>
          </w:p>
        </w:tc>
        <w:tc>
          <w:tcPr>
            <w:tcW w:w="992" w:type="dxa"/>
            <w:noWrap/>
            <w:vAlign w:val="center"/>
            <w:hideMark/>
          </w:tcPr>
          <w:p w14:paraId="33C271E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1 618,7</w:t>
            </w:r>
          </w:p>
        </w:tc>
        <w:tc>
          <w:tcPr>
            <w:tcW w:w="1134" w:type="dxa"/>
            <w:noWrap/>
            <w:vAlign w:val="center"/>
            <w:hideMark/>
          </w:tcPr>
          <w:p w14:paraId="4597E08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1 552,7</w:t>
            </w:r>
          </w:p>
        </w:tc>
        <w:tc>
          <w:tcPr>
            <w:tcW w:w="1134" w:type="dxa"/>
            <w:noWrap/>
            <w:vAlign w:val="center"/>
            <w:hideMark/>
          </w:tcPr>
          <w:p w14:paraId="6E8CF3A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1 739,2</w:t>
            </w:r>
          </w:p>
        </w:tc>
      </w:tr>
      <w:tr w:rsidR="00D92248" w:rsidRPr="00EE19F7" w14:paraId="52CB73DE" w14:textId="77777777" w:rsidTr="00F075F5">
        <w:trPr>
          <w:trHeight w:val="300"/>
        </w:trPr>
        <w:tc>
          <w:tcPr>
            <w:tcW w:w="3403" w:type="dxa"/>
            <w:noWrap/>
            <w:vAlign w:val="bottom"/>
            <w:hideMark/>
          </w:tcPr>
          <w:p w14:paraId="2056A701"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Electricity-total, million </w:t>
            </w:r>
            <w:proofErr w:type="spellStart"/>
            <w:r w:rsidRPr="00EE19F7">
              <w:rPr>
                <w:rFonts w:ascii="Times New Roman" w:hAnsi="Times New Roman" w:cs="Times New Roman"/>
                <w:sz w:val="20"/>
                <w:szCs w:val="20"/>
              </w:rPr>
              <w:t>kWt</w:t>
            </w:r>
            <w:proofErr w:type="spellEnd"/>
            <w:r w:rsidRPr="00EE19F7">
              <w:rPr>
                <w:rFonts w:ascii="Times New Roman" w:hAnsi="Times New Roman" w:cs="Times New Roman"/>
                <w:sz w:val="20"/>
                <w:szCs w:val="20"/>
              </w:rPr>
              <w:t xml:space="preserve"> hour</w:t>
            </w:r>
          </w:p>
        </w:tc>
        <w:tc>
          <w:tcPr>
            <w:tcW w:w="992" w:type="dxa"/>
            <w:noWrap/>
            <w:vAlign w:val="center"/>
            <w:hideMark/>
          </w:tcPr>
          <w:p w14:paraId="3751861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20 293,8</w:t>
            </w:r>
          </w:p>
        </w:tc>
        <w:tc>
          <w:tcPr>
            <w:tcW w:w="993" w:type="dxa"/>
            <w:noWrap/>
            <w:vAlign w:val="center"/>
            <w:hideMark/>
          </w:tcPr>
          <w:p w14:paraId="4D92DB9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22 988,1</w:t>
            </w:r>
          </w:p>
        </w:tc>
        <w:tc>
          <w:tcPr>
            <w:tcW w:w="1134" w:type="dxa"/>
            <w:noWrap/>
            <w:vAlign w:val="center"/>
            <w:hideMark/>
          </w:tcPr>
          <w:p w14:paraId="15FE9CD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23 354,4</w:t>
            </w:r>
          </w:p>
        </w:tc>
        <w:tc>
          <w:tcPr>
            <w:tcW w:w="992" w:type="dxa"/>
            <w:noWrap/>
            <w:vAlign w:val="center"/>
            <w:hideMark/>
          </w:tcPr>
          <w:p w14:paraId="63D31F3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24 727,7</w:t>
            </w:r>
          </w:p>
        </w:tc>
        <w:tc>
          <w:tcPr>
            <w:tcW w:w="1134" w:type="dxa"/>
            <w:noWrap/>
            <w:vAlign w:val="center"/>
            <w:hideMark/>
          </w:tcPr>
          <w:p w14:paraId="3562908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24 688,4</w:t>
            </w:r>
          </w:p>
        </w:tc>
        <w:tc>
          <w:tcPr>
            <w:tcW w:w="1134" w:type="dxa"/>
            <w:noWrap/>
            <w:vAlign w:val="center"/>
            <w:hideMark/>
          </w:tcPr>
          <w:p w14:paraId="214E457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24 952,9</w:t>
            </w:r>
          </w:p>
        </w:tc>
      </w:tr>
      <w:tr w:rsidR="00D92248" w:rsidRPr="00EE19F7" w14:paraId="2EE16DBD" w14:textId="77777777" w:rsidTr="00F075F5">
        <w:trPr>
          <w:trHeight w:val="300"/>
        </w:trPr>
        <w:tc>
          <w:tcPr>
            <w:tcW w:w="3403" w:type="dxa"/>
            <w:noWrap/>
            <w:vAlign w:val="bottom"/>
            <w:hideMark/>
          </w:tcPr>
          <w:p w14:paraId="6228E7BC" w14:textId="77777777" w:rsidR="00D92248" w:rsidRPr="00EE19F7" w:rsidRDefault="00D92248" w:rsidP="00EE19F7">
            <w:pPr>
              <w:ind w:firstLineChars="400" w:firstLine="800"/>
              <w:rPr>
                <w:rFonts w:ascii="Times New Roman" w:hAnsi="Times New Roman" w:cs="Times New Roman"/>
                <w:sz w:val="20"/>
                <w:szCs w:val="20"/>
              </w:rPr>
            </w:pPr>
            <w:r w:rsidRPr="00EE19F7">
              <w:rPr>
                <w:rFonts w:ascii="Times New Roman" w:hAnsi="Times New Roman" w:cs="Times New Roman"/>
                <w:sz w:val="20"/>
                <w:szCs w:val="20"/>
              </w:rPr>
              <w:t>of which:</w:t>
            </w:r>
          </w:p>
        </w:tc>
        <w:tc>
          <w:tcPr>
            <w:tcW w:w="6379" w:type="dxa"/>
            <w:gridSpan w:val="6"/>
            <w:noWrap/>
            <w:vAlign w:val="center"/>
            <w:hideMark/>
          </w:tcPr>
          <w:p w14:paraId="564EFA34" w14:textId="77777777" w:rsidR="00D92248" w:rsidRPr="00EE19F7" w:rsidRDefault="00D92248" w:rsidP="00EE19F7">
            <w:pPr>
              <w:jc w:val="center"/>
              <w:rPr>
                <w:rFonts w:ascii="Times New Roman" w:eastAsia="Times New Roman" w:hAnsi="Times New Roman" w:cs="Times New Roman"/>
                <w:sz w:val="20"/>
                <w:szCs w:val="20"/>
                <w:lang w:eastAsia="ru-RU"/>
              </w:rPr>
            </w:pPr>
          </w:p>
        </w:tc>
      </w:tr>
      <w:tr w:rsidR="00D92248" w:rsidRPr="00EE19F7" w14:paraId="29C7D092" w14:textId="77777777" w:rsidTr="00F075F5">
        <w:trPr>
          <w:trHeight w:val="300"/>
        </w:trPr>
        <w:tc>
          <w:tcPr>
            <w:tcW w:w="3403" w:type="dxa"/>
            <w:noWrap/>
            <w:vAlign w:val="bottom"/>
            <w:hideMark/>
          </w:tcPr>
          <w:p w14:paraId="193BC521" w14:textId="77777777" w:rsidR="00D92248" w:rsidRPr="00EE19F7" w:rsidRDefault="00D92248" w:rsidP="00EE19F7">
            <w:pPr>
              <w:ind w:firstLineChars="100" w:firstLine="200"/>
              <w:rPr>
                <w:rFonts w:ascii="Times New Roman" w:hAnsi="Times New Roman" w:cs="Times New Roman"/>
                <w:sz w:val="20"/>
                <w:szCs w:val="20"/>
              </w:rPr>
            </w:pPr>
            <w:r w:rsidRPr="00EE19F7">
              <w:rPr>
                <w:rFonts w:ascii="Times New Roman" w:hAnsi="Times New Roman" w:cs="Times New Roman"/>
                <w:sz w:val="20"/>
                <w:szCs w:val="20"/>
              </w:rPr>
              <w:t xml:space="preserve">Hydro-energy, million </w:t>
            </w:r>
            <w:proofErr w:type="spellStart"/>
            <w:r w:rsidRPr="00EE19F7">
              <w:rPr>
                <w:rFonts w:ascii="Times New Roman" w:hAnsi="Times New Roman" w:cs="Times New Roman"/>
                <w:sz w:val="20"/>
                <w:szCs w:val="20"/>
              </w:rPr>
              <w:t>kWt</w:t>
            </w:r>
            <w:proofErr w:type="spellEnd"/>
            <w:r w:rsidRPr="00EE19F7">
              <w:rPr>
                <w:rFonts w:ascii="Times New Roman" w:hAnsi="Times New Roman" w:cs="Times New Roman"/>
                <w:sz w:val="20"/>
                <w:szCs w:val="20"/>
              </w:rPr>
              <w:t xml:space="preserve"> hour</w:t>
            </w:r>
          </w:p>
        </w:tc>
        <w:tc>
          <w:tcPr>
            <w:tcW w:w="992" w:type="dxa"/>
            <w:noWrap/>
            <w:vAlign w:val="center"/>
            <w:hideMark/>
          </w:tcPr>
          <w:p w14:paraId="250631D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2 675,8</w:t>
            </w:r>
          </w:p>
        </w:tc>
        <w:tc>
          <w:tcPr>
            <w:tcW w:w="993" w:type="dxa"/>
            <w:noWrap/>
            <w:vAlign w:val="center"/>
            <w:hideMark/>
          </w:tcPr>
          <w:p w14:paraId="79B20CE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1 821,0</w:t>
            </w:r>
          </w:p>
        </w:tc>
        <w:tc>
          <w:tcPr>
            <w:tcW w:w="1134" w:type="dxa"/>
            <w:noWrap/>
            <w:vAlign w:val="center"/>
            <w:hideMark/>
          </w:tcPr>
          <w:p w14:paraId="3EA6861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1 489,1</w:t>
            </w:r>
          </w:p>
        </w:tc>
        <w:tc>
          <w:tcPr>
            <w:tcW w:w="992" w:type="dxa"/>
            <w:noWrap/>
            <w:vAlign w:val="center"/>
            <w:hideMark/>
          </w:tcPr>
          <w:p w14:paraId="1572D76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1 299,7</w:t>
            </w:r>
          </w:p>
        </w:tc>
        <w:tc>
          <w:tcPr>
            <w:tcW w:w="1134" w:type="dxa"/>
            <w:noWrap/>
            <w:vAlign w:val="center"/>
            <w:hideMark/>
          </w:tcPr>
          <w:p w14:paraId="71BF5DD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1 637,5</w:t>
            </w:r>
          </w:p>
        </w:tc>
        <w:tc>
          <w:tcPr>
            <w:tcW w:w="1134" w:type="dxa"/>
            <w:noWrap/>
            <w:vAlign w:val="center"/>
            <w:hideMark/>
          </w:tcPr>
          <w:p w14:paraId="557FFAD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1 959,3</w:t>
            </w:r>
          </w:p>
        </w:tc>
      </w:tr>
      <w:tr w:rsidR="00D92248" w:rsidRPr="00EE19F7" w14:paraId="6A8FF88C" w14:textId="77777777" w:rsidTr="00F075F5">
        <w:trPr>
          <w:trHeight w:val="300"/>
        </w:trPr>
        <w:tc>
          <w:tcPr>
            <w:tcW w:w="3403" w:type="dxa"/>
            <w:noWrap/>
            <w:vAlign w:val="bottom"/>
            <w:hideMark/>
          </w:tcPr>
          <w:p w14:paraId="7199342C" w14:textId="77777777" w:rsidR="00D92248" w:rsidRPr="00EE19F7" w:rsidRDefault="00D92248" w:rsidP="00EE19F7">
            <w:pPr>
              <w:ind w:firstLineChars="100" w:firstLine="200"/>
              <w:rPr>
                <w:rFonts w:ascii="Times New Roman" w:hAnsi="Times New Roman" w:cs="Times New Roman"/>
                <w:sz w:val="20"/>
                <w:szCs w:val="20"/>
              </w:rPr>
            </w:pPr>
            <w:r w:rsidRPr="00EE19F7">
              <w:rPr>
                <w:rFonts w:ascii="Times New Roman" w:hAnsi="Times New Roman" w:cs="Times New Roman"/>
                <w:sz w:val="20"/>
                <w:szCs w:val="20"/>
              </w:rPr>
              <w:t xml:space="preserve">Wind energy, million </w:t>
            </w:r>
            <w:proofErr w:type="spellStart"/>
            <w:r w:rsidRPr="00EE19F7">
              <w:rPr>
                <w:rFonts w:ascii="Times New Roman" w:hAnsi="Times New Roman" w:cs="Times New Roman"/>
                <w:sz w:val="20"/>
                <w:szCs w:val="20"/>
              </w:rPr>
              <w:t>kWt</w:t>
            </w:r>
            <w:proofErr w:type="spellEnd"/>
            <w:r w:rsidRPr="00EE19F7">
              <w:rPr>
                <w:rFonts w:ascii="Times New Roman" w:hAnsi="Times New Roman" w:cs="Times New Roman"/>
                <w:sz w:val="20"/>
                <w:szCs w:val="20"/>
              </w:rPr>
              <w:t xml:space="preserve"> hour</w:t>
            </w:r>
          </w:p>
        </w:tc>
        <w:tc>
          <w:tcPr>
            <w:tcW w:w="992" w:type="dxa"/>
            <w:noWrap/>
            <w:vAlign w:val="center"/>
            <w:hideMark/>
          </w:tcPr>
          <w:p w14:paraId="1D73729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71001FB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2CCE6C6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0,8</w:t>
            </w:r>
          </w:p>
        </w:tc>
        <w:tc>
          <w:tcPr>
            <w:tcW w:w="992" w:type="dxa"/>
            <w:noWrap/>
            <w:vAlign w:val="center"/>
            <w:hideMark/>
          </w:tcPr>
          <w:p w14:paraId="062278A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w:t>
            </w:r>
          </w:p>
        </w:tc>
        <w:tc>
          <w:tcPr>
            <w:tcW w:w="1134" w:type="dxa"/>
            <w:noWrap/>
            <w:vAlign w:val="center"/>
            <w:hideMark/>
          </w:tcPr>
          <w:p w14:paraId="737A629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4,6</w:t>
            </w:r>
          </w:p>
        </w:tc>
        <w:tc>
          <w:tcPr>
            <w:tcW w:w="1134" w:type="dxa"/>
            <w:noWrap/>
            <w:vAlign w:val="center"/>
            <w:hideMark/>
          </w:tcPr>
          <w:p w14:paraId="3925649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22,8</w:t>
            </w:r>
          </w:p>
        </w:tc>
      </w:tr>
      <w:tr w:rsidR="00D92248" w:rsidRPr="00EE19F7" w14:paraId="1ED5771E" w14:textId="77777777" w:rsidTr="00F075F5">
        <w:trPr>
          <w:trHeight w:val="300"/>
        </w:trPr>
        <w:tc>
          <w:tcPr>
            <w:tcW w:w="3403" w:type="dxa"/>
            <w:vAlign w:val="bottom"/>
            <w:hideMark/>
          </w:tcPr>
          <w:p w14:paraId="303F05F3" w14:textId="77777777" w:rsidR="00D92248" w:rsidRPr="00EE19F7" w:rsidRDefault="00D92248" w:rsidP="00EE19F7">
            <w:pPr>
              <w:ind w:firstLineChars="100" w:firstLine="200"/>
              <w:rPr>
                <w:rFonts w:ascii="Times New Roman" w:hAnsi="Times New Roman" w:cs="Times New Roman"/>
                <w:sz w:val="20"/>
                <w:szCs w:val="20"/>
              </w:rPr>
            </w:pPr>
            <w:r w:rsidRPr="00EE19F7">
              <w:rPr>
                <w:rFonts w:ascii="Times New Roman" w:hAnsi="Times New Roman" w:cs="Times New Roman"/>
                <w:sz w:val="20"/>
                <w:szCs w:val="20"/>
              </w:rPr>
              <w:t xml:space="preserve">Solar (photovoltaic) energy, million </w:t>
            </w:r>
            <w:proofErr w:type="spellStart"/>
            <w:r w:rsidRPr="00EE19F7">
              <w:rPr>
                <w:rFonts w:ascii="Times New Roman" w:hAnsi="Times New Roman" w:cs="Times New Roman"/>
                <w:sz w:val="20"/>
                <w:szCs w:val="20"/>
              </w:rPr>
              <w:t>kWt</w:t>
            </w:r>
            <w:proofErr w:type="spellEnd"/>
            <w:r w:rsidRPr="00EE19F7">
              <w:rPr>
                <w:rFonts w:ascii="Times New Roman" w:hAnsi="Times New Roman" w:cs="Times New Roman"/>
                <w:sz w:val="20"/>
                <w:szCs w:val="20"/>
              </w:rPr>
              <w:t xml:space="preserve"> hour</w:t>
            </w:r>
          </w:p>
        </w:tc>
        <w:tc>
          <w:tcPr>
            <w:tcW w:w="992" w:type="dxa"/>
            <w:noWrap/>
            <w:vAlign w:val="center"/>
            <w:hideMark/>
          </w:tcPr>
          <w:p w14:paraId="7CD4151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6F3AF19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4352479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0,8</w:t>
            </w:r>
          </w:p>
        </w:tc>
        <w:tc>
          <w:tcPr>
            <w:tcW w:w="992" w:type="dxa"/>
            <w:noWrap/>
            <w:vAlign w:val="center"/>
            <w:hideMark/>
          </w:tcPr>
          <w:p w14:paraId="4690D50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2,9</w:t>
            </w:r>
          </w:p>
        </w:tc>
        <w:tc>
          <w:tcPr>
            <w:tcW w:w="1134" w:type="dxa"/>
            <w:noWrap/>
            <w:vAlign w:val="center"/>
            <w:hideMark/>
          </w:tcPr>
          <w:p w14:paraId="3D4851D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4,6</w:t>
            </w:r>
          </w:p>
        </w:tc>
        <w:tc>
          <w:tcPr>
            <w:tcW w:w="1134" w:type="dxa"/>
            <w:noWrap/>
            <w:vAlign w:val="center"/>
            <w:hideMark/>
          </w:tcPr>
          <w:p w14:paraId="1A78941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35,3</w:t>
            </w:r>
          </w:p>
        </w:tc>
      </w:tr>
      <w:tr w:rsidR="00D92248" w:rsidRPr="00EE19F7" w14:paraId="4325C4B8" w14:textId="77777777" w:rsidTr="00F075F5">
        <w:trPr>
          <w:trHeight w:val="600"/>
        </w:trPr>
        <w:tc>
          <w:tcPr>
            <w:tcW w:w="3403" w:type="dxa"/>
            <w:vAlign w:val="bottom"/>
            <w:hideMark/>
          </w:tcPr>
          <w:p w14:paraId="7E47880C" w14:textId="77777777" w:rsidR="00D92248" w:rsidRPr="00EE19F7" w:rsidRDefault="00D92248" w:rsidP="00EE19F7">
            <w:pPr>
              <w:ind w:firstLineChars="100" w:firstLine="200"/>
              <w:rPr>
                <w:rFonts w:ascii="Times New Roman" w:hAnsi="Times New Roman" w:cs="Times New Roman"/>
                <w:sz w:val="20"/>
                <w:szCs w:val="20"/>
              </w:rPr>
            </w:pPr>
            <w:r w:rsidRPr="00EE19F7">
              <w:rPr>
                <w:rFonts w:ascii="Times New Roman" w:hAnsi="Times New Roman" w:cs="Times New Roman"/>
                <w:sz w:val="20"/>
                <w:szCs w:val="20"/>
              </w:rPr>
              <w:t xml:space="preserve">Electricity generated from waste incineration, million </w:t>
            </w:r>
            <w:proofErr w:type="spellStart"/>
            <w:r w:rsidRPr="00EE19F7">
              <w:rPr>
                <w:rFonts w:ascii="Times New Roman" w:hAnsi="Times New Roman" w:cs="Times New Roman"/>
                <w:sz w:val="20"/>
                <w:szCs w:val="20"/>
              </w:rPr>
              <w:t>kWt</w:t>
            </w:r>
            <w:proofErr w:type="spellEnd"/>
            <w:r w:rsidRPr="00EE19F7">
              <w:rPr>
                <w:rFonts w:ascii="Times New Roman" w:hAnsi="Times New Roman" w:cs="Times New Roman"/>
                <w:sz w:val="20"/>
                <w:szCs w:val="20"/>
              </w:rPr>
              <w:t xml:space="preserve"> hour</w:t>
            </w:r>
          </w:p>
        </w:tc>
        <w:tc>
          <w:tcPr>
            <w:tcW w:w="992" w:type="dxa"/>
            <w:noWrap/>
            <w:vAlign w:val="center"/>
            <w:hideMark/>
          </w:tcPr>
          <w:p w14:paraId="193B1F8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0C348E7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574AA66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134,1</w:t>
            </w:r>
          </w:p>
        </w:tc>
        <w:tc>
          <w:tcPr>
            <w:tcW w:w="992" w:type="dxa"/>
            <w:noWrap/>
            <w:vAlign w:val="center"/>
            <w:hideMark/>
          </w:tcPr>
          <w:p w14:paraId="65DE8D3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173,5</w:t>
            </w:r>
          </w:p>
        </w:tc>
        <w:tc>
          <w:tcPr>
            <w:tcW w:w="1134" w:type="dxa"/>
            <w:noWrap/>
            <w:vAlign w:val="center"/>
            <w:hideMark/>
          </w:tcPr>
          <w:p w14:paraId="25DC61F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181,8</w:t>
            </w:r>
          </w:p>
        </w:tc>
        <w:tc>
          <w:tcPr>
            <w:tcW w:w="1134" w:type="dxa"/>
            <w:noWrap/>
            <w:vAlign w:val="center"/>
            <w:hideMark/>
          </w:tcPr>
          <w:p w14:paraId="12A79C5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174,5</w:t>
            </w:r>
          </w:p>
        </w:tc>
      </w:tr>
      <w:tr w:rsidR="00D92248" w:rsidRPr="00EE19F7" w14:paraId="30566574" w14:textId="77777777" w:rsidTr="00F075F5">
        <w:trPr>
          <w:trHeight w:val="300"/>
        </w:trPr>
        <w:tc>
          <w:tcPr>
            <w:tcW w:w="3403" w:type="dxa"/>
            <w:noWrap/>
            <w:vAlign w:val="bottom"/>
            <w:hideMark/>
          </w:tcPr>
          <w:p w14:paraId="1AF89E23"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 xml:space="preserve">Wood, </w:t>
            </w:r>
            <w:proofErr w:type="spellStart"/>
            <w:r w:rsidRPr="00EE19F7">
              <w:rPr>
                <w:rFonts w:ascii="Times New Roman" w:hAnsi="Times New Roman" w:cs="Times New Roman"/>
                <w:sz w:val="20"/>
                <w:szCs w:val="20"/>
              </w:rPr>
              <w:t>thsd</w:t>
            </w:r>
            <w:proofErr w:type="spellEnd"/>
            <w:r w:rsidRPr="00EE19F7">
              <w:rPr>
                <w:rFonts w:ascii="Times New Roman" w:hAnsi="Times New Roman" w:cs="Times New Roman"/>
                <w:sz w:val="20"/>
                <w:szCs w:val="20"/>
              </w:rPr>
              <w:t xml:space="preserve"> ton</w:t>
            </w:r>
          </w:p>
        </w:tc>
        <w:tc>
          <w:tcPr>
            <w:tcW w:w="992" w:type="dxa"/>
            <w:noWrap/>
            <w:vAlign w:val="center"/>
            <w:hideMark/>
          </w:tcPr>
          <w:p w14:paraId="4ED76FA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192,9</w:t>
            </w:r>
          </w:p>
        </w:tc>
        <w:tc>
          <w:tcPr>
            <w:tcW w:w="993" w:type="dxa"/>
            <w:noWrap/>
            <w:vAlign w:val="center"/>
            <w:hideMark/>
          </w:tcPr>
          <w:p w14:paraId="39E2D8F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194,6</w:t>
            </w:r>
          </w:p>
        </w:tc>
        <w:tc>
          <w:tcPr>
            <w:tcW w:w="1134" w:type="dxa"/>
            <w:noWrap/>
            <w:vAlign w:val="center"/>
            <w:hideMark/>
          </w:tcPr>
          <w:p w14:paraId="4EAB702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202,9</w:t>
            </w:r>
          </w:p>
        </w:tc>
        <w:tc>
          <w:tcPr>
            <w:tcW w:w="992" w:type="dxa"/>
            <w:noWrap/>
            <w:vAlign w:val="center"/>
            <w:hideMark/>
          </w:tcPr>
          <w:p w14:paraId="21F94C0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180,0</w:t>
            </w:r>
          </w:p>
        </w:tc>
        <w:tc>
          <w:tcPr>
            <w:tcW w:w="1134" w:type="dxa"/>
            <w:noWrap/>
            <w:vAlign w:val="center"/>
            <w:hideMark/>
          </w:tcPr>
          <w:p w14:paraId="73E6583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162,1</w:t>
            </w:r>
          </w:p>
        </w:tc>
        <w:tc>
          <w:tcPr>
            <w:tcW w:w="1134" w:type="dxa"/>
            <w:noWrap/>
            <w:vAlign w:val="center"/>
            <w:hideMark/>
          </w:tcPr>
          <w:p w14:paraId="66D2641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66,6</w:t>
            </w:r>
          </w:p>
        </w:tc>
      </w:tr>
    </w:tbl>
    <w:p w14:paraId="7D7ED539" w14:textId="77777777" w:rsidR="00D92248" w:rsidRPr="00F075F5" w:rsidRDefault="00D92248" w:rsidP="00EE19F7">
      <w:pPr>
        <w:pStyle w:val="ListParagraph"/>
        <w:numPr>
          <w:ilvl w:val="2"/>
          <w:numId w:val="18"/>
        </w:numPr>
        <w:spacing w:before="120" w:after="120" w:line="240" w:lineRule="auto"/>
        <w:contextualSpacing w:val="0"/>
        <w:rPr>
          <w:rFonts w:ascii="Times New Roman" w:eastAsiaTheme="minorEastAsia" w:hAnsi="Times New Roman" w:cs="Times New Roman"/>
          <w:b/>
          <w:sz w:val="24"/>
          <w:szCs w:val="24"/>
        </w:rPr>
      </w:pPr>
      <w:r w:rsidRPr="00F075F5">
        <w:rPr>
          <w:rFonts w:ascii="Times New Roman" w:eastAsiaTheme="minorEastAsia" w:hAnsi="Times New Roman" w:cs="Times New Roman"/>
          <w:b/>
          <w:sz w:val="24"/>
          <w:szCs w:val="24"/>
        </w:rPr>
        <w:t>Import / export of oil and gas in country</w:t>
      </w:r>
    </w:p>
    <w:tbl>
      <w:tblPr>
        <w:tblW w:w="9525" w:type="dxa"/>
        <w:tblInd w:w="113" w:type="dxa"/>
        <w:tblLook w:val="04A0" w:firstRow="1" w:lastRow="0" w:firstColumn="1" w:lastColumn="0" w:noHBand="0" w:noVBand="1"/>
      </w:tblPr>
      <w:tblGrid>
        <w:gridCol w:w="9525"/>
      </w:tblGrid>
      <w:tr w:rsidR="00D92248" w:rsidRPr="00F075F5" w14:paraId="038310D9" w14:textId="77777777" w:rsidTr="00EE19F7">
        <w:trPr>
          <w:trHeight w:val="315"/>
        </w:trPr>
        <w:tc>
          <w:tcPr>
            <w:tcW w:w="9525" w:type="dxa"/>
            <w:tcBorders>
              <w:top w:val="nil"/>
              <w:left w:val="nil"/>
              <w:bottom w:val="nil"/>
              <w:right w:val="nil"/>
            </w:tcBorders>
            <w:shd w:val="clear" w:color="auto" w:fill="auto"/>
            <w:vAlign w:val="bottom"/>
            <w:hideMark/>
          </w:tcPr>
          <w:tbl>
            <w:tblPr>
              <w:tblStyle w:val="22"/>
              <w:tblW w:w="9559" w:type="dxa"/>
              <w:tblLook w:val="04A0" w:firstRow="1" w:lastRow="0" w:firstColumn="1" w:lastColumn="0" w:noHBand="0" w:noVBand="1"/>
            </w:tblPr>
            <w:tblGrid>
              <w:gridCol w:w="3229"/>
              <w:gridCol w:w="1003"/>
              <w:gridCol w:w="1003"/>
              <w:gridCol w:w="1003"/>
              <w:gridCol w:w="1003"/>
              <w:gridCol w:w="1003"/>
              <w:gridCol w:w="1055"/>
            </w:tblGrid>
            <w:tr w:rsidR="00D92248" w:rsidRPr="00F075F5" w14:paraId="3C85CDAF" w14:textId="77777777" w:rsidTr="00F075F5">
              <w:trPr>
                <w:trHeight w:val="300"/>
              </w:trPr>
              <w:tc>
                <w:tcPr>
                  <w:tcW w:w="9559" w:type="dxa"/>
                  <w:gridSpan w:val="7"/>
                  <w:noWrap/>
                  <w:hideMark/>
                </w:tcPr>
                <w:p w14:paraId="05C6F3DB"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xml:space="preserve">Import of energy products </w:t>
                  </w:r>
                  <w:proofErr w:type="gramStart"/>
                  <w:r w:rsidRPr="00F075F5">
                    <w:rPr>
                      <w:rFonts w:ascii="Times New Roman" w:eastAsia="Times New Roman" w:hAnsi="Times New Roman" w:cs="Times New Roman"/>
                      <w:b/>
                      <w:bCs/>
                      <w:sz w:val="20"/>
                      <w:szCs w:val="20"/>
                      <w:lang w:eastAsia="ru-RU"/>
                    </w:rPr>
                    <w:t>( in</w:t>
                  </w:r>
                  <w:proofErr w:type="gramEnd"/>
                  <w:r w:rsidRPr="00F075F5">
                    <w:rPr>
                      <w:rFonts w:ascii="Times New Roman" w:eastAsia="Times New Roman" w:hAnsi="Times New Roman" w:cs="Times New Roman"/>
                      <w:b/>
                      <w:bCs/>
                      <w:sz w:val="20"/>
                      <w:szCs w:val="20"/>
                      <w:lang w:eastAsia="ru-RU"/>
                    </w:rPr>
                    <w:t xml:space="preserve"> volume terms)</w:t>
                  </w:r>
                  <w:r w:rsidRPr="00F075F5">
                    <w:rPr>
                      <w:rStyle w:val="FootnoteReference"/>
                      <w:rFonts w:ascii="Times New Roman" w:eastAsia="Times New Roman" w:hAnsi="Times New Roman"/>
                      <w:b/>
                      <w:bCs/>
                      <w:sz w:val="20"/>
                      <w:szCs w:val="20"/>
                      <w:lang w:eastAsia="ru-RU"/>
                    </w:rPr>
                    <w:footnoteReference w:id="30"/>
                  </w:r>
                </w:p>
              </w:tc>
            </w:tr>
            <w:tr w:rsidR="00D92248" w:rsidRPr="00F075F5" w14:paraId="4F7350F3" w14:textId="77777777" w:rsidTr="00F075F5">
              <w:trPr>
                <w:trHeight w:val="402"/>
              </w:trPr>
              <w:tc>
                <w:tcPr>
                  <w:tcW w:w="3331" w:type="dxa"/>
                  <w:noWrap/>
                  <w:hideMark/>
                </w:tcPr>
                <w:p w14:paraId="7430841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1029" w:type="dxa"/>
                  <w:vAlign w:val="center"/>
                  <w:hideMark/>
                </w:tcPr>
                <w:p w14:paraId="04487E8A"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29" w:type="dxa"/>
                  <w:vAlign w:val="center"/>
                  <w:hideMark/>
                </w:tcPr>
                <w:p w14:paraId="6C2B244F"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29" w:type="dxa"/>
                  <w:vAlign w:val="center"/>
                  <w:hideMark/>
                </w:tcPr>
                <w:p w14:paraId="4E1CE309"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29" w:type="dxa"/>
                  <w:vAlign w:val="center"/>
                  <w:hideMark/>
                </w:tcPr>
                <w:p w14:paraId="453E9F52"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29" w:type="dxa"/>
                  <w:vAlign w:val="center"/>
                  <w:hideMark/>
                </w:tcPr>
                <w:p w14:paraId="0E72D878"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83" w:type="dxa"/>
                  <w:vAlign w:val="center"/>
                  <w:hideMark/>
                </w:tcPr>
                <w:p w14:paraId="66E7389A"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76FED714" w14:textId="77777777" w:rsidTr="00F075F5">
              <w:trPr>
                <w:trHeight w:val="300"/>
              </w:trPr>
              <w:tc>
                <w:tcPr>
                  <w:tcW w:w="3331" w:type="dxa"/>
                  <w:noWrap/>
                  <w:vAlign w:val="bottom"/>
                  <w:hideMark/>
                </w:tcPr>
                <w:p w14:paraId="15F54E6D"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Crude oil,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7ECE5E6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4E084EB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2FC180D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2D78FD0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158F69C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39D9E3A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42ADEBB4" w14:textId="77777777" w:rsidTr="00F075F5">
              <w:trPr>
                <w:trHeight w:val="300"/>
              </w:trPr>
              <w:tc>
                <w:tcPr>
                  <w:tcW w:w="3331" w:type="dxa"/>
                  <w:noWrap/>
                  <w:vAlign w:val="bottom"/>
                  <w:hideMark/>
                </w:tcPr>
                <w:p w14:paraId="298E0591"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Natural gas, million cubic metre</w:t>
                  </w:r>
                </w:p>
              </w:tc>
              <w:tc>
                <w:tcPr>
                  <w:tcW w:w="1029" w:type="dxa"/>
                  <w:noWrap/>
                  <w:vAlign w:val="center"/>
                  <w:hideMark/>
                </w:tcPr>
                <w:p w14:paraId="4878435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48BC859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035E176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4BB37AB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3F77AB3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6CEFB2D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298.4</w:t>
                  </w:r>
                </w:p>
              </w:tc>
            </w:tr>
            <w:tr w:rsidR="00D92248" w:rsidRPr="00F075F5" w14:paraId="647F0C83" w14:textId="77777777" w:rsidTr="00F075F5">
              <w:trPr>
                <w:trHeight w:val="300"/>
              </w:trPr>
              <w:tc>
                <w:tcPr>
                  <w:tcW w:w="3331" w:type="dxa"/>
                  <w:noWrap/>
                  <w:vAlign w:val="bottom"/>
                  <w:hideMark/>
                </w:tcPr>
                <w:p w14:paraId="25383860"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Natural </w:t>
                  </w:r>
                  <w:proofErr w:type="spellStart"/>
                  <w:r w:rsidRPr="00F075F5">
                    <w:rPr>
                      <w:rFonts w:ascii="Times New Roman" w:hAnsi="Times New Roman" w:cs="Times New Roman"/>
                      <w:sz w:val="20"/>
                      <w:szCs w:val="20"/>
                    </w:rPr>
                    <w:t>bitum</w:t>
                  </w:r>
                  <w:proofErr w:type="spellEnd"/>
                  <w:r w:rsidRPr="00F075F5">
                    <w:rPr>
                      <w:rFonts w:ascii="Times New Roman" w:hAnsi="Times New Roman" w:cs="Times New Roman"/>
                      <w:sz w:val="20"/>
                      <w:szCs w:val="20"/>
                    </w:rPr>
                    <w:t xml:space="preserve"> and natural asphalt,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78D7887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029" w:type="dxa"/>
                  <w:noWrap/>
                  <w:vAlign w:val="center"/>
                  <w:hideMark/>
                </w:tcPr>
                <w:p w14:paraId="7F9C773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w:t>
                  </w:r>
                </w:p>
              </w:tc>
              <w:tc>
                <w:tcPr>
                  <w:tcW w:w="1029" w:type="dxa"/>
                  <w:noWrap/>
                  <w:vAlign w:val="center"/>
                  <w:hideMark/>
                </w:tcPr>
                <w:p w14:paraId="3096FF7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w:t>
                  </w:r>
                </w:p>
              </w:tc>
              <w:tc>
                <w:tcPr>
                  <w:tcW w:w="1029" w:type="dxa"/>
                  <w:noWrap/>
                  <w:vAlign w:val="center"/>
                  <w:hideMark/>
                </w:tcPr>
                <w:p w14:paraId="2BD2EA1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1029" w:type="dxa"/>
                  <w:noWrap/>
                  <w:vAlign w:val="center"/>
                  <w:hideMark/>
                </w:tcPr>
                <w:p w14:paraId="556A81B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w:t>
                  </w:r>
                </w:p>
              </w:tc>
              <w:tc>
                <w:tcPr>
                  <w:tcW w:w="1083" w:type="dxa"/>
                  <w:noWrap/>
                  <w:vAlign w:val="center"/>
                  <w:hideMark/>
                </w:tcPr>
                <w:p w14:paraId="71FF26C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w:t>
                  </w:r>
                </w:p>
              </w:tc>
            </w:tr>
            <w:tr w:rsidR="00D92248" w:rsidRPr="00F075F5" w14:paraId="219D5EC5" w14:textId="77777777" w:rsidTr="00F075F5">
              <w:trPr>
                <w:trHeight w:val="300"/>
              </w:trPr>
              <w:tc>
                <w:tcPr>
                  <w:tcW w:w="3331" w:type="dxa"/>
                  <w:noWrap/>
                  <w:vAlign w:val="bottom"/>
                  <w:hideMark/>
                </w:tcPr>
                <w:p w14:paraId="790FD939"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LPG,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700D658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4CFCD5C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AA1A56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4654560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2C747DE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0C0E74A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32B9B163" w14:textId="77777777" w:rsidTr="00F075F5">
              <w:trPr>
                <w:trHeight w:val="300"/>
              </w:trPr>
              <w:tc>
                <w:tcPr>
                  <w:tcW w:w="3331" w:type="dxa"/>
                  <w:noWrap/>
                  <w:vAlign w:val="bottom"/>
                  <w:hideMark/>
                </w:tcPr>
                <w:p w14:paraId="2D495EF8"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Motor gasoline,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72CD1AC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w:t>
                  </w:r>
                </w:p>
              </w:tc>
              <w:tc>
                <w:tcPr>
                  <w:tcW w:w="1029" w:type="dxa"/>
                  <w:noWrap/>
                  <w:vAlign w:val="center"/>
                  <w:hideMark/>
                </w:tcPr>
                <w:p w14:paraId="4189E19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029" w:type="dxa"/>
                  <w:noWrap/>
                  <w:vAlign w:val="center"/>
                  <w:hideMark/>
                </w:tcPr>
                <w:p w14:paraId="61A15E9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0.2</w:t>
                  </w:r>
                </w:p>
              </w:tc>
              <w:tc>
                <w:tcPr>
                  <w:tcW w:w="1029" w:type="dxa"/>
                  <w:noWrap/>
                  <w:vAlign w:val="center"/>
                  <w:hideMark/>
                </w:tcPr>
                <w:p w14:paraId="06B77C5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193.6</w:t>
                  </w:r>
                </w:p>
              </w:tc>
              <w:tc>
                <w:tcPr>
                  <w:tcW w:w="1029" w:type="dxa"/>
                  <w:noWrap/>
                  <w:vAlign w:val="center"/>
                  <w:hideMark/>
                </w:tcPr>
                <w:p w14:paraId="4828C34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45.8</w:t>
                  </w:r>
                </w:p>
              </w:tc>
              <w:tc>
                <w:tcPr>
                  <w:tcW w:w="1083" w:type="dxa"/>
                  <w:noWrap/>
                  <w:vAlign w:val="center"/>
                  <w:hideMark/>
                </w:tcPr>
                <w:p w14:paraId="5ED8802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81.0</w:t>
                  </w:r>
                </w:p>
              </w:tc>
            </w:tr>
            <w:tr w:rsidR="00D92248" w:rsidRPr="00F075F5" w14:paraId="03BF604B" w14:textId="77777777" w:rsidTr="00F075F5">
              <w:trPr>
                <w:trHeight w:val="300"/>
              </w:trPr>
              <w:tc>
                <w:tcPr>
                  <w:tcW w:w="3331" w:type="dxa"/>
                  <w:noWrap/>
                  <w:vAlign w:val="bottom"/>
                  <w:hideMark/>
                </w:tcPr>
                <w:p w14:paraId="18D6EC8C"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Diesel </w:t>
                  </w:r>
                  <w:proofErr w:type="gramStart"/>
                  <w:r w:rsidRPr="00F075F5">
                    <w:rPr>
                      <w:rFonts w:ascii="Times New Roman" w:hAnsi="Times New Roman" w:cs="Times New Roman"/>
                      <w:sz w:val="20"/>
                      <w:szCs w:val="20"/>
                    </w:rPr>
                    <w:t xml:space="preserve">fuel,  </w:t>
                  </w:r>
                  <w:proofErr w:type="spellStart"/>
                  <w:r w:rsidRPr="00F075F5">
                    <w:rPr>
                      <w:rFonts w:ascii="Times New Roman" w:hAnsi="Times New Roman" w:cs="Times New Roman"/>
                      <w:sz w:val="20"/>
                      <w:szCs w:val="20"/>
                    </w:rPr>
                    <w:t>thsd</w:t>
                  </w:r>
                  <w:proofErr w:type="spellEnd"/>
                  <w:proofErr w:type="gramEnd"/>
                  <w:r w:rsidRPr="00F075F5">
                    <w:rPr>
                      <w:rFonts w:ascii="Times New Roman" w:hAnsi="Times New Roman" w:cs="Times New Roman"/>
                      <w:sz w:val="20"/>
                      <w:szCs w:val="20"/>
                    </w:rPr>
                    <w:t xml:space="preserve"> ton</w:t>
                  </w:r>
                </w:p>
              </w:tc>
              <w:tc>
                <w:tcPr>
                  <w:tcW w:w="1029" w:type="dxa"/>
                  <w:noWrap/>
                  <w:vAlign w:val="center"/>
                  <w:hideMark/>
                </w:tcPr>
                <w:p w14:paraId="083D789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39475E5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1029" w:type="dxa"/>
                  <w:noWrap/>
                  <w:vAlign w:val="center"/>
                  <w:hideMark/>
                </w:tcPr>
                <w:p w14:paraId="01FB1FA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w:t>
                  </w:r>
                </w:p>
              </w:tc>
              <w:tc>
                <w:tcPr>
                  <w:tcW w:w="1029" w:type="dxa"/>
                  <w:noWrap/>
                  <w:vAlign w:val="center"/>
                  <w:hideMark/>
                </w:tcPr>
                <w:p w14:paraId="19F905C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0.9</w:t>
                  </w:r>
                </w:p>
              </w:tc>
              <w:tc>
                <w:tcPr>
                  <w:tcW w:w="1029" w:type="dxa"/>
                  <w:noWrap/>
                  <w:vAlign w:val="center"/>
                  <w:hideMark/>
                </w:tcPr>
                <w:p w14:paraId="0160910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w:t>
                  </w:r>
                </w:p>
              </w:tc>
              <w:tc>
                <w:tcPr>
                  <w:tcW w:w="1083" w:type="dxa"/>
                  <w:noWrap/>
                  <w:vAlign w:val="center"/>
                  <w:hideMark/>
                </w:tcPr>
                <w:p w14:paraId="70A84DD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w:t>
                  </w:r>
                </w:p>
              </w:tc>
            </w:tr>
            <w:tr w:rsidR="00D92248" w:rsidRPr="00F075F5" w14:paraId="234F4895" w14:textId="77777777" w:rsidTr="00F075F5">
              <w:trPr>
                <w:trHeight w:val="300"/>
              </w:trPr>
              <w:tc>
                <w:tcPr>
                  <w:tcW w:w="3331" w:type="dxa"/>
                  <w:noWrap/>
                  <w:vAlign w:val="bottom"/>
                  <w:hideMark/>
                </w:tcPr>
                <w:p w14:paraId="5FDDCFD2"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Other </w:t>
                  </w:r>
                  <w:proofErr w:type="gramStart"/>
                  <w:r w:rsidRPr="00F075F5">
                    <w:rPr>
                      <w:rFonts w:ascii="Times New Roman" w:hAnsi="Times New Roman" w:cs="Times New Roman"/>
                      <w:sz w:val="20"/>
                      <w:szCs w:val="20"/>
                    </w:rPr>
                    <w:t xml:space="preserve">kerosene,  </w:t>
                  </w:r>
                  <w:proofErr w:type="spellStart"/>
                  <w:r w:rsidRPr="00F075F5">
                    <w:rPr>
                      <w:rFonts w:ascii="Times New Roman" w:hAnsi="Times New Roman" w:cs="Times New Roman"/>
                      <w:sz w:val="20"/>
                      <w:szCs w:val="20"/>
                    </w:rPr>
                    <w:t>thsd</w:t>
                  </w:r>
                  <w:proofErr w:type="spellEnd"/>
                  <w:proofErr w:type="gramEnd"/>
                  <w:r w:rsidRPr="00F075F5">
                    <w:rPr>
                      <w:rFonts w:ascii="Times New Roman" w:hAnsi="Times New Roman" w:cs="Times New Roman"/>
                      <w:sz w:val="20"/>
                      <w:szCs w:val="20"/>
                    </w:rPr>
                    <w:t xml:space="preserve"> ton</w:t>
                  </w:r>
                </w:p>
              </w:tc>
              <w:tc>
                <w:tcPr>
                  <w:tcW w:w="1029" w:type="dxa"/>
                  <w:noWrap/>
                  <w:vAlign w:val="center"/>
                  <w:hideMark/>
                </w:tcPr>
                <w:p w14:paraId="5B7A9C6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029" w:type="dxa"/>
                  <w:noWrap/>
                  <w:vAlign w:val="center"/>
                  <w:hideMark/>
                </w:tcPr>
                <w:p w14:paraId="09D00C7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w:t>
                  </w:r>
                </w:p>
              </w:tc>
              <w:tc>
                <w:tcPr>
                  <w:tcW w:w="1029" w:type="dxa"/>
                  <w:noWrap/>
                  <w:vAlign w:val="center"/>
                  <w:hideMark/>
                </w:tcPr>
                <w:p w14:paraId="0D7A14C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28.4</w:t>
                  </w:r>
                </w:p>
              </w:tc>
              <w:tc>
                <w:tcPr>
                  <w:tcW w:w="1029" w:type="dxa"/>
                  <w:noWrap/>
                  <w:vAlign w:val="center"/>
                  <w:hideMark/>
                </w:tcPr>
                <w:p w14:paraId="1F7C0C4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w:t>
                  </w:r>
                </w:p>
              </w:tc>
              <w:tc>
                <w:tcPr>
                  <w:tcW w:w="1029" w:type="dxa"/>
                  <w:noWrap/>
                  <w:vAlign w:val="center"/>
                  <w:hideMark/>
                </w:tcPr>
                <w:p w14:paraId="74F0E96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14.5</w:t>
                  </w:r>
                </w:p>
              </w:tc>
              <w:tc>
                <w:tcPr>
                  <w:tcW w:w="1083" w:type="dxa"/>
                  <w:noWrap/>
                  <w:vAlign w:val="center"/>
                  <w:hideMark/>
                </w:tcPr>
                <w:p w14:paraId="5936B87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w:t>
                  </w:r>
                </w:p>
              </w:tc>
            </w:tr>
            <w:tr w:rsidR="00D92248" w:rsidRPr="00F075F5" w14:paraId="01A6233B" w14:textId="77777777" w:rsidTr="00F075F5">
              <w:trPr>
                <w:trHeight w:val="300"/>
              </w:trPr>
              <w:tc>
                <w:tcPr>
                  <w:tcW w:w="3331" w:type="dxa"/>
                  <w:noWrap/>
                  <w:vAlign w:val="bottom"/>
                  <w:hideMark/>
                </w:tcPr>
                <w:p w14:paraId="33A03B12"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Fuel oil - low </w:t>
                  </w:r>
                  <w:proofErr w:type="gramStart"/>
                  <w:r w:rsidRPr="00F075F5">
                    <w:rPr>
                      <w:rFonts w:ascii="Times New Roman" w:hAnsi="Times New Roman" w:cs="Times New Roman"/>
                      <w:sz w:val="20"/>
                      <w:szCs w:val="20"/>
                    </w:rPr>
                    <w:t xml:space="preserve">sulphur,  </w:t>
                  </w:r>
                  <w:proofErr w:type="spellStart"/>
                  <w:r w:rsidRPr="00F075F5">
                    <w:rPr>
                      <w:rFonts w:ascii="Times New Roman" w:hAnsi="Times New Roman" w:cs="Times New Roman"/>
                      <w:sz w:val="20"/>
                      <w:szCs w:val="20"/>
                    </w:rPr>
                    <w:t>thsd</w:t>
                  </w:r>
                  <w:proofErr w:type="spellEnd"/>
                  <w:proofErr w:type="gramEnd"/>
                  <w:r w:rsidRPr="00F075F5">
                    <w:rPr>
                      <w:rFonts w:ascii="Times New Roman" w:hAnsi="Times New Roman" w:cs="Times New Roman"/>
                      <w:sz w:val="20"/>
                      <w:szCs w:val="20"/>
                    </w:rPr>
                    <w:t xml:space="preserve"> ton</w:t>
                  </w:r>
                </w:p>
              </w:tc>
              <w:tc>
                <w:tcPr>
                  <w:tcW w:w="1029" w:type="dxa"/>
                  <w:noWrap/>
                  <w:vAlign w:val="center"/>
                  <w:hideMark/>
                </w:tcPr>
                <w:p w14:paraId="2506EB3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579A5D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76DC30A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9.5</w:t>
                  </w:r>
                </w:p>
              </w:tc>
              <w:tc>
                <w:tcPr>
                  <w:tcW w:w="1029" w:type="dxa"/>
                  <w:noWrap/>
                  <w:vAlign w:val="center"/>
                  <w:hideMark/>
                </w:tcPr>
                <w:p w14:paraId="784340B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20.9</w:t>
                  </w:r>
                </w:p>
              </w:tc>
              <w:tc>
                <w:tcPr>
                  <w:tcW w:w="1029" w:type="dxa"/>
                  <w:noWrap/>
                  <w:vAlign w:val="center"/>
                  <w:hideMark/>
                </w:tcPr>
                <w:p w14:paraId="4715D83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135.0</w:t>
                  </w:r>
                </w:p>
              </w:tc>
              <w:tc>
                <w:tcPr>
                  <w:tcW w:w="1083" w:type="dxa"/>
                  <w:noWrap/>
                  <w:vAlign w:val="center"/>
                  <w:hideMark/>
                </w:tcPr>
                <w:p w14:paraId="2C13761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186.7</w:t>
                  </w:r>
                </w:p>
              </w:tc>
            </w:tr>
            <w:tr w:rsidR="00D92248" w:rsidRPr="00F075F5" w14:paraId="2C72D324" w14:textId="77777777" w:rsidTr="00F075F5">
              <w:trPr>
                <w:trHeight w:val="300"/>
              </w:trPr>
              <w:tc>
                <w:tcPr>
                  <w:tcW w:w="3331" w:type="dxa"/>
                  <w:noWrap/>
                  <w:vAlign w:val="bottom"/>
                  <w:hideMark/>
                </w:tcPr>
                <w:p w14:paraId="5DA23DDD"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Fuel oil - high sulphur,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342C204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BE0073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7C806E6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6618B84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5D61E7E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100BB6D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79CC2F4A" w14:textId="77777777" w:rsidTr="00F075F5">
              <w:trPr>
                <w:trHeight w:val="300"/>
              </w:trPr>
              <w:tc>
                <w:tcPr>
                  <w:tcW w:w="3331" w:type="dxa"/>
                  <w:noWrap/>
                  <w:vAlign w:val="bottom"/>
                  <w:hideMark/>
                </w:tcPr>
                <w:p w14:paraId="4C1ACEEA"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Petroleum coke,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3B80C1B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559594F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668022F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5CC94A4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3133274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w:t>
                  </w:r>
                </w:p>
              </w:tc>
              <w:tc>
                <w:tcPr>
                  <w:tcW w:w="1083" w:type="dxa"/>
                  <w:noWrap/>
                  <w:vAlign w:val="center"/>
                  <w:hideMark/>
                </w:tcPr>
                <w:p w14:paraId="1276FCC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27A56F30" w14:textId="77777777" w:rsidTr="00F075F5">
              <w:trPr>
                <w:trHeight w:val="300"/>
              </w:trPr>
              <w:tc>
                <w:tcPr>
                  <w:tcW w:w="3331" w:type="dxa"/>
                  <w:noWrap/>
                  <w:vAlign w:val="bottom"/>
                  <w:hideMark/>
                </w:tcPr>
                <w:p w14:paraId="293F1149"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Bitumen,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7386EA7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9DDEC5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71C08B1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20.5</w:t>
                  </w:r>
                </w:p>
              </w:tc>
              <w:tc>
                <w:tcPr>
                  <w:tcW w:w="1029" w:type="dxa"/>
                  <w:noWrap/>
                  <w:vAlign w:val="center"/>
                  <w:hideMark/>
                </w:tcPr>
                <w:p w14:paraId="02A3CD4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6106654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4D67F16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r>
            <w:tr w:rsidR="00D92248" w:rsidRPr="00F075F5" w14:paraId="2FB424AC" w14:textId="77777777" w:rsidTr="00F075F5">
              <w:trPr>
                <w:trHeight w:val="300"/>
              </w:trPr>
              <w:tc>
                <w:tcPr>
                  <w:tcW w:w="3331" w:type="dxa"/>
                  <w:noWrap/>
                  <w:vAlign w:val="center"/>
                  <w:hideMark/>
                </w:tcPr>
                <w:p w14:paraId="10A74BB3"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Lubricants,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7D0FBB8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26.1</w:t>
                  </w:r>
                </w:p>
              </w:tc>
              <w:tc>
                <w:tcPr>
                  <w:tcW w:w="1029" w:type="dxa"/>
                  <w:noWrap/>
                  <w:vAlign w:val="center"/>
                  <w:hideMark/>
                </w:tcPr>
                <w:p w14:paraId="5F9A68B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20.5</w:t>
                  </w:r>
                </w:p>
              </w:tc>
              <w:tc>
                <w:tcPr>
                  <w:tcW w:w="1029" w:type="dxa"/>
                  <w:noWrap/>
                  <w:vAlign w:val="center"/>
                  <w:hideMark/>
                </w:tcPr>
                <w:p w14:paraId="41B0D8C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27.3</w:t>
                  </w:r>
                </w:p>
              </w:tc>
              <w:tc>
                <w:tcPr>
                  <w:tcW w:w="1029" w:type="dxa"/>
                  <w:noWrap/>
                  <w:vAlign w:val="center"/>
                  <w:hideMark/>
                </w:tcPr>
                <w:p w14:paraId="3879140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37.0</w:t>
                  </w:r>
                </w:p>
              </w:tc>
              <w:tc>
                <w:tcPr>
                  <w:tcW w:w="1029" w:type="dxa"/>
                  <w:noWrap/>
                  <w:vAlign w:val="center"/>
                  <w:hideMark/>
                </w:tcPr>
                <w:p w14:paraId="1801F9D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37.3</w:t>
                  </w:r>
                </w:p>
              </w:tc>
              <w:tc>
                <w:tcPr>
                  <w:tcW w:w="1083" w:type="dxa"/>
                  <w:noWrap/>
                  <w:vAlign w:val="center"/>
                  <w:hideMark/>
                </w:tcPr>
                <w:p w14:paraId="1EDA171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26.2</w:t>
                  </w:r>
                </w:p>
              </w:tc>
            </w:tr>
            <w:tr w:rsidR="00D92248" w:rsidRPr="00F075F5" w14:paraId="4F3A15CA" w14:textId="77777777" w:rsidTr="00F075F5">
              <w:trPr>
                <w:trHeight w:val="300"/>
              </w:trPr>
              <w:tc>
                <w:tcPr>
                  <w:tcW w:w="3331" w:type="dxa"/>
                  <w:noWrap/>
                  <w:vAlign w:val="bottom"/>
                  <w:hideMark/>
                </w:tcPr>
                <w:p w14:paraId="2CEF9C20"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Other petroleum products,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7F452F9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C3FCE5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56DC67E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34.0</w:t>
                  </w:r>
                </w:p>
              </w:tc>
              <w:tc>
                <w:tcPr>
                  <w:tcW w:w="1029" w:type="dxa"/>
                  <w:noWrap/>
                  <w:vAlign w:val="center"/>
                  <w:hideMark/>
                </w:tcPr>
                <w:p w14:paraId="6089EF0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19.2</w:t>
                  </w:r>
                </w:p>
              </w:tc>
              <w:tc>
                <w:tcPr>
                  <w:tcW w:w="1029" w:type="dxa"/>
                  <w:noWrap/>
                  <w:vAlign w:val="center"/>
                  <w:hideMark/>
                </w:tcPr>
                <w:p w14:paraId="26A342D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31.9</w:t>
                  </w:r>
                </w:p>
              </w:tc>
              <w:tc>
                <w:tcPr>
                  <w:tcW w:w="1083" w:type="dxa"/>
                  <w:noWrap/>
                  <w:vAlign w:val="center"/>
                  <w:hideMark/>
                </w:tcPr>
                <w:p w14:paraId="604842D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15.9</w:t>
                  </w:r>
                </w:p>
              </w:tc>
            </w:tr>
            <w:tr w:rsidR="00D92248" w:rsidRPr="00F075F5" w14:paraId="72849898" w14:textId="77777777" w:rsidTr="00F075F5">
              <w:trPr>
                <w:trHeight w:val="300"/>
              </w:trPr>
              <w:tc>
                <w:tcPr>
                  <w:tcW w:w="3331" w:type="dxa"/>
                  <w:noWrap/>
                  <w:vAlign w:val="bottom"/>
                  <w:hideMark/>
                </w:tcPr>
                <w:p w14:paraId="0262C9BE"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Electricity, million </w:t>
                  </w:r>
                  <w:proofErr w:type="spellStart"/>
                  <w:r w:rsidRPr="00F075F5">
                    <w:rPr>
                      <w:rFonts w:ascii="Times New Roman" w:hAnsi="Times New Roman" w:cs="Times New Roman"/>
                      <w:sz w:val="20"/>
                      <w:szCs w:val="20"/>
                    </w:rPr>
                    <w:t>kWt</w:t>
                  </w:r>
                  <w:proofErr w:type="spellEnd"/>
                  <w:r w:rsidRPr="00F075F5">
                    <w:rPr>
                      <w:rFonts w:ascii="Times New Roman" w:hAnsi="Times New Roman" w:cs="Times New Roman"/>
                      <w:sz w:val="20"/>
                      <w:szCs w:val="20"/>
                    </w:rPr>
                    <w:t xml:space="preserve"> hour</w:t>
                  </w:r>
                </w:p>
              </w:tc>
              <w:tc>
                <w:tcPr>
                  <w:tcW w:w="1029" w:type="dxa"/>
                  <w:noWrap/>
                  <w:vAlign w:val="center"/>
                  <w:hideMark/>
                </w:tcPr>
                <w:p w14:paraId="22E22BF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128.0</w:t>
                  </w:r>
                </w:p>
              </w:tc>
              <w:tc>
                <w:tcPr>
                  <w:tcW w:w="1029" w:type="dxa"/>
                  <w:noWrap/>
                  <w:vAlign w:val="center"/>
                  <w:hideMark/>
                </w:tcPr>
                <w:p w14:paraId="59BD16B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140.9</w:t>
                  </w:r>
                </w:p>
              </w:tc>
              <w:tc>
                <w:tcPr>
                  <w:tcW w:w="1029" w:type="dxa"/>
                  <w:noWrap/>
                  <w:vAlign w:val="center"/>
                  <w:hideMark/>
                </w:tcPr>
                <w:p w14:paraId="461E657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127.3</w:t>
                  </w:r>
                </w:p>
              </w:tc>
              <w:tc>
                <w:tcPr>
                  <w:tcW w:w="1029" w:type="dxa"/>
                  <w:noWrap/>
                  <w:vAlign w:val="center"/>
                  <w:hideMark/>
                </w:tcPr>
                <w:p w14:paraId="17277C6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124.1</w:t>
                  </w:r>
                </w:p>
              </w:tc>
              <w:tc>
                <w:tcPr>
                  <w:tcW w:w="1029" w:type="dxa"/>
                  <w:noWrap/>
                  <w:vAlign w:val="center"/>
                  <w:hideMark/>
                </w:tcPr>
                <w:p w14:paraId="60DBF35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107.5</w:t>
                  </w:r>
                </w:p>
              </w:tc>
              <w:tc>
                <w:tcPr>
                  <w:tcW w:w="1083" w:type="dxa"/>
                  <w:noWrap/>
                  <w:vAlign w:val="center"/>
                  <w:hideMark/>
                </w:tcPr>
                <w:p w14:paraId="71129FA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114.4</w:t>
                  </w:r>
                </w:p>
              </w:tc>
            </w:tr>
            <w:tr w:rsidR="00D92248" w:rsidRPr="00F075F5" w14:paraId="046E469F" w14:textId="77777777" w:rsidTr="00F075F5">
              <w:trPr>
                <w:trHeight w:val="315"/>
              </w:trPr>
              <w:tc>
                <w:tcPr>
                  <w:tcW w:w="3331" w:type="dxa"/>
                  <w:noWrap/>
                  <w:vAlign w:val="bottom"/>
                  <w:hideMark/>
                </w:tcPr>
                <w:p w14:paraId="63DEFD06"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Other fuel products,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29" w:type="dxa"/>
                  <w:noWrap/>
                  <w:vAlign w:val="center"/>
                  <w:hideMark/>
                </w:tcPr>
                <w:p w14:paraId="7C9DA81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9.3</w:t>
                  </w:r>
                </w:p>
              </w:tc>
              <w:tc>
                <w:tcPr>
                  <w:tcW w:w="1029" w:type="dxa"/>
                  <w:noWrap/>
                  <w:vAlign w:val="center"/>
                  <w:hideMark/>
                </w:tcPr>
                <w:p w14:paraId="4747780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w:t>
                  </w:r>
                </w:p>
              </w:tc>
              <w:tc>
                <w:tcPr>
                  <w:tcW w:w="1029" w:type="dxa"/>
                  <w:noWrap/>
                  <w:vAlign w:val="center"/>
                  <w:hideMark/>
                </w:tcPr>
                <w:p w14:paraId="1BD4FC4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w:t>
                  </w:r>
                </w:p>
              </w:tc>
              <w:tc>
                <w:tcPr>
                  <w:tcW w:w="1029" w:type="dxa"/>
                  <w:noWrap/>
                  <w:vAlign w:val="center"/>
                  <w:hideMark/>
                </w:tcPr>
                <w:p w14:paraId="54DE6E0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w:t>
                  </w:r>
                </w:p>
              </w:tc>
              <w:tc>
                <w:tcPr>
                  <w:tcW w:w="1029" w:type="dxa"/>
                  <w:noWrap/>
                  <w:vAlign w:val="center"/>
                  <w:hideMark/>
                </w:tcPr>
                <w:p w14:paraId="742F0A2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8.8</w:t>
                  </w:r>
                </w:p>
              </w:tc>
              <w:tc>
                <w:tcPr>
                  <w:tcW w:w="1083" w:type="dxa"/>
                  <w:noWrap/>
                  <w:vAlign w:val="center"/>
                  <w:hideMark/>
                </w:tcPr>
                <w:p w14:paraId="4BA4982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w:t>
                  </w:r>
                </w:p>
              </w:tc>
            </w:tr>
          </w:tbl>
          <w:p w14:paraId="1598008E" w14:textId="77777777" w:rsidR="00D92248" w:rsidRPr="00F075F5" w:rsidRDefault="00D92248" w:rsidP="001D5D02">
            <w:pPr>
              <w:spacing w:after="120" w:line="240" w:lineRule="auto"/>
              <w:jc w:val="center"/>
              <w:rPr>
                <w:rFonts w:ascii="Times New Roman" w:eastAsia="Times New Roman" w:hAnsi="Times New Roman" w:cs="Times New Roman"/>
                <w:b/>
                <w:bCs/>
                <w:lang w:eastAsia="ru-RU"/>
              </w:rPr>
            </w:pPr>
          </w:p>
          <w:tbl>
            <w:tblPr>
              <w:tblStyle w:val="22"/>
              <w:tblW w:w="9559" w:type="dxa"/>
              <w:tblLook w:val="04A0" w:firstRow="1" w:lastRow="0" w:firstColumn="1" w:lastColumn="0" w:noHBand="0" w:noVBand="1"/>
            </w:tblPr>
            <w:tblGrid>
              <w:gridCol w:w="2992"/>
              <w:gridCol w:w="1052"/>
              <w:gridCol w:w="1051"/>
              <w:gridCol w:w="1051"/>
              <w:gridCol w:w="1051"/>
              <w:gridCol w:w="1051"/>
              <w:gridCol w:w="1051"/>
            </w:tblGrid>
            <w:tr w:rsidR="00D92248" w:rsidRPr="00F075F5" w14:paraId="2F3D9843" w14:textId="77777777" w:rsidTr="00F075F5">
              <w:trPr>
                <w:trHeight w:val="300"/>
              </w:trPr>
              <w:tc>
                <w:tcPr>
                  <w:tcW w:w="9559" w:type="dxa"/>
                  <w:gridSpan w:val="7"/>
                  <w:noWrap/>
                  <w:hideMark/>
                </w:tcPr>
                <w:p w14:paraId="035A034F"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xml:space="preserve">Export of energy products </w:t>
                  </w:r>
                  <w:proofErr w:type="gramStart"/>
                  <w:r w:rsidRPr="00F075F5">
                    <w:rPr>
                      <w:rFonts w:ascii="Times New Roman" w:eastAsia="Times New Roman" w:hAnsi="Times New Roman" w:cs="Times New Roman"/>
                      <w:b/>
                      <w:bCs/>
                      <w:sz w:val="20"/>
                      <w:szCs w:val="20"/>
                      <w:lang w:eastAsia="ru-RU"/>
                    </w:rPr>
                    <w:t>( in</w:t>
                  </w:r>
                  <w:proofErr w:type="gramEnd"/>
                  <w:r w:rsidRPr="00F075F5">
                    <w:rPr>
                      <w:rFonts w:ascii="Times New Roman" w:eastAsia="Times New Roman" w:hAnsi="Times New Roman" w:cs="Times New Roman"/>
                      <w:b/>
                      <w:bCs/>
                      <w:sz w:val="20"/>
                      <w:szCs w:val="20"/>
                      <w:lang w:eastAsia="ru-RU"/>
                    </w:rPr>
                    <w:t xml:space="preserve"> volume terms)</w:t>
                  </w:r>
                  <w:r w:rsidRPr="00F075F5">
                    <w:rPr>
                      <w:rStyle w:val="FootnoteReference"/>
                      <w:rFonts w:ascii="Times New Roman" w:eastAsia="Times New Roman" w:hAnsi="Times New Roman"/>
                      <w:b/>
                      <w:bCs/>
                      <w:sz w:val="20"/>
                      <w:szCs w:val="20"/>
                      <w:lang w:eastAsia="ru-RU"/>
                    </w:rPr>
                    <w:footnoteReference w:id="31"/>
                  </w:r>
                </w:p>
              </w:tc>
            </w:tr>
            <w:tr w:rsidR="00D92248" w:rsidRPr="00F075F5" w14:paraId="4C4147C8" w14:textId="77777777" w:rsidTr="00F075F5">
              <w:trPr>
                <w:trHeight w:val="600"/>
              </w:trPr>
              <w:tc>
                <w:tcPr>
                  <w:tcW w:w="3084" w:type="dxa"/>
                  <w:hideMark/>
                </w:tcPr>
                <w:p w14:paraId="6906FC6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1080" w:type="dxa"/>
                  <w:vAlign w:val="center"/>
                  <w:hideMark/>
                </w:tcPr>
                <w:p w14:paraId="4C0E1937"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79" w:type="dxa"/>
                  <w:vAlign w:val="center"/>
                  <w:hideMark/>
                </w:tcPr>
                <w:p w14:paraId="53EA4159"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79" w:type="dxa"/>
                  <w:vAlign w:val="center"/>
                  <w:hideMark/>
                </w:tcPr>
                <w:p w14:paraId="5CD9E286"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79" w:type="dxa"/>
                  <w:vAlign w:val="center"/>
                  <w:hideMark/>
                </w:tcPr>
                <w:p w14:paraId="2DD41DCD"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79" w:type="dxa"/>
                  <w:vAlign w:val="center"/>
                  <w:hideMark/>
                </w:tcPr>
                <w:p w14:paraId="3D880343"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79" w:type="dxa"/>
                  <w:vAlign w:val="center"/>
                  <w:hideMark/>
                </w:tcPr>
                <w:p w14:paraId="25F1E740"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1C4D597E" w14:textId="77777777" w:rsidTr="00F075F5">
              <w:trPr>
                <w:trHeight w:val="300"/>
              </w:trPr>
              <w:tc>
                <w:tcPr>
                  <w:tcW w:w="3084" w:type="dxa"/>
                  <w:vAlign w:val="bottom"/>
                  <w:hideMark/>
                </w:tcPr>
                <w:p w14:paraId="7F6BB312"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Crude oil,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61C1BD9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39,028.7</w:t>
                  </w:r>
                </w:p>
              </w:tc>
              <w:tc>
                <w:tcPr>
                  <w:tcW w:w="1079" w:type="dxa"/>
                  <w:noWrap/>
                  <w:vAlign w:val="center"/>
                  <w:hideMark/>
                </w:tcPr>
                <w:p w14:paraId="6092193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36,756.5</w:t>
                  </w:r>
                </w:p>
              </w:tc>
              <w:tc>
                <w:tcPr>
                  <w:tcW w:w="1079" w:type="dxa"/>
                  <w:noWrap/>
                  <w:vAlign w:val="center"/>
                  <w:hideMark/>
                </w:tcPr>
                <w:p w14:paraId="5FDF813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36,707.8</w:t>
                  </w:r>
                </w:p>
              </w:tc>
              <w:tc>
                <w:tcPr>
                  <w:tcW w:w="1079" w:type="dxa"/>
                  <w:noWrap/>
                  <w:vAlign w:val="center"/>
                  <w:hideMark/>
                </w:tcPr>
                <w:p w14:paraId="1C6D1A7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35,227.3</w:t>
                  </w:r>
                </w:p>
              </w:tc>
              <w:tc>
                <w:tcPr>
                  <w:tcW w:w="1079" w:type="dxa"/>
                  <w:noWrap/>
                  <w:vAlign w:val="center"/>
                  <w:hideMark/>
                </w:tcPr>
                <w:p w14:paraId="209BED0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35,109.9</w:t>
                  </w:r>
                </w:p>
              </w:tc>
              <w:tc>
                <w:tcPr>
                  <w:tcW w:w="1079" w:type="dxa"/>
                  <w:noWrap/>
                  <w:vAlign w:val="center"/>
                  <w:hideMark/>
                </w:tcPr>
                <w:p w14:paraId="18E174D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34,972.4</w:t>
                  </w:r>
                </w:p>
              </w:tc>
            </w:tr>
            <w:tr w:rsidR="00D92248" w:rsidRPr="00F075F5" w14:paraId="6297A10B" w14:textId="77777777" w:rsidTr="00F075F5">
              <w:trPr>
                <w:trHeight w:val="300"/>
              </w:trPr>
              <w:tc>
                <w:tcPr>
                  <w:tcW w:w="3084" w:type="dxa"/>
                  <w:vAlign w:val="bottom"/>
                  <w:hideMark/>
                </w:tcPr>
                <w:p w14:paraId="5E6EFF61"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Natural gas, million cubic metre</w:t>
                  </w:r>
                </w:p>
              </w:tc>
              <w:tc>
                <w:tcPr>
                  <w:tcW w:w="1080" w:type="dxa"/>
                  <w:noWrap/>
                  <w:vAlign w:val="center"/>
                  <w:hideMark/>
                </w:tcPr>
                <w:p w14:paraId="6348067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6,817.4</w:t>
                  </w:r>
                </w:p>
              </w:tc>
              <w:tc>
                <w:tcPr>
                  <w:tcW w:w="1079" w:type="dxa"/>
                  <w:noWrap/>
                  <w:vAlign w:val="center"/>
                  <w:hideMark/>
                </w:tcPr>
                <w:p w14:paraId="5D2C5E4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6,616.7</w:t>
                  </w:r>
                </w:p>
              </w:tc>
              <w:tc>
                <w:tcPr>
                  <w:tcW w:w="1079" w:type="dxa"/>
                  <w:noWrap/>
                  <w:vAlign w:val="center"/>
                  <w:hideMark/>
                </w:tcPr>
                <w:p w14:paraId="0A2A280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7,308.0</w:t>
                  </w:r>
                </w:p>
              </w:tc>
              <w:tc>
                <w:tcPr>
                  <w:tcW w:w="1079" w:type="dxa"/>
                  <w:noWrap/>
                  <w:vAlign w:val="center"/>
                  <w:hideMark/>
                </w:tcPr>
                <w:p w14:paraId="0E4E8B0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8,093.2</w:t>
                  </w:r>
                </w:p>
              </w:tc>
              <w:tc>
                <w:tcPr>
                  <w:tcW w:w="1079" w:type="dxa"/>
                  <w:noWrap/>
                  <w:vAlign w:val="center"/>
                  <w:hideMark/>
                </w:tcPr>
                <w:p w14:paraId="763785D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8,145.2</w:t>
                  </w:r>
                </w:p>
              </w:tc>
              <w:tc>
                <w:tcPr>
                  <w:tcW w:w="1079" w:type="dxa"/>
                  <w:noWrap/>
                  <w:vAlign w:val="center"/>
                  <w:hideMark/>
                </w:tcPr>
                <w:p w14:paraId="4B17940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8,049.1</w:t>
                  </w:r>
                </w:p>
              </w:tc>
            </w:tr>
            <w:tr w:rsidR="00D92248" w:rsidRPr="00F075F5" w14:paraId="3BA1ED6B" w14:textId="77777777" w:rsidTr="00F075F5">
              <w:trPr>
                <w:trHeight w:val="300"/>
              </w:trPr>
              <w:tc>
                <w:tcPr>
                  <w:tcW w:w="3084" w:type="dxa"/>
                  <w:vAlign w:val="bottom"/>
                  <w:hideMark/>
                </w:tcPr>
                <w:p w14:paraId="6E0A1988"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LPG,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14825DE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109.4</w:t>
                  </w:r>
                </w:p>
              </w:tc>
              <w:tc>
                <w:tcPr>
                  <w:tcW w:w="1079" w:type="dxa"/>
                  <w:noWrap/>
                  <w:vAlign w:val="center"/>
                  <w:hideMark/>
                </w:tcPr>
                <w:p w14:paraId="68587B1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90.0</w:t>
                  </w:r>
                </w:p>
              </w:tc>
              <w:tc>
                <w:tcPr>
                  <w:tcW w:w="1079" w:type="dxa"/>
                  <w:noWrap/>
                  <w:vAlign w:val="center"/>
                  <w:hideMark/>
                </w:tcPr>
                <w:p w14:paraId="2577395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92.5</w:t>
                  </w:r>
                </w:p>
              </w:tc>
              <w:tc>
                <w:tcPr>
                  <w:tcW w:w="1079" w:type="dxa"/>
                  <w:noWrap/>
                  <w:vAlign w:val="center"/>
                  <w:hideMark/>
                </w:tcPr>
                <w:p w14:paraId="69DE739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35.1</w:t>
                  </w:r>
                </w:p>
              </w:tc>
              <w:tc>
                <w:tcPr>
                  <w:tcW w:w="1079" w:type="dxa"/>
                  <w:noWrap/>
                  <w:vAlign w:val="center"/>
                  <w:hideMark/>
                </w:tcPr>
                <w:p w14:paraId="1606987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15.5</w:t>
                  </w:r>
                </w:p>
              </w:tc>
              <w:tc>
                <w:tcPr>
                  <w:tcW w:w="1079" w:type="dxa"/>
                  <w:noWrap/>
                  <w:vAlign w:val="center"/>
                  <w:hideMark/>
                </w:tcPr>
                <w:p w14:paraId="1614EBA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58.8</w:t>
                  </w:r>
                </w:p>
              </w:tc>
            </w:tr>
            <w:tr w:rsidR="00D92248" w:rsidRPr="00F075F5" w14:paraId="371BAD76" w14:textId="77777777" w:rsidTr="00F075F5">
              <w:trPr>
                <w:trHeight w:val="300"/>
              </w:trPr>
              <w:tc>
                <w:tcPr>
                  <w:tcW w:w="3084" w:type="dxa"/>
                  <w:vAlign w:val="bottom"/>
                  <w:hideMark/>
                </w:tcPr>
                <w:p w14:paraId="4E1DE3BC"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Motor gasoline,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6BB6702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96.5</w:t>
                  </w:r>
                </w:p>
              </w:tc>
              <w:tc>
                <w:tcPr>
                  <w:tcW w:w="1079" w:type="dxa"/>
                  <w:noWrap/>
                  <w:vAlign w:val="center"/>
                  <w:hideMark/>
                </w:tcPr>
                <w:p w14:paraId="50FA2FC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60.1</w:t>
                  </w:r>
                </w:p>
              </w:tc>
              <w:tc>
                <w:tcPr>
                  <w:tcW w:w="1079" w:type="dxa"/>
                  <w:noWrap/>
                  <w:vAlign w:val="center"/>
                  <w:hideMark/>
                </w:tcPr>
                <w:p w14:paraId="2907155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24.6</w:t>
                  </w:r>
                </w:p>
              </w:tc>
              <w:tc>
                <w:tcPr>
                  <w:tcW w:w="1079" w:type="dxa"/>
                  <w:noWrap/>
                  <w:vAlign w:val="center"/>
                  <w:hideMark/>
                </w:tcPr>
                <w:p w14:paraId="0FCAB21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13.4</w:t>
                  </w:r>
                </w:p>
              </w:tc>
              <w:tc>
                <w:tcPr>
                  <w:tcW w:w="1079" w:type="dxa"/>
                  <w:noWrap/>
                  <w:vAlign w:val="center"/>
                  <w:hideMark/>
                </w:tcPr>
                <w:p w14:paraId="6E1E6C5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w:t>
                  </w:r>
                </w:p>
              </w:tc>
              <w:tc>
                <w:tcPr>
                  <w:tcW w:w="1079" w:type="dxa"/>
                  <w:noWrap/>
                  <w:vAlign w:val="center"/>
                  <w:hideMark/>
                </w:tcPr>
                <w:p w14:paraId="202E9BC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w:t>
                  </w:r>
                </w:p>
              </w:tc>
            </w:tr>
            <w:tr w:rsidR="00D92248" w:rsidRPr="00F075F5" w14:paraId="4661CBA4" w14:textId="77777777" w:rsidTr="00F075F5">
              <w:trPr>
                <w:trHeight w:val="300"/>
              </w:trPr>
              <w:tc>
                <w:tcPr>
                  <w:tcW w:w="3084" w:type="dxa"/>
                  <w:vAlign w:val="bottom"/>
                  <w:hideMark/>
                </w:tcPr>
                <w:p w14:paraId="3BDA653A"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Kerosene - type jet fuel,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446A485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78.9</w:t>
                  </w:r>
                </w:p>
              </w:tc>
              <w:tc>
                <w:tcPr>
                  <w:tcW w:w="1079" w:type="dxa"/>
                  <w:noWrap/>
                  <w:vAlign w:val="center"/>
                  <w:hideMark/>
                </w:tcPr>
                <w:p w14:paraId="3C6655D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146.0</w:t>
                  </w:r>
                </w:p>
              </w:tc>
              <w:tc>
                <w:tcPr>
                  <w:tcW w:w="1079" w:type="dxa"/>
                  <w:noWrap/>
                  <w:vAlign w:val="center"/>
                  <w:hideMark/>
                </w:tcPr>
                <w:p w14:paraId="3CF845A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131.3</w:t>
                  </w:r>
                </w:p>
              </w:tc>
              <w:tc>
                <w:tcPr>
                  <w:tcW w:w="1079" w:type="dxa"/>
                  <w:noWrap/>
                  <w:vAlign w:val="center"/>
                  <w:hideMark/>
                </w:tcPr>
                <w:p w14:paraId="1B9570D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196.7</w:t>
                  </w:r>
                </w:p>
              </w:tc>
              <w:tc>
                <w:tcPr>
                  <w:tcW w:w="1079" w:type="dxa"/>
                  <w:noWrap/>
                  <w:vAlign w:val="center"/>
                  <w:hideMark/>
                </w:tcPr>
                <w:p w14:paraId="4F159E2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236.5</w:t>
                  </w:r>
                </w:p>
              </w:tc>
              <w:tc>
                <w:tcPr>
                  <w:tcW w:w="1079" w:type="dxa"/>
                  <w:noWrap/>
                  <w:vAlign w:val="center"/>
                  <w:hideMark/>
                </w:tcPr>
                <w:p w14:paraId="0B61EA2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236.3</w:t>
                  </w:r>
                </w:p>
              </w:tc>
            </w:tr>
            <w:tr w:rsidR="00D92248" w:rsidRPr="00F075F5" w14:paraId="45B5AF2E" w14:textId="77777777" w:rsidTr="00F075F5">
              <w:trPr>
                <w:trHeight w:val="300"/>
              </w:trPr>
              <w:tc>
                <w:tcPr>
                  <w:tcW w:w="3084" w:type="dxa"/>
                  <w:vAlign w:val="bottom"/>
                  <w:hideMark/>
                </w:tcPr>
                <w:p w14:paraId="30CE1FC1"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lastRenderedPageBreak/>
                    <w:t xml:space="preserve">Naphtha,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1080" w:type="dxa"/>
                  <w:noWrap/>
                  <w:vAlign w:val="center"/>
                  <w:hideMark/>
                </w:tcPr>
                <w:p w14:paraId="6EA50C6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4CD9845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4FB7BF6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573771B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05117CE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0AF0749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2CE13DE5" w14:textId="77777777" w:rsidTr="00F075F5">
              <w:trPr>
                <w:trHeight w:val="300"/>
              </w:trPr>
              <w:tc>
                <w:tcPr>
                  <w:tcW w:w="3084" w:type="dxa"/>
                  <w:vAlign w:val="bottom"/>
                  <w:hideMark/>
                </w:tcPr>
                <w:p w14:paraId="660E47E2"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Diesel </w:t>
                  </w:r>
                  <w:proofErr w:type="gramStart"/>
                  <w:r w:rsidRPr="00F075F5">
                    <w:rPr>
                      <w:rFonts w:ascii="Times New Roman" w:hAnsi="Times New Roman" w:cs="Times New Roman"/>
                      <w:sz w:val="20"/>
                      <w:szCs w:val="20"/>
                    </w:rPr>
                    <w:t xml:space="preserve">fuel,  </w:t>
                  </w:r>
                  <w:proofErr w:type="spellStart"/>
                  <w:r w:rsidRPr="00F075F5">
                    <w:rPr>
                      <w:rFonts w:ascii="Times New Roman" w:hAnsi="Times New Roman" w:cs="Times New Roman"/>
                      <w:sz w:val="20"/>
                      <w:szCs w:val="20"/>
                    </w:rPr>
                    <w:t>thsd</w:t>
                  </w:r>
                  <w:proofErr w:type="spellEnd"/>
                  <w:proofErr w:type="gramEnd"/>
                  <w:r w:rsidRPr="00F075F5">
                    <w:rPr>
                      <w:rFonts w:ascii="Times New Roman" w:hAnsi="Times New Roman" w:cs="Times New Roman"/>
                      <w:sz w:val="20"/>
                      <w:szCs w:val="20"/>
                    </w:rPr>
                    <w:t xml:space="preserve"> ton</w:t>
                  </w:r>
                </w:p>
              </w:tc>
              <w:tc>
                <w:tcPr>
                  <w:tcW w:w="1080" w:type="dxa"/>
                  <w:noWrap/>
                  <w:vAlign w:val="center"/>
                  <w:hideMark/>
                </w:tcPr>
                <w:p w14:paraId="4CE8909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1,359.1</w:t>
                  </w:r>
                </w:p>
              </w:tc>
              <w:tc>
                <w:tcPr>
                  <w:tcW w:w="1079" w:type="dxa"/>
                  <w:noWrap/>
                  <w:vAlign w:val="center"/>
                  <w:hideMark/>
                </w:tcPr>
                <w:p w14:paraId="10FF51B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1,139.0</w:t>
                  </w:r>
                </w:p>
              </w:tc>
              <w:tc>
                <w:tcPr>
                  <w:tcW w:w="1079" w:type="dxa"/>
                  <w:noWrap/>
                  <w:vAlign w:val="center"/>
                  <w:hideMark/>
                </w:tcPr>
                <w:p w14:paraId="2DED913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1,084.8</w:t>
                  </w:r>
                </w:p>
              </w:tc>
              <w:tc>
                <w:tcPr>
                  <w:tcW w:w="1079" w:type="dxa"/>
                  <w:noWrap/>
                  <w:vAlign w:val="center"/>
                  <w:hideMark/>
                </w:tcPr>
                <w:p w14:paraId="0DE8173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1,523.2</w:t>
                  </w:r>
                </w:p>
              </w:tc>
              <w:tc>
                <w:tcPr>
                  <w:tcW w:w="1079" w:type="dxa"/>
                  <w:noWrap/>
                  <w:vAlign w:val="center"/>
                  <w:hideMark/>
                </w:tcPr>
                <w:p w14:paraId="1BCF499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1,655.0</w:t>
                  </w:r>
                </w:p>
              </w:tc>
              <w:tc>
                <w:tcPr>
                  <w:tcW w:w="1079" w:type="dxa"/>
                  <w:noWrap/>
                  <w:vAlign w:val="center"/>
                  <w:hideMark/>
                </w:tcPr>
                <w:p w14:paraId="7A47BB1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1,228.1</w:t>
                  </w:r>
                </w:p>
              </w:tc>
            </w:tr>
            <w:tr w:rsidR="00D92248" w:rsidRPr="00F075F5" w14:paraId="4668B393" w14:textId="77777777" w:rsidTr="00F075F5">
              <w:trPr>
                <w:trHeight w:val="300"/>
              </w:trPr>
              <w:tc>
                <w:tcPr>
                  <w:tcW w:w="3084" w:type="dxa"/>
                  <w:vAlign w:val="bottom"/>
                  <w:hideMark/>
                </w:tcPr>
                <w:p w14:paraId="58103A41"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Fuel oil - low sulphur,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0197B51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213.1</w:t>
                  </w:r>
                </w:p>
              </w:tc>
              <w:tc>
                <w:tcPr>
                  <w:tcW w:w="1079" w:type="dxa"/>
                  <w:noWrap/>
                  <w:vAlign w:val="center"/>
                  <w:hideMark/>
                </w:tcPr>
                <w:p w14:paraId="340A24C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107.1</w:t>
                  </w:r>
                </w:p>
              </w:tc>
              <w:tc>
                <w:tcPr>
                  <w:tcW w:w="1079" w:type="dxa"/>
                  <w:noWrap/>
                  <w:vAlign w:val="center"/>
                  <w:hideMark/>
                </w:tcPr>
                <w:p w14:paraId="04315A0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228.3</w:t>
                  </w:r>
                </w:p>
              </w:tc>
              <w:tc>
                <w:tcPr>
                  <w:tcW w:w="1079" w:type="dxa"/>
                  <w:noWrap/>
                  <w:vAlign w:val="center"/>
                  <w:hideMark/>
                </w:tcPr>
                <w:p w14:paraId="7456C5C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236.8</w:t>
                  </w:r>
                </w:p>
              </w:tc>
              <w:tc>
                <w:tcPr>
                  <w:tcW w:w="1079" w:type="dxa"/>
                  <w:noWrap/>
                  <w:vAlign w:val="center"/>
                  <w:hideMark/>
                </w:tcPr>
                <w:p w14:paraId="3FEEF4B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113.4</w:t>
                  </w:r>
                </w:p>
              </w:tc>
              <w:tc>
                <w:tcPr>
                  <w:tcW w:w="1079" w:type="dxa"/>
                  <w:noWrap/>
                  <w:vAlign w:val="center"/>
                  <w:hideMark/>
                </w:tcPr>
                <w:p w14:paraId="4D30062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r>
            <w:tr w:rsidR="00D92248" w:rsidRPr="00F075F5" w14:paraId="62830791" w14:textId="77777777" w:rsidTr="00F075F5">
              <w:trPr>
                <w:trHeight w:val="300"/>
              </w:trPr>
              <w:tc>
                <w:tcPr>
                  <w:tcW w:w="3084" w:type="dxa"/>
                  <w:vAlign w:val="bottom"/>
                  <w:hideMark/>
                </w:tcPr>
                <w:p w14:paraId="39BDEB17"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Petroleum coke,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45F09F4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262.5</w:t>
                  </w:r>
                </w:p>
              </w:tc>
              <w:tc>
                <w:tcPr>
                  <w:tcW w:w="1079" w:type="dxa"/>
                  <w:noWrap/>
                  <w:vAlign w:val="center"/>
                  <w:hideMark/>
                </w:tcPr>
                <w:p w14:paraId="3B1B636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192.9</w:t>
                  </w:r>
                </w:p>
              </w:tc>
              <w:tc>
                <w:tcPr>
                  <w:tcW w:w="1079" w:type="dxa"/>
                  <w:noWrap/>
                  <w:vAlign w:val="center"/>
                  <w:hideMark/>
                </w:tcPr>
                <w:p w14:paraId="24C11C8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214.7</w:t>
                  </w:r>
                </w:p>
              </w:tc>
              <w:tc>
                <w:tcPr>
                  <w:tcW w:w="1079" w:type="dxa"/>
                  <w:noWrap/>
                  <w:vAlign w:val="center"/>
                  <w:hideMark/>
                </w:tcPr>
                <w:p w14:paraId="1F6FD35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286.7</w:t>
                  </w:r>
                </w:p>
              </w:tc>
              <w:tc>
                <w:tcPr>
                  <w:tcW w:w="1079" w:type="dxa"/>
                  <w:noWrap/>
                  <w:vAlign w:val="center"/>
                  <w:hideMark/>
                </w:tcPr>
                <w:p w14:paraId="200B6CD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263.9</w:t>
                  </w:r>
                </w:p>
              </w:tc>
              <w:tc>
                <w:tcPr>
                  <w:tcW w:w="1079" w:type="dxa"/>
                  <w:noWrap/>
                  <w:vAlign w:val="center"/>
                  <w:hideMark/>
                </w:tcPr>
                <w:p w14:paraId="715B9C2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172.7</w:t>
                  </w:r>
                </w:p>
              </w:tc>
            </w:tr>
            <w:tr w:rsidR="00D92248" w:rsidRPr="00F075F5" w14:paraId="47FF2562" w14:textId="77777777" w:rsidTr="00F075F5">
              <w:trPr>
                <w:trHeight w:val="300"/>
              </w:trPr>
              <w:tc>
                <w:tcPr>
                  <w:tcW w:w="3084" w:type="dxa"/>
                  <w:vAlign w:val="bottom"/>
                  <w:hideMark/>
                </w:tcPr>
                <w:p w14:paraId="57C63FE2"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Bitumen,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6B8DA4C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20.0</w:t>
                  </w:r>
                </w:p>
              </w:tc>
              <w:tc>
                <w:tcPr>
                  <w:tcW w:w="1079" w:type="dxa"/>
                  <w:noWrap/>
                  <w:vAlign w:val="center"/>
                  <w:hideMark/>
                </w:tcPr>
                <w:p w14:paraId="33F6704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11.1</w:t>
                  </w:r>
                </w:p>
              </w:tc>
              <w:tc>
                <w:tcPr>
                  <w:tcW w:w="1079" w:type="dxa"/>
                  <w:noWrap/>
                  <w:vAlign w:val="center"/>
                  <w:hideMark/>
                </w:tcPr>
                <w:p w14:paraId="103E50D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41B074B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w:t>
                  </w:r>
                </w:p>
              </w:tc>
              <w:tc>
                <w:tcPr>
                  <w:tcW w:w="1079" w:type="dxa"/>
                  <w:noWrap/>
                  <w:vAlign w:val="center"/>
                  <w:hideMark/>
                </w:tcPr>
                <w:p w14:paraId="297B63A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7DABEF1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38097DD5" w14:textId="77777777" w:rsidTr="00F075F5">
              <w:trPr>
                <w:trHeight w:val="300"/>
              </w:trPr>
              <w:tc>
                <w:tcPr>
                  <w:tcW w:w="3084" w:type="dxa"/>
                  <w:vAlign w:val="center"/>
                  <w:hideMark/>
                </w:tcPr>
                <w:p w14:paraId="224A0216"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Lubricants,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0C3EC58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72.6</w:t>
                  </w:r>
                </w:p>
              </w:tc>
              <w:tc>
                <w:tcPr>
                  <w:tcW w:w="1079" w:type="dxa"/>
                  <w:noWrap/>
                  <w:vAlign w:val="center"/>
                  <w:hideMark/>
                </w:tcPr>
                <w:p w14:paraId="5F2CCD7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49.4</w:t>
                  </w:r>
                </w:p>
              </w:tc>
              <w:tc>
                <w:tcPr>
                  <w:tcW w:w="1079" w:type="dxa"/>
                  <w:noWrap/>
                  <w:vAlign w:val="center"/>
                  <w:hideMark/>
                </w:tcPr>
                <w:p w14:paraId="54D25C7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1079" w:type="dxa"/>
                  <w:noWrap/>
                  <w:vAlign w:val="center"/>
                  <w:hideMark/>
                </w:tcPr>
                <w:p w14:paraId="25330B9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36.3</w:t>
                  </w:r>
                </w:p>
              </w:tc>
              <w:tc>
                <w:tcPr>
                  <w:tcW w:w="1079" w:type="dxa"/>
                  <w:noWrap/>
                  <w:vAlign w:val="center"/>
                  <w:hideMark/>
                </w:tcPr>
                <w:p w14:paraId="3250741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14.9</w:t>
                  </w:r>
                </w:p>
              </w:tc>
              <w:tc>
                <w:tcPr>
                  <w:tcW w:w="1079" w:type="dxa"/>
                  <w:noWrap/>
                  <w:vAlign w:val="center"/>
                  <w:hideMark/>
                </w:tcPr>
                <w:p w14:paraId="5381DD0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9.4</w:t>
                  </w:r>
                </w:p>
              </w:tc>
            </w:tr>
            <w:tr w:rsidR="00D92248" w:rsidRPr="00F075F5" w14:paraId="55148146" w14:textId="77777777" w:rsidTr="00F075F5">
              <w:trPr>
                <w:trHeight w:val="300"/>
              </w:trPr>
              <w:tc>
                <w:tcPr>
                  <w:tcW w:w="3084" w:type="dxa"/>
                  <w:vAlign w:val="bottom"/>
                  <w:hideMark/>
                </w:tcPr>
                <w:p w14:paraId="5F2D2CDE"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Other petroleum products,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w:t>
                  </w:r>
                </w:p>
              </w:tc>
              <w:tc>
                <w:tcPr>
                  <w:tcW w:w="1080" w:type="dxa"/>
                  <w:noWrap/>
                  <w:vAlign w:val="center"/>
                  <w:hideMark/>
                </w:tcPr>
                <w:p w14:paraId="631F2E5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3E41BCD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7AF53F0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27.2</w:t>
                  </w:r>
                </w:p>
              </w:tc>
              <w:tc>
                <w:tcPr>
                  <w:tcW w:w="1079" w:type="dxa"/>
                  <w:noWrap/>
                  <w:vAlign w:val="center"/>
                  <w:hideMark/>
                </w:tcPr>
                <w:p w14:paraId="2D806DC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25.8</w:t>
                  </w:r>
                </w:p>
              </w:tc>
              <w:tc>
                <w:tcPr>
                  <w:tcW w:w="1079" w:type="dxa"/>
                  <w:noWrap/>
                  <w:vAlign w:val="center"/>
                  <w:hideMark/>
                </w:tcPr>
                <w:p w14:paraId="33002A9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25.8</w:t>
                  </w:r>
                </w:p>
              </w:tc>
              <w:tc>
                <w:tcPr>
                  <w:tcW w:w="1079" w:type="dxa"/>
                  <w:noWrap/>
                  <w:vAlign w:val="center"/>
                  <w:hideMark/>
                </w:tcPr>
                <w:p w14:paraId="286F68C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w:t>
                  </w:r>
                </w:p>
              </w:tc>
            </w:tr>
            <w:tr w:rsidR="00D92248" w:rsidRPr="00F075F5" w14:paraId="2E8DD79C" w14:textId="77777777" w:rsidTr="00F075F5">
              <w:trPr>
                <w:trHeight w:val="315"/>
              </w:trPr>
              <w:tc>
                <w:tcPr>
                  <w:tcW w:w="3084" w:type="dxa"/>
                  <w:vAlign w:val="bottom"/>
                  <w:hideMark/>
                </w:tcPr>
                <w:p w14:paraId="0EB03D7D"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 xml:space="preserve">Electricity, million </w:t>
                  </w:r>
                  <w:proofErr w:type="spellStart"/>
                  <w:r w:rsidRPr="00F075F5">
                    <w:rPr>
                      <w:rFonts w:ascii="Times New Roman" w:hAnsi="Times New Roman" w:cs="Times New Roman"/>
                      <w:sz w:val="20"/>
                      <w:szCs w:val="20"/>
                    </w:rPr>
                    <w:t>kWt</w:t>
                  </w:r>
                  <w:proofErr w:type="spellEnd"/>
                  <w:r w:rsidRPr="00F075F5">
                    <w:rPr>
                      <w:rFonts w:ascii="Times New Roman" w:hAnsi="Times New Roman" w:cs="Times New Roman"/>
                      <w:sz w:val="20"/>
                      <w:szCs w:val="20"/>
                    </w:rPr>
                    <w:t xml:space="preserve"> hour</w:t>
                  </w:r>
                </w:p>
              </w:tc>
              <w:tc>
                <w:tcPr>
                  <w:tcW w:w="1080" w:type="dxa"/>
                  <w:noWrap/>
                  <w:vAlign w:val="center"/>
                  <w:hideMark/>
                </w:tcPr>
                <w:p w14:paraId="1A339CD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804.8</w:t>
                  </w:r>
                </w:p>
              </w:tc>
              <w:tc>
                <w:tcPr>
                  <w:tcW w:w="1079" w:type="dxa"/>
                  <w:noWrap/>
                  <w:vAlign w:val="center"/>
                  <w:hideMark/>
                </w:tcPr>
                <w:p w14:paraId="4914689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680.3</w:t>
                  </w:r>
                </w:p>
              </w:tc>
              <w:tc>
                <w:tcPr>
                  <w:tcW w:w="1079" w:type="dxa"/>
                  <w:noWrap/>
                  <w:vAlign w:val="center"/>
                  <w:hideMark/>
                </w:tcPr>
                <w:p w14:paraId="2EFDB1E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495.6</w:t>
                  </w:r>
                </w:p>
              </w:tc>
              <w:tc>
                <w:tcPr>
                  <w:tcW w:w="1079" w:type="dxa"/>
                  <w:noWrap/>
                  <w:vAlign w:val="center"/>
                  <w:hideMark/>
                </w:tcPr>
                <w:p w14:paraId="559E386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489.3</w:t>
                  </w:r>
                </w:p>
              </w:tc>
              <w:tc>
                <w:tcPr>
                  <w:tcW w:w="1079" w:type="dxa"/>
                  <w:noWrap/>
                  <w:vAlign w:val="center"/>
                  <w:hideMark/>
                </w:tcPr>
                <w:p w14:paraId="31E72A6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265.0</w:t>
                  </w:r>
                </w:p>
              </w:tc>
              <w:tc>
                <w:tcPr>
                  <w:tcW w:w="1079" w:type="dxa"/>
                  <w:noWrap/>
                  <w:vAlign w:val="center"/>
                  <w:hideMark/>
                </w:tcPr>
                <w:p w14:paraId="0C5185F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1,095.5</w:t>
                  </w:r>
                </w:p>
              </w:tc>
            </w:tr>
          </w:tbl>
          <w:p w14:paraId="129544F4" w14:textId="77777777" w:rsidR="00D92248" w:rsidRPr="00F075F5" w:rsidRDefault="00D92248" w:rsidP="001D5D02">
            <w:pPr>
              <w:spacing w:after="120" w:line="240" w:lineRule="auto"/>
              <w:jc w:val="center"/>
              <w:rPr>
                <w:rFonts w:ascii="Times New Roman" w:eastAsia="Times New Roman" w:hAnsi="Times New Roman" w:cs="Times New Roman"/>
                <w:b/>
                <w:bCs/>
                <w:lang w:eastAsia="ru-RU"/>
              </w:rPr>
            </w:pPr>
          </w:p>
        </w:tc>
      </w:tr>
    </w:tbl>
    <w:p w14:paraId="5629FDE4" w14:textId="77777777" w:rsidR="00D92248" w:rsidRPr="00F075F5" w:rsidRDefault="00D92248" w:rsidP="00EE19F7">
      <w:pPr>
        <w:pStyle w:val="ListParagraph"/>
        <w:numPr>
          <w:ilvl w:val="2"/>
          <w:numId w:val="18"/>
        </w:numPr>
        <w:spacing w:before="120" w:after="120" w:line="240" w:lineRule="auto"/>
        <w:contextualSpacing w:val="0"/>
        <w:jc w:val="both"/>
        <w:outlineLvl w:val="2"/>
        <w:rPr>
          <w:rFonts w:ascii="Times New Roman" w:hAnsi="Times New Roman" w:cs="Times New Roman"/>
          <w:b/>
          <w:sz w:val="24"/>
          <w:szCs w:val="24"/>
        </w:rPr>
      </w:pPr>
      <w:bookmarkStart w:id="35" w:name="_Toc512472101"/>
      <w:r w:rsidRPr="00F075F5">
        <w:rPr>
          <w:rFonts w:ascii="Times New Roman" w:hAnsi="Times New Roman" w:cs="Times New Roman"/>
          <w:b/>
          <w:sz w:val="24"/>
          <w:szCs w:val="24"/>
        </w:rPr>
        <w:lastRenderedPageBreak/>
        <w:t>Oil spills and accidents</w:t>
      </w:r>
      <w:bookmarkEnd w:id="35"/>
    </w:p>
    <w:p w14:paraId="23FE0259"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В 2004 г. Международная конвенция по обеспечению готовности на случай загрязнения нефтью, борьбе с ним и сотрудничеству была подписана Азербайджаном.</w:t>
      </w:r>
    </w:p>
    <w:p w14:paraId="62ACE719"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В целом Министерство по чрезвычайным ситуациям несет ответственность за мониторинг и обзор действий по предупреждению и ликвидации разливов нефти на море. Область применения и географический охват являются районы Каспийского моря, порты и береговые линии в пределах территориальной юрисдикции Азербайджанской Республики.</w:t>
      </w:r>
    </w:p>
    <w:p w14:paraId="1E2A90F6"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На территории Азербайджана крупные нефтяные компании (</w:t>
      </w:r>
      <w:r w:rsidRPr="00F075F5">
        <w:rPr>
          <w:rFonts w:ascii="Times New Roman" w:hAnsi="Times New Roman" w:cs="Times New Roman"/>
          <w:sz w:val="24"/>
          <w:szCs w:val="24"/>
        </w:rPr>
        <w:t>SOCAR</w:t>
      </w:r>
      <w:r w:rsidRPr="00277BFC">
        <w:rPr>
          <w:rFonts w:ascii="Times New Roman" w:hAnsi="Times New Roman" w:cs="Times New Roman"/>
          <w:sz w:val="24"/>
          <w:szCs w:val="24"/>
          <w:lang w:val="ru-RU"/>
        </w:rPr>
        <w:t xml:space="preserve">, </w:t>
      </w:r>
      <w:r w:rsidRPr="00F075F5">
        <w:rPr>
          <w:rFonts w:ascii="Times New Roman" w:hAnsi="Times New Roman" w:cs="Times New Roman"/>
          <w:sz w:val="24"/>
          <w:szCs w:val="24"/>
        </w:rPr>
        <w:t>BP</w:t>
      </w:r>
      <w:r w:rsidR="004C6B3D" w:rsidRPr="004C6B3D">
        <w:rPr>
          <w:rFonts w:ascii="Times New Roman" w:hAnsi="Times New Roman" w:cs="Times New Roman"/>
          <w:sz w:val="24"/>
          <w:szCs w:val="24"/>
          <w:lang w:val="ru-RU"/>
        </w:rPr>
        <w:t xml:space="preserve"> </w:t>
      </w:r>
      <w:r w:rsidRPr="00F075F5">
        <w:rPr>
          <w:rFonts w:ascii="Times New Roman" w:hAnsi="Times New Roman" w:cs="Times New Roman"/>
          <w:sz w:val="24"/>
          <w:szCs w:val="24"/>
        </w:rPr>
        <w:t>Azerbaijan</w:t>
      </w:r>
      <w:r w:rsidRPr="00277BFC">
        <w:rPr>
          <w:rFonts w:ascii="Times New Roman" w:hAnsi="Times New Roman" w:cs="Times New Roman"/>
          <w:sz w:val="24"/>
          <w:szCs w:val="24"/>
          <w:lang w:val="ru-RU"/>
        </w:rPr>
        <w:t xml:space="preserve"> и др.) располагают необходимыми ресурсами для сбора нефти и реализации других операций по борьбе с загрязнением. Они также имеют значительный технический опыт в области борьбы с загрязнением нефтью, включая информацию, связанную с процедурами охраны здоровья и безопасности.</w:t>
      </w:r>
    </w:p>
    <w:p w14:paraId="6207EFE7"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In recent years, there have not been recorded pollution of the Caspian Sea with serious cases of oil spills.</w:t>
      </w:r>
    </w:p>
    <w:p w14:paraId="658B5625" w14:textId="77777777" w:rsidR="00D92248" w:rsidRPr="00F075F5" w:rsidRDefault="00D92248" w:rsidP="001D5D02">
      <w:pPr>
        <w:pStyle w:val="Heading3"/>
        <w:spacing w:before="0" w:after="120" w:line="240" w:lineRule="auto"/>
        <w:rPr>
          <w:rFonts w:ascii="Times New Roman" w:hAnsi="Times New Roman" w:cs="Times New Roman"/>
          <w:color w:val="auto"/>
        </w:rPr>
      </w:pPr>
      <w:bookmarkStart w:id="36" w:name="_Toc507368456"/>
      <w:bookmarkStart w:id="37" w:name="_Toc512472102"/>
      <w:r w:rsidRPr="00F075F5">
        <w:rPr>
          <w:rFonts w:ascii="Times New Roman" w:hAnsi="Times New Roman" w:cs="Times New Roman"/>
          <w:b/>
          <w:color w:val="auto"/>
        </w:rPr>
        <w:t>4.2.4</w:t>
      </w:r>
      <w:bookmarkEnd w:id="36"/>
      <w:r w:rsidRPr="00F075F5">
        <w:rPr>
          <w:rFonts w:ascii="Times New Roman" w:hAnsi="Times New Roman" w:cs="Times New Roman"/>
          <w:b/>
          <w:color w:val="auto"/>
        </w:rPr>
        <w:t xml:space="preserve"> Mining and sand extraction</w:t>
      </w:r>
      <w:r w:rsidR="0060129A">
        <w:rPr>
          <w:rStyle w:val="FootnoteReference"/>
          <w:rFonts w:ascii="Times New Roman" w:hAnsi="Times New Roman"/>
          <w:color w:val="auto"/>
        </w:rPr>
        <w:footnoteReference w:id="32"/>
      </w:r>
      <w:bookmarkEnd w:id="37"/>
    </w:p>
    <w:p w14:paraId="2D74B27E" w14:textId="77777777" w:rsidR="00D92248" w:rsidRPr="00F075F5" w:rsidRDefault="00D92248" w:rsidP="001D5D02">
      <w:pPr>
        <w:pStyle w:val="20"/>
        <w:spacing w:before="0" w:after="120" w:line="240" w:lineRule="auto"/>
        <w:ind w:firstLine="743"/>
        <w:rPr>
          <w:rFonts w:ascii="Times New Roman" w:hAnsi="Times New Roman" w:cs="Times New Roman"/>
          <w:lang w:val="en-GB"/>
        </w:rPr>
      </w:pPr>
      <w:r w:rsidRPr="00F075F5">
        <w:rPr>
          <w:rFonts w:ascii="Times New Roman" w:hAnsi="Times New Roman" w:cs="Times New Roman"/>
          <w:lang w:val="en-GB"/>
        </w:rPr>
        <w:t>Since 2004, a new era of development industry has begun in Azerbaijan. During this period, some of the revenues from the oil and gas industry were directed to the development of various industries, state programs were developed for the optimization of industrial structures in the regions, significant works were done in the direction of solution of energy supply, improvement of the overall infrastructure and numerous projects were implemented for the opening of new production facilities.</w:t>
      </w:r>
    </w:p>
    <w:p w14:paraId="70F05893" w14:textId="77777777" w:rsidR="00D92248" w:rsidRPr="00F075F5" w:rsidRDefault="00D92248" w:rsidP="001D5D02">
      <w:pPr>
        <w:pStyle w:val="20"/>
        <w:shd w:val="clear" w:color="auto" w:fill="auto"/>
        <w:spacing w:before="0" w:after="120" w:line="240" w:lineRule="auto"/>
        <w:ind w:firstLine="743"/>
        <w:rPr>
          <w:rFonts w:ascii="Times New Roman" w:hAnsi="Times New Roman" w:cs="Times New Roman"/>
          <w:lang w:val="en-GB"/>
        </w:rPr>
      </w:pPr>
      <w:r w:rsidRPr="00F075F5">
        <w:rPr>
          <w:rFonts w:ascii="Times New Roman" w:hAnsi="Times New Roman" w:cs="Times New Roman"/>
          <w:lang w:val="en-GB"/>
        </w:rPr>
        <w:t>In recent years, the growth rate of the non-oil industry has steadily exceeded the overall industry growth rate. Over the past years, gradual optimization has taken place in the industrial structure, the share of the mining sector has decreased and the share of the processing sector has increased.</w:t>
      </w:r>
    </w:p>
    <w:tbl>
      <w:tblPr>
        <w:tblStyle w:val="22"/>
        <w:tblW w:w="9818" w:type="dxa"/>
        <w:tblLook w:val="04A0" w:firstRow="1" w:lastRow="0" w:firstColumn="1" w:lastColumn="0" w:noHBand="0" w:noVBand="1"/>
      </w:tblPr>
      <w:tblGrid>
        <w:gridCol w:w="4106"/>
        <w:gridCol w:w="952"/>
        <w:gridCol w:w="952"/>
        <w:gridCol w:w="952"/>
        <w:gridCol w:w="952"/>
        <w:gridCol w:w="952"/>
        <w:gridCol w:w="952"/>
      </w:tblGrid>
      <w:tr w:rsidR="00D92248" w:rsidRPr="00F075F5" w14:paraId="6AE0452A" w14:textId="77777777" w:rsidTr="00F075F5">
        <w:trPr>
          <w:trHeight w:val="319"/>
        </w:trPr>
        <w:tc>
          <w:tcPr>
            <w:tcW w:w="9818" w:type="dxa"/>
            <w:gridSpan w:val="7"/>
            <w:hideMark/>
          </w:tcPr>
          <w:p w14:paraId="4F82E036"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Main indicators of mining industry</w:t>
            </w:r>
            <w:r w:rsidRPr="00F075F5">
              <w:rPr>
                <w:rStyle w:val="FootnoteReference"/>
                <w:rFonts w:ascii="Times New Roman" w:eastAsia="Times New Roman" w:hAnsi="Times New Roman"/>
                <w:b/>
                <w:bCs/>
                <w:sz w:val="20"/>
                <w:szCs w:val="20"/>
                <w:lang w:eastAsia="ru-RU"/>
              </w:rPr>
              <w:footnoteReference w:id="33"/>
            </w:r>
          </w:p>
        </w:tc>
      </w:tr>
      <w:tr w:rsidR="00D92248" w:rsidRPr="00F075F5" w14:paraId="412C0079" w14:textId="77777777" w:rsidTr="00F075F5">
        <w:trPr>
          <w:trHeight w:val="465"/>
        </w:trPr>
        <w:tc>
          <w:tcPr>
            <w:tcW w:w="4106" w:type="dxa"/>
            <w:noWrap/>
            <w:hideMark/>
          </w:tcPr>
          <w:p w14:paraId="38CA5C63" w14:textId="77777777" w:rsidR="00D92248" w:rsidRPr="00F075F5" w:rsidRDefault="00D92248" w:rsidP="00A77F33">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52" w:type="dxa"/>
            <w:noWrap/>
            <w:vAlign w:val="center"/>
            <w:hideMark/>
          </w:tcPr>
          <w:p w14:paraId="46470CD1"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52" w:type="dxa"/>
            <w:noWrap/>
            <w:vAlign w:val="center"/>
            <w:hideMark/>
          </w:tcPr>
          <w:p w14:paraId="2EC39960"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52" w:type="dxa"/>
            <w:noWrap/>
            <w:vAlign w:val="center"/>
            <w:hideMark/>
          </w:tcPr>
          <w:p w14:paraId="20DFBD7C"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52" w:type="dxa"/>
            <w:noWrap/>
            <w:vAlign w:val="center"/>
            <w:hideMark/>
          </w:tcPr>
          <w:p w14:paraId="42750E12"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52" w:type="dxa"/>
            <w:noWrap/>
            <w:vAlign w:val="center"/>
            <w:hideMark/>
          </w:tcPr>
          <w:p w14:paraId="1FA9A215"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52" w:type="dxa"/>
            <w:noWrap/>
            <w:vAlign w:val="center"/>
            <w:hideMark/>
          </w:tcPr>
          <w:p w14:paraId="49BBB56D"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0223939A" w14:textId="77777777" w:rsidTr="00F075F5">
        <w:trPr>
          <w:trHeight w:val="319"/>
        </w:trPr>
        <w:tc>
          <w:tcPr>
            <w:tcW w:w="4106" w:type="dxa"/>
            <w:hideMark/>
          </w:tcPr>
          <w:p w14:paraId="501AEEAF"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Number of acting enterprises -total, unit</w:t>
            </w:r>
          </w:p>
        </w:tc>
        <w:tc>
          <w:tcPr>
            <w:tcW w:w="952" w:type="dxa"/>
            <w:noWrap/>
            <w:vAlign w:val="center"/>
            <w:hideMark/>
          </w:tcPr>
          <w:p w14:paraId="3443896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w:t>
            </w:r>
          </w:p>
        </w:tc>
        <w:tc>
          <w:tcPr>
            <w:tcW w:w="952" w:type="dxa"/>
            <w:noWrap/>
            <w:vAlign w:val="center"/>
            <w:hideMark/>
          </w:tcPr>
          <w:p w14:paraId="1DFB792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w:t>
            </w:r>
          </w:p>
        </w:tc>
        <w:tc>
          <w:tcPr>
            <w:tcW w:w="952" w:type="dxa"/>
            <w:noWrap/>
            <w:vAlign w:val="center"/>
            <w:hideMark/>
          </w:tcPr>
          <w:p w14:paraId="5364B31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318</w:t>
            </w:r>
          </w:p>
        </w:tc>
        <w:tc>
          <w:tcPr>
            <w:tcW w:w="952" w:type="dxa"/>
            <w:noWrap/>
            <w:vAlign w:val="center"/>
            <w:hideMark/>
          </w:tcPr>
          <w:p w14:paraId="5937BAAB"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322</w:t>
            </w:r>
          </w:p>
        </w:tc>
        <w:tc>
          <w:tcPr>
            <w:tcW w:w="952" w:type="dxa"/>
            <w:noWrap/>
            <w:vAlign w:val="center"/>
            <w:hideMark/>
          </w:tcPr>
          <w:p w14:paraId="4A01243D"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325</w:t>
            </w:r>
          </w:p>
        </w:tc>
        <w:tc>
          <w:tcPr>
            <w:tcW w:w="952" w:type="dxa"/>
            <w:noWrap/>
            <w:vAlign w:val="center"/>
            <w:hideMark/>
          </w:tcPr>
          <w:p w14:paraId="28D80424"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298</w:t>
            </w:r>
          </w:p>
        </w:tc>
      </w:tr>
      <w:tr w:rsidR="00D92248" w:rsidRPr="00F075F5" w14:paraId="191A9701" w14:textId="77777777" w:rsidTr="00F075F5">
        <w:trPr>
          <w:trHeight w:val="319"/>
        </w:trPr>
        <w:tc>
          <w:tcPr>
            <w:tcW w:w="4106" w:type="dxa"/>
            <w:hideMark/>
          </w:tcPr>
          <w:p w14:paraId="29E2291A"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       State</w:t>
            </w:r>
          </w:p>
        </w:tc>
        <w:tc>
          <w:tcPr>
            <w:tcW w:w="952" w:type="dxa"/>
            <w:noWrap/>
            <w:vAlign w:val="center"/>
            <w:hideMark/>
          </w:tcPr>
          <w:p w14:paraId="644FA017"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w:t>
            </w:r>
          </w:p>
        </w:tc>
        <w:tc>
          <w:tcPr>
            <w:tcW w:w="952" w:type="dxa"/>
            <w:noWrap/>
            <w:vAlign w:val="center"/>
            <w:hideMark/>
          </w:tcPr>
          <w:p w14:paraId="5DBD746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952" w:type="dxa"/>
            <w:noWrap/>
            <w:vAlign w:val="center"/>
            <w:hideMark/>
          </w:tcPr>
          <w:p w14:paraId="4828BD9C"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w:t>
            </w:r>
          </w:p>
        </w:tc>
        <w:tc>
          <w:tcPr>
            <w:tcW w:w="952" w:type="dxa"/>
            <w:noWrap/>
            <w:vAlign w:val="center"/>
            <w:hideMark/>
          </w:tcPr>
          <w:p w14:paraId="5DFEEA1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w:t>
            </w:r>
          </w:p>
        </w:tc>
        <w:tc>
          <w:tcPr>
            <w:tcW w:w="952" w:type="dxa"/>
            <w:noWrap/>
            <w:vAlign w:val="center"/>
            <w:hideMark/>
          </w:tcPr>
          <w:p w14:paraId="1767DEE2"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w:t>
            </w:r>
          </w:p>
        </w:tc>
        <w:tc>
          <w:tcPr>
            <w:tcW w:w="952" w:type="dxa"/>
            <w:noWrap/>
            <w:vAlign w:val="center"/>
            <w:hideMark/>
          </w:tcPr>
          <w:p w14:paraId="06DE4C1D"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w:t>
            </w:r>
          </w:p>
        </w:tc>
      </w:tr>
      <w:tr w:rsidR="00D92248" w:rsidRPr="00F075F5" w14:paraId="6141F1F2" w14:textId="77777777" w:rsidTr="00F075F5">
        <w:trPr>
          <w:trHeight w:val="319"/>
        </w:trPr>
        <w:tc>
          <w:tcPr>
            <w:tcW w:w="4106" w:type="dxa"/>
            <w:hideMark/>
          </w:tcPr>
          <w:p w14:paraId="2C1FCA1F"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       non-state</w:t>
            </w:r>
          </w:p>
        </w:tc>
        <w:tc>
          <w:tcPr>
            <w:tcW w:w="952" w:type="dxa"/>
            <w:noWrap/>
            <w:vAlign w:val="center"/>
            <w:hideMark/>
          </w:tcPr>
          <w:p w14:paraId="5A99C90C"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260</w:t>
            </w:r>
          </w:p>
        </w:tc>
        <w:tc>
          <w:tcPr>
            <w:tcW w:w="952" w:type="dxa"/>
            <w:noWrap/>
            <w:vAlign w:val="center"/>
            <w:hideMark/>
          </w:tcPr>
          <w:p w14:paraId="58C2BDA1"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259</w:t>
            </w:r>
          </w:p>
        </w:tc>
        <w:tc>
          <w:tcPr>
            <w:tcW w:w="952" w:type="dxa"/>
            <w:noWrap/>
            <w:vAlign w:val="center"/>
            <w:hideMark/>
          </w:tcPr>
          <w:p w14:paraId="41F1B563"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291</w:t>
            </w:r>
          </w:p>
        </w:tc>
        <w:tc>
          <w:tcPr>
            <w:tcW w:w="952" w:type="dxa"/>
            <w:noWrap/>
            <w:vAlign w:val="center"/>
            <w:hideMark/>
          </w:tcPr>
          <w:p w14:paraId="70C86004"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299</w:t>
            </w:r>
          </w:p>
        </w:tc>
        <w:tc>
          <w:tcPr>
            <w:tcW w:w="952" w:type="dxa"/>
            <w:noWrap/>
            <w:vAlign w:val="center"/>
            <w:hideMark/>
          </w:tcPr>
          <w:p w14:paraId="52187D7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w:t>
            </w:r>
          </w:p>
        </w:tc>
        <w:tc>
          <w:tcPr>
            <w:tcW w:w="952" w:type="dxa"/>
            <w:noWrap/>
            <w:vAlign w:val="center"/>
            <w:hideMark/>
          </w:tcPr>
          <w:p w14:paraId="10928D43"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272</w:t>
            </w:r>
          </w:p>
        </w:tc>
      </w:tr>
      <w:tr w:rsidR="00D92248" w:rsidRPr="00F075F5" w14:paraId="2ED9FD02" w14:textId="77777777" w:rsidTr="00F075F5">
        <w:trPr>
          <w:trHeight w:val="319"/>
        </w:trPr>
        <w:tc>
          <w:tcPr>
            <w:tcW w:w="4106" w:type="dxa"/>
            <w:hideMark/>
          </w:tcPr>
          <w:p w14:paraId="39EBAA01"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Manufacture of main types of products in natural value</w:t>
            </w:r>
          </w:p>
        </w:tc>
        <w:tc>
          <w:tcPr>
            <w:tcW w:w="952" w:type="dxa"/>
            <w:noWrap/>
            <w:vAlign w:val="center"/>
            <w:hideMark/>
          </w:tcPr>
          <w:p w14:paraId="20E5C115"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292CF881"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3D463758"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49C5F393"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4A1E289E"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0209038E" w14:textId="77777777" w:rsidR="00D92248" w:rsidRPr="00F075F5" w:rsidRDefault="00D92248" w:rsidP="00A77F33">
            <w:pPr>
              <w:jc w:val="center"/>
              <w:rPr>
                <w:rFonts w:ascii="Times New Roman" w:eastAsia="Times New Roman" w:hAnsi="Times New Roman" w:cs="Times New Roman"/>
                <w:sz w:val="20"/>
                <w:szCs w:val="20"/>
                <w:lang w:eastAsia="ru-RU"/>
              </w:rPr>
            </w:pPr>
          </w:p>
        </w:tc>
      </w:tr>
      <w:tr w:rsidR="00D92248" w:rsidRPr="00F075F5" w14:paraId="404E15B2" w14:textId="77777777" w:rsidTr="00F075F5">
        <w:trPr>
          <w:trHeight w:val="319"/>
        </w:trPr>
        <w:tc>
          <w:tcPr>
            <w:tcW w:w="4106" w:type="dxa"/>
            <w:vAlign w:val="center"/>
            <w:hideMark/>
          </w:tcPr>
          <w:p w14:paraId="7BCC05D3"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Masons sand, </w:t>
            </w:r>
            <w:proofErr w:type="spellStart"/>
            <w:r w:rsidRPr="00F075F5">
              <w:rPr>
                <w:rFonts w:ascii="Times New Roman" w:hAnsi="Times New Roman" w:cs="Times New Roman"/>
                <w:sz w:val="20"/>
                <w:szCs w:val="20"/>
              </w:rPr>
              <w:t>thsd.ton</w:t>
            </w:r>
            <w:proofErr w:type="spellEnd"/>
          </w:p>
        </w:tc>
        <w:tc>
          <w:tcPr>
            <w:tcW w:w="952" w:type="dxa"/>
            <w:noWrap/>
            <w:vAlign w:val="center"/>
            <w:hideMark/>
          </w:tcPr>
          <w:p w14:paraId="5D08672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1,335</w:t>
            </w:r>
          </w:p>
        </w:tc>
        <w:tc>
          <w:tcPr>
            <w:tcW w:w="952" w:type="dxa"/>
            <w:noWrap/>
            <w:vAlign w:val="center"/>
            <w:hideMark/>
          </w:tcPr>
          <w:p w14:paraId="266A854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2,211</w:t>
            </w:r>
          </w:p>
        </w:tc>
        <w:tc>
          <w:tcPr>
            <w:tcW w:w="952" w:type="dxa"/>
            <w:noWrap/>
            <w:vAlign w:val="center"/>
            <w:hideMark/>
          </w:tcPr>
          <w:p w14:paraId="5F88F360"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2,139</w:t>
            </w:r>
          </w:p>
        </w:tc>
        <w:tc>
          <w:tcPr>
            <w:tcW w:w="952" w:type="dxa"/>
            <w:noWrap/>
            <w:vAlign w:val="center"/>
            <w:hideMark/>
          </w:tcPr>
          <w:p w14:paraId="23ED9540"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1,420</w:t>
            </w:r>
          </w:p>
        </w:tc>
        <w:tc>
          <w:tcPr>
            <w:tcW w:w="952" w:type="dxa"/>
            <w:noWrap/>
            <w:vAlign w:val="center"/>
            <w:hideMark/>
          </w:tcPr>
          <w:p w14:paraId="6C8376E3"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752.7</w:t>
            </w:r>
          </w:p>
        </w:tc>
        <w:tc>
          <w:tcPr>
            <w:tcW w:w="952" w:type="dxa"/>
            <w:noWrap/>
            <w:vAlign w:val="center"/>
            <w:hideMark/>
          </w:tcPr>
          <w:p w14:paraId="0A74DCF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367.8</w:t>
            </w:r>
          </w:p>
        </w:tc>
      </w:tr>
      <w:tr w:rsidR="00D92248" w:rsidRPr="00F075F5" w14:paraId="76CDCBC8" w14:textId="77777777" w:rsidTr="00F075F5">
        <w:trPr>
          <w:trHeight w:val="319"/>
        </w:trPr>
        <w:tc>
          <w:tcPr>
            <w:tcW w:w="4106" w:type="dxa"/>
            <w:vAlign w:val="center"/>
            <w:hideMark/>
          </w:tcPr>
          <w:p w14:paraId="0EA33452"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Gravel, </w:t>
            </w:r>
            <w:proofErr w:type="spellStart"/>
            <w:r w:rsidRPr="00F075F5">
              <w:rPr>
                <w:rFonts w:ascii="Times New Roman" w:hAnsi="Times New Roman" w:cs="Times New Roman"/>
                <w:sz w:val="20"/>
                <w:szCs w:val="20"/>
              </w:rPr>
              <w:t>peble</w:t>
            </w:r>
            <w:proofErr w:type="spellEnd"/>
            <w:r w:rsidRPr="00F075F5">
              <w:rPr>
                <w:rFonts w:ascii="Times New Roman" w:hAnsi="Times New Roman" w:cs="Times New Roman"/>
                <w:sz w:val="20"/>
                <w:szCs w:val="20"/>
              </w:rPr>
              <w:t xml:space="preserve">, flint and crashed stone, </w:t>
            </w:r>
            <w:proofErr w:type="spellStart"/>
            <w:r w:rsidRPr="00F075F5">
              <w:rPr>
                <w:rFonts w:ascii="Times New Roman" w:hAnsi="Times New Roman" w:cs="Times New Roman"/>
                <w:sz w:val="20"/>
                <w:szCs w:val="20"/>
              </w:rPr>
              <w:t>thsd.ton</w:t>
            </w:r>
            <w:proofErr w:type="spellEnd"/>
          </w:p>
        </w:tc>
        <w:tc>
          <w:tcPr>
            <w:tcW w:w="952" w:type="dxa"/>
            <w:noWrap/>
            <w:vAlign w:val="center"/>
            <w:hideMark/>
          </w:tcPr>
          <w:p w14:paraId="261ADB6C"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3,304</w:t>
            </w:r>
          </w:p>
        </w:tc>
        <w:tc>
          <w:tcPr>
            <w:tcW w:w="952" w:type="dxa"/>
            <w:noWrap/>
            <w:vAlign w:val="center"/>
            <w:hideMark/>
          </w:tcPr>
          <w:p w14:paraId="6F608976"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4,162</w:t>
            </w:r>
          </w:p>
        </w:tc>
        <w:tc>
          <w:tcPr>
            <w:tcW w:w="952" w:type="dxa"/>
            <w:noWrap/>
            <w:vAlign w:val="center"/>
            <w:hideMark/>
          </w:tcPr>
          <w:p w14:paraId="65865BC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2,108</w:t>
            </w:r>
          </w:p>
        </w:tc>
        <w:tc>
          <w:tcPr>
            <w:tcW w:w="952" w:type="dxa"/>
            <w:noWrap/>
            <w:vAlign w:val="center"/>
            <w:hideMark/>
          </w:tcPr>
          <w:p w14:paraId="6E7C522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1,869</w:t>
            </w:r>
          </w:p>
        </w:tc>
        <w:tc>
          <w:tcPr>
            <w:tcW w:w="952" w:type="dxa"/>
            <w:noWrap/>
            <w:vAlign w:val="center"/>
            <w:hideMark/>
          </w:tcPr>
          <w:p w14:paraId="3269D44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862.2</w:t>
            </w:r>
          </w:p>
        </w:tc>
        <w:tc>
          <w:tcPr>
            <w:tcW w:w="952" w:type="dxa"/>
            <w:noWrap/>
            <w:vAlign w:val="center"/>
            <w:hideMark/>
          </w:tcPr>
          <w:p w14:paraId="2102784C"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739.7</w:t>
            </w:r>
          </w:p>
        </w:tc>
      </w:tr>
      <w:tr w:rsidR="00D92248" w:rsidRPr="00F075F5" w14:paraId="1C5B2C3C" w14:textId="77777777" w:rsidTr="00F075F5">
        <w:trPr>
          <w:trHeight w:val="319"/>
        </w:trPr>
        <w:tc>
          <w:tcPr>
            <w:tcW w:w="4106" w:type="dxa"/>
            <w:vAlign w:val="center"/>
            <w:hideMark/>
          </w:tcPr>
          <w:p w14:paraId="500F9F22"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Calcareous building stone,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952" w:type="dxa"/>
            <w:noWrap/>
            <w:vAlign w:val="center"/>
            <w:hideMark/>
          </w:tcPr>
          <w:p w14:paraId="0258AF5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411.5</w:t>
            </w:r>
          </w:p>
        </w:tc>
        <w:tc>
          <w:tcPr>
            <w:tcW w:w="952" w:type="dxa"/>
            <w:noWrap/>
            <w:vAlign w:val="center"/>
            <w:hideMark/>
          </w:tcPr>
          <w:p w14:paraId="1F4BB490"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415.9</w:t>
            </w:r>
          </w:p>
        </w:tc>
        <w:tc>
          <w:tcPr>
            <w:tcW w:w="952" w:type="dxa"/>
            <w:noWrap/>
            <w:vAlign w:val="center"/>
            <w:hideMark/>
          </w:tcPr>
          <w:p w14:paraId="365AB9E1"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443.9</w:t>
            </w:r>
          </w:p>
        </w:tc>
        <w:tc>
          <w:tcPr>
            <w:tcW w:w="952" w:type="dxa"/>
            <w:noWrap/>
            <w:vAlign w:val="center"/>
            <w:hideMark/>
          </w:tcPr>
          <w:p w14:paraId="5199B4B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458.5</w:t>
            </w:r>
          </w:p>
        </w:tc>
        <w:tc>
          <w:tcPr>
            <w:tcW w:w="952" w:type="dxa"/>
            <w:noWrap/>
            <w:vAlign w:val="center"/>
            <w:hideMark/>
          </w:tcPr>
          <w:p w14:paraId="10B7CC38"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402.1</w:t>
            </w:r>
          </w:p>
        </w:tc>
        <w:tc>
          <w:tcPr>
            <w:tcW w:w="952" w:type="dxa"/>
            <w:noWrap/>
            <w:vAlign w:val="center"/>
            <w:hideMark/>
          </w:tcPr>
          <w:p w14:paraId="7622491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553.1</w:t>
            </w:r>
          </w:p>
        </w:tc>
      </w:tr>
      <w:tr w:rsidR="00D92248" w:rsidRPr="00F075F5" w14:paraId="73DF08E4" w14:textId="77777777" w:rsidTr="00F075F5">
        <w:trPr>
          <w:trHeight w:val="319"/>
        </w:trPr>
        <w:tc>
          <w:tcPr>
            <w:tcW w:w="4106" w:type="dxa"/>
            <w:vAlign w:val="center"/>
            <w:hideMark/>
          </w:tcPr>
          <w:p w14:paraId="70BCBFDA"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Salt extraction, ton</w:t>
            </w:r>
          </w:p>
        </w:tc>
        <w:tc>
          <w:tcPr>
            <w:tcW w:w="952" w:type="dxa"/>
            <w:noWrap/>
            <w:vAlign w:val="center"/>
            <w:hideMark/>
          </w:tcPr>
          <w:p w14:paraId="14190808"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20,941</w:t>
            </w:r>
          </w:p>
        </w:tc>
        <w:tc>
          <w:tcPr>
            <w:tcW w:w="952" w:type="dxa"/>
            <w:noWrap/>
            <w:vAlign w:val="center"/>
            <w:hideMark/>
          </w:tcPr>
          <w:p w14:paraId="1F55DBD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28,550</w:t>
            </w:r>
          </w:p>
        </w:tc>
        <w:tc>
          <w:tcPr>
            <w:tcW w:w="952" w:type="dxa"/>
            <w:noWrap/>
            <w:vAlign w:val="center"/>
            <w:hideMark/>
          </w:tcPr>
          <w:p w14:paraId="3BE0BFF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32,021</w:t>
            </w:r>
          </w:p>
        </w:tc>
        <w:tc>
          <w:tcPr>
            <w:tcW w:w="952" w:type="dxa"/>
            <w:noWrap/>
            <w:vAlign w:val="center"/>
            <w:hideMark/>
          </w:tcPr>
          <w:p w14:paraId="38326624"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35,156</w:t>
            </w:r>
          </w:p>
        </w:tc>
        <w:tc>
          <w:tcPr>
            <w:tcW w:w="952" w:type="dxa"/>
            <w:noWrap/>
            <w:vAlign w:val="center"/>
            <w:hideMark/>
          </w:tcPr>
          <w:p w14:paraId="00853804"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39,461</w:t>
            </w:r>
          </w:p>
        </w:tc>
        <w:tc>
          <w:tcPr>
            <w:tcW w:w="952" w:type="dxa"/>
            <w:noWrap/>
            <w:vAlign w:val="center"/>
            <w:hideMark/>
          </w:tcPr>
          <w:p w14:paraId="11C2A921"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63,931</w:t>
            </w:r>
          </w:p>
        </w:tc>
      </w:tr>
      <w:tr w:rsidR="00D92248" w:rsidRPr="00F075F5" w14:paraId="61F70B38" w14:textId="77777777" w:rsidTr="00F075F5">
        <w:trPr>
          <w:trHeight w:val="319"/>
        </w:trPr>
        <w:tc>
          <w:tcPr>
            <w:tcW w:w="4106" w:type="dxa"/>
            <w:vAlign w:val="center"/>
            <w:hideMark/>
          </w:tcPr>
          <w:p w14:paraId="4E64F71E"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lastRenderedPageBreak/>
              <w:t xml:space="preserve">       of which commodity    </w:t>
            </w:r>
          </w:p>
        </w:tc>
        <w:tc>
          <w:tcPr>
            <w:tcW w:w="952" w:type="dxa"/>
            <w:noWrap/>
            <w:vAlign w:val="center"/>
            <w:hideMark/>
          </w:tcPr>
          <w:p w14:paraId="12692BD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5,123</w:t>
            </w:r>
          </w:p>
        </w:tc>
        <w:tc>
          <w:tcPr>
            <w:tcW w:w="952" w:type="dxa"/>
            <w:noWrap/>
            <w:vAlign w:val="center"/>
            <w:hideMark/>
          </w:tcPr>
          <w:p w14:paraId="67C4A1B0"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5,345</w:t>
            </w:r>
          </w:p>
        </w:tc>
        <w:tc>
          <w:tcPr>
            <w:tcW w:w="952" w:type="dxa"/>
            <w:noWrap/>
            <w:vAlign w:val="center"/>
            <w:hideMark/>
          </w:tcPr>
          <w:p w14:paraId="7D7BC60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6,268</w:t>
            </w:r>
          </w:p>
        </w:tc>
        <w:tc>
          <w:tcPr>
            <w:tcW w:w="952" w:type="dxa"/>
            <w:noWrap/>
            <w:vAlign w:val="center"/>
            <w:hideMark/>
          </w:tcPr>
          <w:p w14:paraId="106A2796"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5,173</w:t>
            </w:r>
          </w:p>
        </w:tc>
        <w:tc>
          <w:tcPr>
            <w:tcW w:w="952" w:type="dxa"/>
            <w:noWrap/>
            <w:vAlign w:val="center"/>
            <w:hideMark/>
          </w:tcPr>
          <w:p w14:paraId="537D5BF7"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4,743</w:t>
            </w:r>
          </w:p>
        </w:tc>
        <w:tc>
          <w:tcPr>
            <w:tcW w:w="952" w:type="dxa"/>
            <w:noWrap/>
            <w:vAlign w:val="center"/>
            <w:hideMark/>
          </w:tcPr>
          <w:p w14:paraId="0B3DEE9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4,699</w:t>
            </w:r>
          </w:p>
        </w:tc>
      </w:tr>
      <w:tr w:rsidR="00D92248" w:rsidRPr="00F075F5" w14:paraId="55126914" w14:textId="77777777" w:rsidTr="00F075F5">
        <w:trPr>
          <w:trHeight w:val="319"/>
        </w:trPr>
        <w:tc>
          <w:tcPr>
            <w:tcW w:w="4106" w:type="dxa"/>
            <w:hideMark/>
          </w:tcPr>
          <w:p w14:paraId="5D76408E"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Gold, kilogram</w:t>
            </w:r>
          </w:p>
        </w:tc>
        <w:tc>
          <w:tcPr>
            <w:tcW w:w="952" w:type="dxa"/>
            <w:noWrap/>
            <w:vAlign w:val="center"/>
            <w:hideMark/>
          </w:tcPr>
          <w:p w14:paraId="1C975FE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1,775</w:t>
            </w:r>
          </w:p>
        </w:tc>
        <w:tc>
          <w:tcPr>
            <w:tcW w:w="952" w:type="dxa"/>
            <w:noWrap/>
            <w:vAlign w:val="center"/>
            <w:hideMark/>
          </w:tcPr>
          <w:p w14:paraId="7647E6D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1,562</w:t>
            </w:r>
          </w:p>
        </w:tc>
        <w:tc>
          <w:tcPr>
            <w:tcW w:w="952" w:type="dxa"/>
            <w:noWrap/>
            <w:vAlign w:val="center"/>
            <w:hideMark/>
          </w:tcPr>
          <w:p w14:paraId="3F703EA5"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1,619</w:t>
            </w:r>
          </w:p>
        </w:tc>
        <w:tc>
          <w:tcPr>
            <w:tcW w:w="952" w:type="dxa"/>
            <w:noWrap/>
            <w:vAlign w:val="center"/>
            <w:hideMark/>
          </w:tcPr>
          <w:p w14:paraId="502006B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1,873</w:t>
            </w:r>
          </w:p>
        </w:tc>
        <w:tc>
          <w:tcPr>
            <w:tcW w:w="952" w:type="dxa"/>
            <w:noWrap/>
            <w:vAlign w:val="center"/>
            <w:hideMark/>
          </w:tcPr>
          <w:p w14:paraId="77AFC02C"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2,229</w:t>
            </w:r>
          </w:p>
        </w:tc>
        <w:tc>
          <w:tcPr>
            <w:tcW w:w="952" w:type="dxa"/>
            <w:noWrap/>
            <w:vAlign w:val="center"/>
            <w:hideMark/>
          </w:tcPr>
          <w:p w14:paraId="2C6C62A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1,895</w:t>
            </w:r>
          </w:p>
        </w:tc>
      </w:tr>
      <w:tr w:rsidR="00D92248" w:rsidRPr="00F075F5" w14:paraId="06029C79" w14:textId="77777777" w:rsidTr="00F075F5">
        <w:trPr>
          <w:trHeight w:val="319"/>
        </w:trPr>
        <w:tc>
          <w:tcPr>
            <w:tcW w:w="4106" w:type="dxa"/>
            <w:hideMark/>
          </w:tcPr>
          <w:p w14:paraId="3E560320"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Iron ore (ware),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952" w:type="dxa"/>
            <w:noWrap/>
            <w:vAlign w:val="center"/>
            <w:hideMark/>
          </w:tcPr>
          <w:p w14:paraId="04C2BAD2"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214.3</w:t>
            </w:r>
          </w:p>
        </w:tc>
        <w:tc>
          <w:tcPr>
            <w:tcW w:w="952" w:type="dxa"/>
            <w:noWrap/>
            <w:vAlign w:val="center"/>
            <w:hideMark/>
          </w:tcPr>
          <w:p w14:paraId="3D85B5B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207.3</w:t>
            </w:r>
          </w:p>
        </w:tc>
        <w:tc>
          <w:tcPr>
            <w:tcW w:w="952" w:type="dxa"/>
            <w:noWrap/>
            <w:vAlign w:val="center"/>
            <w:hideMark/>
          </w:tcPr>
          <w:p w14:paraId="4D9A47B6"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141.4</w:t>
            </w:r>
          </w:p>
        </w:tc>
        <w:tc>
          <w:tcPr>
            <w:tcW w:w="952" w:type="dxa"/>
            <w:noWrap/>
            <w:vAlign w:val="center"/>
            <w:hideMark/>
          </w:tcPr>
          <w:p w14:paraId="32BDFD77"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91.4</w:t>
            </w:r>
          </w:p>
        </w:tc>
        <w:tc>
          <w:tcPr>
            <w:tcW w:w="952" w:type="dxa"/>
            <w:noWrap/>
            <w:vAlign w:val="center"/>
            <w:hideMark/>
          </w:tcPr>
          <w:p w14:paraId="3DB18ABC"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127.6</w:t>
            </w:r>
          </w:p>
        </w:tc>
        <w:tc>
          <w:tcPr>
            <w:tcW w:w="952" w:type="dxa"/>
            <w:noWrap/>
            <w:vAlign w:val="center"/>
            <w:hideMark/>
          </w:tcPr>
          <w:p w14:paraId="5F24133B"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25.5</w:t>
            </w:r>
          </w:p>
        </w:tc>
      </w:tr>
    </w:tbl>
    <w:p w14:paraId="2D397FDC" w14:textId="77777777" w:rsidR="00D92248" w:rsidRPr="00F075F5" w:rsidRDefault="00D92248" w:rsidP="0060129A">
      <w:pPr>
        <w:pStyle w:val="ListParagraph"/>
        <w:numPr>
          <w:ilvl w:val="2"/>
          <w:numId w:val="43"/>
        </w:numPr>
        <w:spacing w:before="120" w:after="120" w:line="240" w:lineRule="auto"/>
        <w:contextualSpacing w:val="0"/>
        <w:jc w:val="both"/>
        <w:outlineLvl w:val="2"/>
        <w:rPr>
          <w:rFonts w:ascii="Times New Roman" w:hAnsi="Times New Roman" w:cs="Times New Roman"/>
          <w:b/>
          <w:sz w:val="24"/>
          <w:szCs w:val="24"/>
        </w:rPr>
      </w:pPr>
      <w:bookmarkStart w:id="38" w:name="_Toc512472103"/>
      <w:r w:rsidRPr="00F075F5">
        <w:rPr>
          <w:rFonts w:ascii="Times New Roman" w:hAnsi="Times New Roman" w:cs="Times New Roman"/>
          <w:b/>
          <w:sz w:val="24"/>
          <w:szCs w:val="24"/>
        </w:rPr>
        <w:t>Physical alteration of coastal area</w:t>
      </w:r>
      <w:bookmarkEnd w:id="38"/>
    </w:p>
    <w:p w14:paraId="11EAF3B7" w14:textId="77777777" w:rsidR="00D92248" w:rsidRPr="00F075F5" w:rsidRDefault="00D92248" w:rsidP="001D5D02">
      <w:pPr>
        <w:pStyle w:val="Heading2"/>
        <w:spacing w:before="0" w:after="120" w:line="240" w:lineRule="auto"/>
        <w:jc w:val="both"/>
        <w:rPr>
          <w:rFonts w:ascii="Times New Roman" w:eastAsia="Times New Roman" w:hAnsi="Times New Roman" w:cs="Times New Roman"/>
          <w:b/>
          <w:sz w:val="24"/>
          <w:szCs w:val="24"/>
          <w:lang w:eastAsia="nb-NO"/>
        </w:rPr>
      </w:pPr>
      <w:bookmarkStart w:id="39" w:name="_Toc507368458"/>
      <w:bookmarkStart w:id="40" w:name="_Toc512472104"/>
      <w:r w:rsidRPr="00F075F5">
        <w:rPr>
          <w:rFonts w:ascii="Times New Roman" w:eastAsia="Times New Roman" w:hAnsi="Times New Roman" w:cs="Times New Roman"/>
          <w:b/>
          <w:sz w:val="24"/>
          <w:szCs w:val="24"/>
          <w:lang w:eastAsia="nb-NO"/>
        </w:rPr>
        <w:t xml:space="preserve">4.3. Transportation and infrastructure </w:t>
      </w:r>
      <w:bookmarkEnd w:id="39"/>
      <w:r w:rsidRPr="00F075F5">
        <w:rPr>
          <w:rFonts w:ascii="Times New Roman" w:eastAsia="Times New Roman" w:hAnsi="Times New Roman" w:cs="Times New Roman"/>
          <w:b/>
          <w:sz w:val="24"/>
          <w:szCs w:val="24"/>
          <w:lang w:eastAsia="nb-NO"/>
        </w:rPr>
        <w:t>(</w:t>
      </w:r>
      <w:proofErr w:type="spellStart"/>
      <w:r w:rsidRPr="00F075F5">
        <w:rPr>
          <w:rFonts w:ascii="Times New Roman" w:eastAsia="Times New Roman" w:hAnsi="Times New Roman" w:cs="Times New Roman"/>
          <w:b/>
          <w:sz w:val="24"/>
          <w:szCs w:val="24"/>
          <w:lang w:eastAsia="nb-NO"/>
        </w:rPr>
        <w:t>eg.</w:t>
      </w:r>
      <w:proofErr w:type="spellEnd"/>
      <w:r w:rsidRPr="00F075F5">
        <w:rPr>
          <w:rFonts w:ascii="Times New Roman" w:eastAsia="Times New Roman" w:hAnsi="Times New Roman" w:cs="Times New Roman"/>
          <w:b/>
          <w:sz w:val="24"/>
          <w:szCs w:val="24"/>
          <w:lang w:eastAsia="nb-NO"/>
        </w:rPr>
        <w:t xml:space="preserve"> shipping)</w:t>
      </w:r>
      <w:bookmarkEnd w:id="40"/>
    </w:p>
    <w:p w14:paraId="7D947052" w14:textId="77777777" w:rsidR="00D92248" w:rsidRPr="007A261C" w:rsidRDefault="00D92248" w:rsidP="007A261C">
      <w:pPr>
        <w:spacing w:after="120" w:line="240" w:lineRule="auto"/>
        <w:jc w:val="both"/>
        <w:rPr>
          <w:rFonts w:ascii="Times New Roman" w:hAnsi="Times New Roman" w:cs="Times New Roman"/>
          <w:lang w:eastAsia="nb-NO"/>
        </w:rPr>
      </w:pPr>
      <w:r w:rsidRPr="00F075F5">
        <w:rPr>
          <w:rFonts w:ascii="Times New Roman" w:hAnsi="Times New Roman" w:cs="Times New Roman"/>
          <w:b/>
          <w:sz w:val="24"/>
          <w:szCs w:val="24"/>
          <w:lang w:eastAsia="nb-NO"/>
        </w:rPr>
        <w:t>Land and marine transportation hubs are possible pollution sources and disturbing factors to biodiversity. Infrastructure development (e.g., pipelines), and transport infrastructure (e.g., routes)</w:t>
      </w:r>
    </w:p>
    <w:tbl>
      <w:tblPr>
        <w:tblStyle w:val="22"/>
        <w:tblW w:w="9326" w:type="dxa"/>
        <w:tblInd w:w="279" w:type="dxa"/>
        <w:tblLook w:val="04A0" w:firstRow="1" w:lastRow="0" w:firstColumn="1" w:lastColumn="0" w:noHBand="0" w:noVBand="1"/>
      </w:tblPr>
      <w:tblGrid>
        <w:gridCol w:w="3824"/>
        <w:gridCol w:w="917"/>
        <w:gridCol w:w="917"/>
        <w:gridCol w:w="917"/>
        <w:gridCol w:w="917"/>
        <w:gridCol w:w="917"/>
        <w:gridCol w:w="917"/>
      </w:tblGrid>
      <w:tr w:rsidR="00D92248" w:rsidRPr="00C44B43" w14:paraId="7188F8A4" w14:textId="77777777" w:rsidTr="00F075F5">
        <w:trPr>
          <w:trHeight w:val="300"/>
        </w:trPr>
        <w:tc>
          <w:tcPr>
            <w:tcW w:w="9326" w:type="dxa"/>
            <w:gridSpan w:val="7"/>
            <w:noWrap/>
            <w:hideMark/>
          </w:tcPr>
          <w:p w14:paraId="42A5E683" w14:textId="77777777" w:rsidR="00D92248" w:rsidRPr="005C0346" w:rsidRDefault="00D92248" w:rsidP="007A261C">
            <w:pPr>
              <w:jc w:val="center"/>
              <w:rPr>
                <w:rFonts w:ascii="Times New Roman" w:eastAsia="Times New Roman" w:hAnsi="Times New Roman" w:cs="Times New Roman"/>
                <w:b/>
                <w:bCs/>
                <w:color w:val="000000"/>
                <w:sz w:val="20"/>
                <w:szCs w:val="20"/>
                <w:lang w:val="nb-NO" w:eastAsia="ru-RU"/>
              </w:rPr>
            </w:pPr>
            <w:proofErr w:type="spellStart"/>
            <w:r w:rsidRPr="005C0346">
              <w:rPr>
                <w:rFonts w:ascii="Times New Roman" w:eastAsia="Times New Roman" w:hAnsi="Times New Roman" w:cs="Times New Roman"/>
                <w:b/>
                <w:bCs/>
                <w:color w:val="000000"/>
                <w:sz w:val="20"/>
                <w:szCs w:val="20"/>
                <w:lang w:val="nb-NO" w:eastAsia="ru-RU"/>
              </w:rPr>
              <w:t>Passenger</w:t>
            </w:r>
            <w:proofErr w:type="spellEnd"/>
            <w:r w:rsidRPr="005C0346">
              <w:rPr>
                <w:rFonts w:ascii="Times New Roman" w:eastAsia="Times New Roman" w:hAnsi="Times New Roman" w:cs="Times New Roman"/>
                <w:b/>
                <w:bCs/>
                <w:color w:val="000000"/>
                <w:sz w:val="20"/>
                <w:szCs w:val="20"/>
                <w:lang w:val="nb-NO" w:eastAsia="ru-RU"/>
              </w:rPr>
              <w:t xml:space="preserve"> turnover (million </w:t>
            </w:r>
            <w:proofErr w:type="spellStart"/>
            <w:r w:rsidRPr="005C0346">
              <w:rPr>
                <w:rFonts w:ascii="Times New Roman" w:eastAsia="Times New Roman" w:hAnsi="Times New Roman" w:cs="Times New Roman"/>
                <w:b/>
                <w:bCs/>
                <w:color w:val="000000"/>
                <w:sz w:val="20"/>
                <w:szCs w:val="20"/>
                <w:lang w:val="nb-NO" w:eastAsia="ru-RU"/>
              </w:rPr>
              <w:t>passenger</w:t>
            </w:r>
            <w:proofErr w:type="spellEnd"/>
            <w:r w:rsidRPr="005C0346">
              <w:rPr>
                <w:rFonts w:ascii="Times New Roman" w:eastAsia="Times New Roman" w:hAnsi="Times New Roman" w:cs="Times New Roman"/>
                <w:b/>
                <w:bCs/>
                <w:color w:val="000000"/>
                <w:sz w:val="20"/>
                <w:szCs w:val="20"/>
                <w:lang w:val="nb-NO" w:eastAsia="ru-RU"/>
              </w:rPr>
              <w:t>-km)</w:t>
            </w:r>
            <w:r w:rsidRPr="00F075F5">
              <w:rPr>
                <w:rStyle w:val="FootnoteReference"/>
                <w:rFonts w:ascii="Times New Roman" w:eastAsia="Times New Roman" w:hAnsi="Times New Roman"/>
                <w:b/>
                <w:bCs/>
                <w:color w:val="000000"/>
                <w:sz w:val="20"/>
                <w:szCs w:val="20"/>
                <w:lang w:eastAsia="ru-RU"/>
              </w:rPr>
              <w:footnoteReference w:id="34"/>
            </w:r>
          </w:p>
        </w:tc>
      </w:tr>
      <w:tr w:rsidR="00D92248" w:rsidRPr="00F075F5" w14:paraId="334CF034" w14:textId="77777777" w:rsidTr="00F075F5">
        <w:trPr>
          <w:trHeight w:val="525"/>
        </w:trPr>
        <w:tc>
          <w:tcPr>
            <w:tcW w:w="3824" w:type="dxa"/>
            <w:noWrap/>
            <w:hideMark/>
          </w:tcPr>
          <w:p w14:paraId="2EB7AF9A" w14:textId="77777777" w:rsidR="00D92248" w:rsidRPr="005C0346" w:rsidRDefault="00D92248" w:rsidP="007A261C">
            <w:pPr>
              <w:rPr>
                <w:rFonts w:ascii="Times New Roman" w:eastAsia="Times New Roman" w:hAnsi="Times New Roman" w:cs="Times New Roman"/>
                <w:color w:val="000000"/>
                <w:sz w:val="20"/>
                <w:szCs w:val="20"/>
                <w:lang w:val="nb-NO" w:eastAsia="ru-RU"/>
              </w:rPr>
            </w:pPr>
            <w:r w:rsidRPr="005C0346">
              <w:rPr>
                <w:rFonts w:ascii="Times New Roman" w:eastAsia="Times New Roman" w:hAnsi="Times New Roman" w:cs="Times New Roman"/>
                <w:color w:val="000000"/>
                <w:sz w:val="20"/>
                <w:szCs w:val="20"/>
                <w:lang w:val="nb-NO" w:eastAsia="ru-RU"/>
              </w:rPr>
              <w:t> </w:t>
            </w:r>
          </w:p>
        </w:tc>
        <w:tc>
          <w:tcPr>
            <w:tcW w:w="917" w:type="dxa"/>
            <w:noWrap/>
            <w:vAlign w:val="center"/>
            <w:hideMark/>
          </w:tcPr>
          <w:p w14:paraId="57D882E2"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2011</w:t>
            </w:r>
          </w:p>
        </w:tc>
        <w:tc>
          <w:tcPr>
            <w:tcW w:w="917" w:type="dxa"/>
            <w:noWrap/>
            <w:vAlign w:val="center"/>
            <w:hideMark/>
          </w:tcPr>
          <w:p w14:paraId="2821ED12"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2012</w:t>
            </w:r>
          </w:p>
        </w:tc>
        <w:tc>
          <w:tcPr>
            <w:tcW w:w="917" w:type="dxa"/>
            <w:noWrap/>
            <w:vAlign w:val="center"/>
            <w:hideMark/>
          </w:tcPr>
          <w:p w14:paraId="3890A4A1"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2013</w:t>
            </w:r>
          </w:p>
        </w:tc>
        <w:tc>
          <w:tcPr>
            <w:tcW w:w="917" w:type="dxa"/>
            <w:noWrap/>
            <w:vAlign w:val="center"/>
            <w:hideMark/>
          </w:tcPr>
          <w:p w14:paraId="20088D35"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2014</w:t>
            </w:r>
          </w:p>
        </w:tc>
        <w:tc>
          <w:tcPr>
            <w:tcW w:w="917" w:type="dxa"/>
            <w:noWrap/>
            <w:vAlign w:val="center"/>
            <w:hideMark/>
          </w:tcPr>
          <w:p w14:paraId="031DE022"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917" w:type="dxa"/>
            <w:noWrap/>
            <w:vAlign w:val="center"/>
            <w:hideMark/>
          </w:tcPr>
          <w:p w14:paraId="2C2C1C78"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r>
      <w:tr w:rsidR="00D92248" w:rsidRPr="00F075F5" w14:paraId="3BA0FCDE" w14:textId="77777777" w:rsidTr="00F075F5">
        <w:trPr>
          <w:trHeight w:val="630"/>
        </w:trPr>
        <w:tc>
          <w:tcPr>
            <w:tcW w:w="3824" w:type="dxa"/>
            <w:hideMark/>
          </w:tcPr>
          <w:p w14:paraId="29A7C5BF" w14:textId="77777777" w:rsidR="00D92248" w:rsidRPr="00F075F5" w:rsidRDefault="00D92248" w:rsidP="007A261C">
            <w:pPr>
              <w:rPr>
                <w:rFonts w:ascii="Times New Roman" w:hAnsi="Times New Roman" w:cs="Times New Roman"/>
                <w:b/>
                <w:sz w:val="20"/>
                <w:szCs w:val="20"/>
              </w:rPr>
            </w:pPr>
            <w:r w:rsidRPr="00F075F5">
              <w:rPr>
                <w:rFonts w:ascii="Times New Roman" w:hAnsi="Times New Roman" w:cs="Times New Roman"/>
                <w:b/>
                <w:sz w:val="20"/>
                <w:szCs w:val="20"/>
              </w:rPr>
              <w:t>Total passenger turnover</w:t>
            </w:r>
          </w:p>
        </w:tc>
        <w:tc>
          <w:tcPr>
            <w:tcW w:w="917" w:type="dxa"/>
            <w:noWrap/>
            <w:vAlign w:val="center"/>
            <w:hideMark/>
          </w:tcPr>
          <w:p w14:paraId="2459F579"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21009</w:t>
            </w:r>
          </w:p>
        </w:tc>
        <w:tc>
          <w:tcPr>
            <w:tcW w:w="917" w:type="dxa"/>
            <w:noWrap/>
            <w:vAlign w:val="center"/>
            <w:hideMark/>
          </w:tcPr>
          <w:p w14:paraId="2A2AE891"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22882</w:t>
            </w:r>
          </w:p>
        </w:tc>
        <w:tc>
          <w:tcPr>
            <w:tcW w:w="917" w:type="dxa"/>
            <w:noWrap/>
            <w:vAlign w:val="center"/>
            <w:hideMark/>
          </w:tcPr>
          <w:p w14:paraId="4B28D2B3"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25021</w:t>
            </w:r>
          </w:p>
        </w:tc>
        <w:tc>
          <w:tcPr>
            <w:tcW w:w="917" w:type="dxa"/>
            <w:noWrap/>
            <w:vAlign w:val="center"/>
            <w:hideMark/>
          </w:tcPr>
          <w:p w14:paraId="7827F690"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26316</w:t>
            </w:r>
          </w:p>
        </w:tc>
        <w:tc>
          <w:tcPr>
            <w:tcW w:w="917" w:type="dxa"/>
            <w:noWrap/>
            <w:vAlign w:val="center"/>
            <w:hideMark/>
          </w:tcPr>
          <w:p w14:paraId="302AF4D7"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27125</w:t>
            </w:r>
          </w:p>
        </w:tc>
        <w:tc>
          <w:tcPr>
            <w:tcW w:w="917" w:type="dxa"/>
            <w:noWrap/>
            <w:vAlign w:val="center"/>
            <w:hideMark/>
          </w:tcPr>
          <w:p w14:paraId="7AFF9FC3"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27650</w:t>
            </w:r>
          </w:p>
        </w:tc>
      </w:tr>
      <w:tr w:rsidR="00D92248" w:rsidRPr="00F075F5" w14:paraId="398E7EED" w14:textId="77777777" w:rsidTr="00F075F5">
        <w:trPr>
          <w:trHeight w:val="300"/>
        </w:trPr>
        <w:tc>
          <w:tcPr>
            <w:tcW w:w="3824" w:type="dxa"/>
            <w:hideMark/>
          </w:tcPr>
          <w:p w14:paraId="2A11A266"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including:</w:t>
            </w:r>
          </w:p>
        </w:tc>
        <w:tc>
          <w:tcPr>
            <w:tcW w:w="917" w:type="dxa"/>
            <w:noWrap/>
            <w:vAlign w:val="center"/>
            <w:hideMark/>
          </w:tcPr>
          <w:p w14:paraId="018FDD0E"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072005D5"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728C6224"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0E9DF967"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5D759917"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037EFBCC"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r>
      <w:tr w:rsidR="00D92248" w:rsidRPr="00F075F5" w14:paraId="273A8703" w14:textId="77777777" w:rsidTr="00F075F5">
        <w:trPr>
          <w:trHeight w:val="300"/>
        </w:trPr>
        <w:tc>
          <w:tcPr>
            <w:tcW w:w="3824" w:type="dxa"/>
            <w:hideMark/>
          </w:tcPr>
          <w:p w14:paraId="2AA81E52" w14:textId="77777777" w:rsidR="00D92248" w:rsidRPr="00F075F5" w:rsidRDefault="00D92248" w:rsidP="007A261C">
            <w:pPr>
              <w:rPr>
                <w:rFonts w:ascii="Times New Roman" w:hAnsi="Times New Roman" w:cs="Times New Roman"/>
                <w:b/>
                <w:sz w:val="20"/>
                <w:szCs w:val="20"/>
              </w:rPr>
            </w:pPr>
            <w:r w:rsidRPr="00F075F5">
              <w:rPr>
                <w:rFonts w:ascii="Times New Roman" w:hAnsi="Times New Roman" w:cs="Times New Roman"/>
                <w:b/>
                <w:sz w:val="20"/>
                <w:szCs w:val="20"/>
              </w:rPr>
              <w:t>Maritime transport</w:t>
            </w:r>
          </w:p>
        </w:tc>
        <w:tc>
          <w:tcPr>
            <w:tcW w:w="917" w:type="dxa"/>
            <w:noWrap/>
            <w:vAlign w:val="center"/>
            <w:hideMark/>
          </w:tcPr>
          <w:p w14:paraId="0E9FE990"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27CFEE83"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6EFDF014"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1EF01CF7"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7C93E035"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500D3F19"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r>
      <w:tr w:rsidR="00D92248" w:rsidRPr="00F075F5" w14:paraId="3122ADED" w14:textId="77777777" w:rsidTr="00F075F5">
        <w:trPr>
          <w:trHeight w:val="300"/>
        </w:trPr>
        <w:tc>
          <w:tcPr>
            <w:tcW w:w="3824" w:type="dxa"/>
            <w:hideMark/>
          </w:tcPr>
          <w:p w14:paraId="0B5A4B4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Passenger transport demand</w:t>
            </w:r>
          </w:p>
        </w:tc>
        <w:tc>
          <w:tcPr>
            <w:tcW w:w="917" w:type="dxa"/>
            <w:noWrap/>
            <w:vAlign w:val="center"/>
            <w:hideMark/>
          </w:tcPr>
          <w:p w14:paraId="22064CFE"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w:t>
            </w:r>
          </w:p>
        </w:tc>
        <w:tc>
          <w:tcPr>
            <w:tcW w:w="917" w:type="dxa"/>
            <w:noWrap/>
            <w:vAlign w:val="center"/>
            <w:hideMark/>
          </w:tcPr>
          <w:p w14:paraId="66C46538"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w:t>
            </w:r>
          </w:p>
        </w:tc>
        <w:tc>
          <w:tcPr>
            <w:tcW w:w="917" w:type="dxa"/>
            <w:noWrap/>
            <w:vAlign w:val="center"/>
            <w:hideMark/>
          </w:tcPr>
          <w:p w14:paraId="176BF0FC"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w:t>
            </w:r>
          </w:p>
        </w:tc>
        <w:tc>
          <w:tcPr>
            <w:tcW w:w="917" w:type="dxa"/>
            <w:noWrap/>
            <w:vAlign w:val="center"/>
            <w:hideMark/>
          </w:tcPr>
          <w:p w14:paraId="2308ACA5"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w:t>
            </w:r>
          </w:p>
        </w:tc>
        <w:tc>
          <w:tcPr>
            <w:tcW w:w="917" w:type="dxa"/>
            <w:noWrap/>
            <w:vAlign w:val="center"/>
            <w:hideMark/>
          </w:tcPr>
          <w:p w14:paraId="1ED3F928"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w:t>
            </w:r>
          </w:p>
        </w:tc>
        <w:tc>
          <w:tcPr>
            <w:tcW w:w="917" w:type="dxa"/>
            <w:noWrap/>
            <w:vAlign w:val="center"/>
            <w:hideMark/>
          </w:tcPr>
          <w:p w14:paraId="450A2462"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w:t>
            </w:r>
          </w:p>
        </w:tc>
      </w:tr>
      <w:tr w:rsidR="00D92248" w:rsidRPr="00F075F5" w14:paraId="64C59C03" w14:textId="77777777" w:rsidTr="00F075F5">
        <w:trPr>
          <w:trHeight w:val="300"/>
        </w:trPr>
        <w:tc>
          <w:tcPr>
            <w:tcW w:w="3824" w:type="dxa"/>
            <w:hideMark/>
          </w:tcPr>
          <w:p w14:paraId="1A772D46"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 xml:space="preserve">Share </w:t>
            </w:r>
            <w:proofErr w:type="gramStart"/>
            <w:r w:rsidRPr="00F075F5">
              <w:rPr>
                <w:rFonts w:ascii="Times New Roman" w:hAnsi="Times New Roman" w:cs="Times New Roman"/>
                <w:sz w:val="20"/>
                <w:szCs w:val="20"/>
              </w:rPr>
              <w:t>in  total</w:t>
            </w:r>
            <w:proofErr w:type="gramEnd"/>
            <w:r w:rsidRPr="00F075F5">
              <w:rPr>
                <w:rFonts w:ascii="Times New Roman" w:hAnsi="Times New Roman" w:cs="Times New Roman"/>
                <w:sz w:val="20"/>
                <w:szCs w:val="20"/>
              </w:rPr>
              <w:t xml:space="preserve"> turnover, %</w:t>
            </w:r>
          </w:p>
        </w:tc>
        <w:tc>
          <w:tcPr>
            <w:tcW w:w="917" w:type="dxa"/>
            <w:noWrap/>
            <w:vAlign w:val="center"/>
            <w:hideMark/>
          </w:tcPr>
          <w:p w14:paraId="6910978A"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0.03</w:t>
            </w:r>
          </w:p>
        </w:tc>
        <w:tc>
          <w:tcPr>
            <w:tcW w:w="917" w:type="dxa"/>
            <w:noWrap/>
            <w:vAlign w:val="center"/>
            <w:hideMark/>
          </w:tcPr>
          <w:p w14:paraId="3C92836B"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0.03</w:t>
            </w:r>
          </w:p>
        </w:tc>
        <w:tc>
          <w:tcPr>
            <w:tcW w:w="917" w:type="dxa"/>
            <w:noWrap/>
            <w:vAlign w:val="center"/>
            <w:hideMark/>
          </w:tcPr>
          <w:p w14:paraId="5BC86421"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0.02</w:t>
            </w:r>
          </w:p>
        </w:tc>
        <w:tc>
          <w:tcPr>
            <w:tcW w:w="917" w:type="dxa"/>
            <w:noWrap/>
            <w:vAlign w:val="center"/>
            <w:hideMark/>
          </w:tcPr>
          <w:p w14:paraId="31B63209"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0.02</w:t>
            </w:r>
          </w:p>
        </w:tc>
        <w:tc>
          <w:tcPr>
            <w:tcW w:w="917" w:type="dxa"/>
            <w:noWrap/>
            <w:vAlign w:val="center"/>
            <w:hideMark/>
          </w:tcPr>
          <w:p w14:paraId="35AA5A43"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0.01</w:t>
            </w:r>
          </w:p>
        </w:tc>
        <w:tc>
          <w:tcPr>
            <w:tcW w:w="917" w:type="dxa"/>
            <w:noWrap/>
            <w:vAlign w:val="center"/>
            <w:hideMark/>
          </w:tcPr>
          <w:p w14:paraId="635591C2"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0.03</w:t>
            </w:r>
          </w:p>
        </w:tc>
      </w:tr>
    </w:tbl>
    <w:p w14:paraId="0BFF0572" w14:textId="77777777" w:rsidR="00D92248" w:rsidRPr="00F075F5" w:rsidRDefault="00D92248" w:rsidP="001D5D02">
      <w:pPr>
        <w:spacing w:after="120" w:line="240" w:lineRule="auto"/>
        <w:jc w:val="both"/>
        <w:rPr>
          <w:rFonts w:ascii="Times New Roman" w:hAnsi="Times New Roman" w:cs="Times New Roman"/>
          <w:sz w:val="24"/>
          <w:szCs w:val="24"/>
          <w:lang w:eastAsia="nb-NO"/>
        </w:rPr>
      </w:pPr>
    </w:p>
    <w:tbl>
      <w:tblPr>
        <w:tblStyle w:val="22"/>
        <w:tblW w:w="9646" w:type="dxa"/>
        <w:tblInd w:w="137" w:type="dxa"/>
        <w:tblLook w:val="04A0" w:firstRow="1" w:lastRow="0" w:firstColumn="1" w:lastColumn="0" w:noHBand="0" w:noVBand="1"/>
      </w:tblPr>
      <w:tblGrid>
        <w:gridCol w:w="3534"/>
        <w:gridCol w:w="1016"/>
        <w:gridCol w:w="1020"/>
        <w:gridCol w:w="1020"/>
        <w:gridCol w:w="1020"/>
        <w:gridCol w:w="1020"/>
        <w:gridCol w:w="1016"/>
      </w:tblGrid>
      <w:tr w:rsidR="00D92248" w:rsidRPr="00F075F5" w14:paraId="4E4EC97B" w14:textId="77777777" w:rsidTr="00F075F5">
        <w:trPr>
          <w:trHeight w:val="300"/>
        </w:trPr>
        <w:tc>
          <w:tcPr>
            <w:tcW w:w="9646" w:type="dxa"/>
            <w:gridSpan w:val="7"/>
            <w:noWrap/>
            <w:hideMark/>
          </w:tcPr>
          <w:p w14:paraId="51809E8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b/>
                <w:bCs/>
                <w:sz w:val="20"/>
                <w:szCs w:val="20"/>
                <w:lang w:eastAsia="ru-RU"/>
              </w:rPr>
              <w:t>Pipeline transport</w:t>
            </w:r>
            <w:r w:rsidRPr="00F075F5">
              <w:rPr>
                <w:rStyle w:val="FootnoteReference"/>
                <w:rFonts w:ascii="Times New Roman" w:eastAsia="Times New Roman" w:hAnsi="Times New Roman"/>
                <w:sz w:val="20"/>
                <w:szCs w:val="20"/>
                <w:lang w:eastAsia="ru-RU"/>
              </w:rPr>
              <w:footnoteReference w:id="35"/>
            </w:r>
          </w:p>
        </w:tc>
      </w:tr>
      <w:tr w:rsidR="00D92248" w:rsidRPr="00F075F5" w14:paraId="50505E7B" w14:textId="77777777" w:rsidTr="00F075F5">
        <w:trPr>
          <w:trHeight w:val="510"/>
        </w:trPr>
        <w:tc>
          <w:tcPr>
            <w:tcW w:w="3534" w:type="dxa"/>
            <w:noWrap/>
            <w:hideMark/>
          </w:tcPr>
          <w:p w14:paraId="3F945A1C"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w:t>
            </w:r>
          </w:p>
        </w:tc>
        <w:tc>
          <w:tcPr>
            <w:tcW w:w="1016" w:type="dxa"/>
            <w:noWrap/>
            <w:vAlign w:val="center"/>
            <w:hideMark/>
          </w:tcPr>
          <w:p w14:paraId="3951C9A0"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20" w:type="dxa"/>
            <w:noWrap/>
            <w:vAlign w:val="center"/>
            <w:hideMark/>
          </w:tcPr>
          <w:p w14:paraId="11B0D6B8"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20" w:type="dxa"/>
            <w:noWrap/>
            <w:vAlign w:val="center"/>
            <w:hideMark/>
          </w:tcPr>
          <w:p w14:paraId="482A1148"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20" w:type="dxa"/>
            <w:noWrap/>
            <w:vAlign w:val="center"/>
            <w:hideMark/>
          </w:tcPr>
          <w:p w14:paraId="10E5D917"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20" w:type="dxa"/>
            <w:noWrap/>
            <w:vAlign w:val="center"/>
            <w:hideMark/>
          </w:tcPr>
          <w:p w14:paraId="5CC60A57"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16" w:type="dxa"/>
            <w:noWrap/>
            <w:vAlign w:val="center"/>
            <w:hideMark/>
          </w:tcPr>
          <w:p w14:paraId="34879448"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3AEC5379" w14:textId="77777777" w:rsidTr="00F075F5">
        <w:trPr>
          <w:trHeight w:val="300"/>
        </w:trPr>
        <w:tc>
          <w:tcPr>
            <w:tcW w:w="3534" w:type="dxa"/>
            <w:vAlign w:val="bottom"/>
            <w:hideMark/>
          </w:tcPr>
          <w:p w14:paraId="364563BC" w14:textId="77777777" w:rsidR="00D92248" w:rsidRPr="00F075F5" w:rsidRDefault="00D92248" w:rsidP="00C44F05">
            <w:pPr>
              <w:rPr>
                <w:rFonts w:ascii="Times New Roman" w:hAnsi="Times New Roman" w:cs="Times New Roman"/>
                <w:sz w:val="20"/>
                <w:szCs w:val="20"/>
              </w:rPr>
            </w:pPr>
            <w:r w:rsidRPr="00F075F5">
              <w:rPr>
                <w:rFonts w:ascii="Times New Roman" w:hAnsi="Times New Roman" w:cs="Times New Roman"/>
                <w:sz w:val="20"/>
                <w:szCs w:val="20"/>
              </w:rPr>
              <w:t xml:space="preserve">Pipelines,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w:t>
            </w:r>
            <w:r w:rsidR="00C44F05">
              <w:rPr>
                <w:rFonts w:ascii="Times New Roman" w:hAnsi="Times New Roman" w:cs="Times New Roman"/>
                <w:sz w:val="20"/>
                <w:szCs w:val="20"/>
              </w:rPr>
              <w:t>k</w:t>
            </w:r>
            <w:r w:rsidRPr="00F075F5">
              <w:rPr>
                <w:rFonts w:ascii="Times New Roman" w:hAnsi="Times New Roman" w:cs="Times New Roman"/>
                <w:sz w:val="20"/>
                <w:szCs w:val="20"/>
              </w:rPr>
              <w:t>m</w:t>
            </w:r>
            <w:r w:rsidR="00C44F05">
              <w:rPr>
                <w:rFonts w:ascii="Times New Roman" w:hAnsi="Times New Roman" w:cs="Times New Roman"/>
                <w:sz w:val="20"/>
                <w:szCs w:val="20"/>
              </w:rPr>
              <w:t xml:space="preserve"> </w:t>
            </w:r>
            <w:r w:rsidRPr="00F075F5">
              <w:rPr>
                <w:rFonts w:ascii="Times New Roman" w:hAnsi="Times New Roman" w:cs="Times New Roman"/>
                <w:sz w:val="20"/>
                <w:szCs w:val="20"/>
              </w:rPr>
              <w:t>(by the country)</w:t>
            </w:r>
          </w:p>
        </w:tc>
        <w:tc>
          <w:tcPr>
            <w:tcW w:w="1016" w:type="dxa"/>
            <w:noWrap/>
            <w:vAlign w:val="center"/>
            <w:hideMark/>
          </w:tcPr>
          <w:p w14:paraId="1F0FEEF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6,526</w:t>
            </w:r>
          </w:p>
        </w:tc>
        <w:tc>
          <w:tcPr>
            <w:tcW w:w="1020" w:type="dxa"/>
            <w:noWrap/>
            <w:vAlign w:val="center"/>
            <w:hideMark/>
          </w:tcPr>
          <w:p w14:paraId="414FB1D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6,370</w:t>
            </w:r>
          </w:p>
        </w:tc>
        <w:tc>
          <w:tcPr>
            <w:tcW w:w="1020" w:type="dxa"/>
            <w:noWrap/>
            <w:vAlign w:val="center"/>
            <w:hideMark/>
          </w:tcPr>
          <w:p w14:paraId="2965F70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5 710</w:t>
            </w:r>
          </w:p>
        </w:tc>
        <w:tc>
          <w:tcPr>
            <w:tcW w:w="1020" w:type="dxa"/>
            <w:noWrap/>
            <w:vAlign w:val="center"/>
            <w:hideMark/>
          </w:tcPr>
          <w:p w14:paraId="47C24EF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5,402</w:t>
            </w:r>
          </w:p>
        </w:tc>
        <w:tc>
          <w:tcPr>
            <w:tcW w:w="1020" w:type="dxa"/>
            <w:noWrap/>
            <w:vAlign w:val="center"/>
            <w:hideMark/>
          </w:tcPr>
          <w:p w14:paraId="045C0C8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5,355</w:t>
            </w:r>
          </w:p>
        </w:tc>
        <w:tc>
          <w:tcPr>
            <w:tcW w:w="1016" w:type="dxa"/>
            <w:noWrap/>
            <w:vAlign w:val="center"/>
            <w:hideMark/>
          </w:tcPr>
          <w:p w14:paraId="5A599D1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5,431</w:t>
            </w:r>
          </w:p>
        </w:tc>
      </w:tr>
      <w:tr w:rsidR="00D92248" w:rsidRPr="00F075F5" w14:paraId="6097E398" w14:textId="77777777" w:rsidTr="00F075F5">
        <w:trPr>
          <w:trHeight w:val="342"/>
        </w:trPr>
        <w:tc>
          <w:tcPr>
            <w:tcW w:w="3534" w:type="dxa"/>
            <w:noWrap/>
            <w:vAlign w:val="bottom"/>
            <w:hideMark/>
          </w:tcPr>
          <w:p w14:paraId="174B13D0"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oil pipelines</w:t>
            </w:r>
          </w:p>
        </w:tc>
        <w:tc>
          <w:tcPr>
            <w:tcW w:w="1016" w:type="dxa"/>
            <w:noWrap/>
            <w:vAlign w:val="center"/>
            <w:hideMark/>
          </w:tcPr>
          <w:p w14:paraId="3643D7A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1,673</w:t>
            </w:r>
          </w:p>
        </w:tc>
        <w:tc>
          <w:tcPr>
            <w:tcW w:w="1020" w:type="dxa"/>
            <w:noWrap/>
            <w:vAlign w:val="center"/>
            <w:hideMark/>
          </w:tcPr>
          <w:p w14:paraId="63B4C0E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1,677</w:t>
            </w:r>
          </w:p>
        </w:tc>
        <w:tc>
          <w:tcPr>
            <w:tcW w:w="1020" w:type="dxa"/>
            <w:noWrap/>
            <w:vAlign w:val="center"/>
            <w:hideMark/>
          </w:tcPr>
          <w:p w14:paraId="2859A10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1 531</w:t>
            </w:r>
          </w:p>
        </w:tc>
        <w:tc>
          <w:tcPr>
            <w:tcW w:w="1020" w:type="dxa"/>
            <w:noWrap/>
            <w:vAlign w:val="center"/>
            <w:hideMark/>
          </w:tcPr>
          <w:p w14:paraId="1183897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1,527</w:t>
            </w:r>
          </w:p>
        </w:tc>
        <w:tc>
          <w:tcPr>
            <w:tcW w:w="1020" w:type="dxa"/>
            <w:noWrap/>
            <w:vAlign w:val="center"/>
            <w:hideMark/>
          </w:tcPr>
          <w:p w14:paraId="7E3CB69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1,526</w:t>
            </w:r>
          </w:p>
        </w:tc>
        <w:tc>
          <w:tcPr>
            <w:tcW w:w="1016" w:type="dxa"/>
            <w:noWrap/>
            <w:vAlign w:val="center"/>
            <w:hideMark/>
          </w:tcPr>
          <w:p w14:paraId="7A350F4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1,522</w:t>
            </w:r>
          </w:p>
        </w:tc>
      </w:tr>
      <w:tr w:rsidR="00D92248" w:rsidRPr="00F075F5" w14:paraId="62DF4668" w14:textId="77777777" w:rsidTr="00F075F5">
        <w:trPr>
          <w:trHeight w:val="342"/>
        </w:trPr>
        <w:tc>
          <w:tcPr>
            <w:tcW w:w="3534" w:type="dxa"/>
            <w:noWrap/>
            <w:vAlign w:val="bottom"/>
            <w:hideMark/>
          </w:tcPr>
          <w:p w14:paraId="3E031F1A"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 xml:space="preserve"> gas pipelines</w:t>
            </w:r>
          </w:p>
        </w:tc>
        <w:tc>
          <w:tcPr>
            <w:tcW w:w="1016" w:type="dxa"/>
            <w:noWrap/>
            <w:vAlign w:val="center"/>
            <w:hideMark/>
          </w:tcPr>
          <w:p w14:paraId="18CCFCF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4,853</w:t>
            </w:r>
          </w:p>
        </w:tc>
        <w:tc>
          <w:tcPr>
            <w:tcW w:w="1020" w:type="dxa"/>
            <w:noWrap/>
            <w:vAlign w:val="center"/>
            <w:hideMark/>
          </w:tcPr>
          <w:p w14:paraId="0B11656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4,693</w:t>
            </w:r>
          </w:p>
        </w:tc>
        <w:tc>
          <w:tcPr>
            <w:tcW w:w="1020" w:type="dxa"/>
            <w:noWrap/>
            <w:vAlign w:val="center"/>
            <w:hideMark/>
          </w:tcPr>
          <w:p w14:paraId="356ADEF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4 179</w:t>
            </w:r>
          </w:p>
        </w:tc>
        <w:tc>
          <w:tcPr>
            <w:tcW w:w="1020" w:type="dxa"/>
            <w:noWrap/>
            <w:vAlign w:val="center"/>
            <w:hideMark/>
          </w:tcPr>
          <w:p w14:paraId="5FF810A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3,875</w:t>
            </w:r>
          </w:p>
        </w:tc>
        <w:tc>
          <w:tcPr>
            <w:tcW w:w="1020" w:type="dxa"/>
            <w:noWrap/>
            <w:vAlign w:val="center"/>
            <w:hideMark/>
          </w:tcPr>
          <w:p w14:paraId="4AA2D01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3,829</w:t>
            </w:r>
          </w:p>
        </w:tc>
        <w:tc>
          <w:tcPr>
            <w:tcW w:w="1016" w:type="dxa"/>
            <w:noWrap/>
            <w:vAlign w:val="center"/>
            <w:hideMark/>
          </w:tcPr>
          <w:p w14:paraId="6316203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3,909</w:t>
            </w:r>
          </w:p>
        </w:tc>
      </w:tr>
      <w:tr w:rsidR="00D92248" w:rsidRPr="00F075F5" w14:paraId="77C7C8C2" w14:textId="77777777" w:rsidTr="00F075F5">
        <w:trPr>
          <w:trHeight w:val="342"/>
        </w:trPr>
        <w:tc>
          <w:tcPr>
            <w:tcW w:w="3534" w:type="dxa"/>
            <w:noWrap/>
            <w:vAlign w:val="bottom"/>
            <w:hideMark/>
          </w:tcPr>
          <w:p w14:paraId="2A9CEEDB"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Transportation, thousand tonnes</w:t>
            </w:r>
          </w:p>
        </w:tc>
        <w:tc>
          <w:tcPr>
            <w:tcW w:w="1016" w:type="dxa"/>
            <w:noWrap/>
            <w:vAlign w:val="center"/>
            <w:hideMark/>
          </w:tcPr>
          <w:p w14:paraId="618410B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62,870</w:t>
            </w:r>
          </w:p>
        </w:tc>
        <w:tc>
          <w:tcPr>
            <w:tcW w:w="1020" w:type="dxa"/>
            <w:noWrap/>
            <w:vAlign w:val="center"/>
            <w:hideMark/>
          </w:tcPr>
          <w:p w14:paraId="2281149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61,092</w:t>
            </w:r>
          </w:p>
        </w:tc>
        <w:tc>
          <w:tcPr>
            <w:tcW w:w="1020" w:type="dxa"/>
            <w:noWrap/>
            <w:vAlign w:val="center"/>
            <w:hideMark/>
          </w:tcPr>
          <w:p w14:paraId="4CFED65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62,211</w:t>
            </w:r>
          </w:p>
        </w:tc>
        <w:tc>
          <w:tcPr>
            <w:tcW w:w="1020" w:type="dxa"/>
            <w:noWrap/>
            <w:vAlign w:val="center"/>
            <w:hideMark/>
          </w:tcPr>
          <w:p w14:paraId="6771B56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65,832</w:t>
            </w:r>
          </w:p>
        </w:tc>
        <w:tc>
          <w:tcPr>
            <w:tcW w:w="1020" w:type="dxa"/>
            <w:noWrap/>
            <w:vAlign w:val="center"/>
            <w:hideMark/>
          </w:tcPr>
          <w:p w14:paraId="104801B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65,146</w:t>
            </w:r>
          </w:p>
        </w:tc>
        <w:tc>
          <w:tcPr>
            <w:tcW w:w="1016" w:type="dxa"/>
            <w:noWrap/>
            <w:vAlign w:val="center"/>
            <w:hideMark/>
          </w:tcPr>
          <w:p w14:paraId="3575804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63,685</w:t>
            </w:r>
          </w:p>
        </w:tc>
      </w:tr>
      <w:tr w:rsidR="00D92248" w:rsidRPr="00F075F5" w14:paraId="6E5D3D5F" w14:textId="77777777" w:rsidTr="00F075F5">
        <w:trPr>
          <w:trHeight w:val="342"/>
        </w:trPr>
        <w:tc>
          <w:tcPr>
            <w:tcW w:w="3534" w:type="dxa"/>
            <w:noWrap/>
            <w:vAlign w:val="bottom"/>
            <w:hideMark/>
          </w:tcPr>
          <w:p w14:paraId="466DC2EC"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oil pipeline</w:t>
            </w:r>
          </w:p>
        </w:tc>
        <w:tc>
          <w:tcPr>
            <w:tcW w:w="1016" w:type="dxa"/>
            <w:noWrap/>
            <w:vAlign w:val="center"/>
            <w:hideMark/>
          </w:tcPr>
          <w:p w14:paraId="7BDBA8B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49,419</w:t>
            </w:r>
          </w:p>
        </w:tc>
        <w:tc>
          <w:tcPr>
            <w:tcW w:w="1020" w:type="dxa"/>
            <w:noWrap/>
            <w:vAlign w:val="center"/>
            <w:hideMark/>
          </w:tcPr>
          <w:p w14:paraId="34E4F55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47,238</w:t>
            </w:r>
          </w:p>
        </w:tc>
        <w:tc>
          <w:tcPr>
            <w:tcW w:w="1020" w:type="dxa"/>
            <w:noWrap/>
            <w:vAlign w:val="center"/>
            <w:hideMark/>
          </w:tcPr>
          <w:p w14:paraId="4EA4B13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47,819</w:t>
            </w:r>
          </w:p>
        </w:tc>
        <w:tc>
          <w:tcPr>
            <w:tcW w:w="1020" w:type="dxa"/>
            <w:noWrap/>
            <w:vAlign w:val="center"/>
            <w:hideMark/>
          </w:tcPr>
          <w:p w14:paraId="1F2E938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50,082</w:t>
            </w:r>
          </w:p>
        </w:tc>
        <w:tc>
          <w:tcPr>
            <w:tcW w:w="1020" w:type="dxa"/>
            <w:noWrap/>
            <w:vAlign w:val="center"/>
            <w:hideMark/>
          </w:tcPr>
          <w:p w14:paraId="58DF272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49,895</w:t>
            </w:r>
          </w:p>
        </w:tc>
        <w:tc>
          <w:tcPr>
            <w:tcW w:w="1016" w:type="dxa"/>
            <w:noWrap/>
            <w:vAlign w:val="center"/>
            <w:hideMark/>
          </w:tcPr>
          <w:p w14:paraId="03EE772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48,258</w:t>
            </w:r>
          </w:p>
        </w:tc>
      </w:tr>
      <w:tr w:rsidR="00D92248" w:rsidRPr="00F075F5" w14:paraId="2F0E13FE" w14:textId="77777777" w:rsidTr="00F075F5">
        <w:trPr>
          <w:trHeight w:val="342"/>
        </w:trPr>
        <w:tc>
          <w:tcPr>
            <w:tcW w:w="3534" w:type="dxa"/>
            <w:noWrap/>
            <w:vAlign w:val="bottom"/>
            <w:hideMark/>
          </w:tcPr>
          <w:p w14:paraId="0A08668B"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transport sector</w:t>
            </w:r>
          </w:p>
        </w:tc>
        <w:tc>
          <w:tcPr>
            <w:tcW w:w="1016" w:type="dxa"/>
            <w:noWrap/>
            <w:vAlign w:val="center"/>
            <w:hideMark/>
          </w:tcPr>
          <w:p w14:paraId="7F528DE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45,602</w:t>
            </w:r>
          </w:p>
        </w:tc>
        <w:tc>
          <w:tcPr>
            <w:tcW w:w="1020" w:type="dxa"/>
            <w:noWrap/>
            <w:vAlign w:val="center"/>
            <w:hideMark/>
          </w:tcPr>
          <w:p w14:paraId="1D19D11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43,316</w:t>
            </w:r>
          </w:p>
        </w:tc>
        <w:tc>
          <w:tcPr>
            <w:tcW w:w="1020" w:type="dxa"/>
            <w:noWrap/>
            <w:vAlign w:val="center"/>
            <w:hideMark/>
          </w:tcPr>
          <w:p w14:paraId="0277765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43,549</w:t>
            </w:r>
          </w:p>
        </w:tc>
        <w:tc>
          <w:tcPr>
            <w:tcW w:w="1020" w:type="dxa"/>
            <w:noWrap/>
            <w:vAlign w:val="center"/>
            <w:hideMark/>
          </w:tcPr>
          <w:p w14:paraId="3C039B4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45,784</w:t>
            </w:r>
          </w:p>
        </w:tc>
        <w:tc>
          <w:tcPr>
            <w:tcW w:w="1020" w:type="dxa"/>
            <w:noWrap/>
            <w:vAlign w:val="center"/>
            <w:hideMark/>
          </w:tcPr>
          <w:p w14:paraId="7169E5E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45,672</w:t>
            </w:r>
          </w:p>
        </w:tc>
        <w:tc>
          <w:tcPr>
            <w:tcW w:w="1016" w:type="dxa"/>
            <w:noWrap/>
            <w:vAlign w:val="center"/>
            <w:hideMark/>
          </w:tcPr>
          <w:p w14:paraId="06A6260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44,129</w:t>
            </w:r>
          </w:p>
        </w:tc>
      </w:tr>
      <w:tr w:rsidR="00D92248" w:rsidRPr="00F075F5" w14:paraId="18F74C17" w14:textId="77777777" w:rsidTr="00F075F5">
        <w:trPr>
          <w:trHeight w:val="342"/>
        </w:trPr>
        <w:tc>
          <w:tcPr>
            <w:tcW w:w="3534" w:type="dxa"/>
            <w:noWrap/>
            <w:vAlign w:val="bottom"/>
            <w:hideMark/>
          </w:tcPr>
          <w:p w14:paraId="4A21C041"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non-transport sector</w:t>
            </w:r>
          </w:p>
        </w:tc>
        <w:tc>
          <w:tcPr>
            <w:tcW w:w="1016" w:type="dxa"/>
            <w:noWrap/>
            <w:vAlign w:val="center"/>
            <w:hideMark/>
          </w:tcPr>
          <w:p w14:paraId="0BD9544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3,817</w:t>
            </w:r>
          </w:p>
        </w:tc>
        <w:tc>
          <w:tcPr>
            <w:tcW w:w="1020" w:type="dxa"/>
            <w:noWrap/>
            <w:vAlign w:val="center"/>
            <w:hideMark/>
          </w:tcPr>
          <w:p w14:paraId="2B84143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3,922</w:t>
            </w:r>
          </w:p>
        </w:tc>
        <w:tc>
          <w:tcPr>
            <w:tcW w:w="1020" w:type="dxa"/>
            <w:noWrap/>
            <w:vAlign w:val="center"/>
            <w:hideMark/>
          </w:tcPr>
          <w:p w14:paraId="05097B8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4,270</w:t>
            </w:r>
          </w:p>
        </w:tc>
        <w:tc>
          <w:tcPr>
            <w:tcW w:w="1020" w:type="dxa"/>
            <w:noWrap/>
            <w:vAlign w:val="center"/>
            <w:hideMark/>
          </w:tcPr>
          <w:p w14:paraId="57D5685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4,298</w:t>
            </w:r>
          </w:p>
        </w:tc>
        <w:tc>
          <w:tcPr>
            <w:tcW w:w="1020" w:type="dxa"/>
            <w:noWrap/>
            <w:vAlign w:val="center"/>
            <w:hideMark/>
          </w:tcPr>
          <w:p w14:paraId="31110AE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4,223</w:t>
            </w:r>
          </w:p>
        </w:tc>
        <w:tc>
          <w:tcPr>
            <w:tcW w:w="1016" w:type="dxa"/>
            <w:noWrap/>
            <w:vAlign w:val="center"/>
            <w:hideMark/>
          </w:tcPr>
          <w:p w14:paraId="75DC215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4,129</w:t>
            </w:r>
          </w:p>
        </w:tc>
      </w:tr>
      <w:tr w:rsidR="00D92248" w:rsidRPr="00F075F5" w14:paraId="67C5DB3B" w14:textId="77777777" w:rsidTr="00F075F5">
        <w:trPr>
          <w:trHeight w:val="342"/>
        </w:trPr>
        <w:tc>
          <w:tcPr>
            <w:tcW w:w="3534" w:type="dxa"/>
            <w:noWrap/>
            <w:vAlign w:val="bottom"/>
            <w:hideMark/>
          </w:tcPr>
          <w:p w14:paraId="622EC739"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gas pipeline</w:t>
            </w:r>
          </w:p>
        </w:tc>
        <w:tc>
          <w:tcPr>
            <w:tcW w:w="1016" w:type="dxa"/>
            <w:noWrap/>
            <w:vAlign w:val="center"/>
            <w:hideMark/>
          </w:tcPr>
          <w:p w14:paraId="379DD0B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13,451</w:t>
            </w:r>
          </w:p>
        </w:tc>
        <w:tc>
          <w:tcPr>
            <w:tcW w:w="1020" w:type="dxa"/>
            <w:noWrap/>
            <w:vAlign w:val="center"/>
            <w:hideMark/>
          </w:tcPr>
          <w:p w14:paraId="3C5DC63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13,854</w:t>
            </w:r>
          </w:p>
        </w:tc>
        <w:tc>
          <w:tcPr>
            <w:tcW w:w="1020" w:type="dxa"/>
            <w:noWrap/>
            <w:vAlign w:val="center"/>
            <w:hideMark/>
          </w:tcPr>
          <w:p w14:paraId="748AFB5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14,392</w:t>
            </w:r>
          </w:p>
        </w:tc>
        <w:tc>
          <w:tcPr>
            <w:tcW w:w="1020" w:type="dxa"/>
            <w:noWrap/>
            <w:vAlign w:val="center"/>
            <w:hideMark/>
          </w:tcPr>
          <w:p w14:paraId="12D9D32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15,750</w:t>
            </w:r>
          </w:p>
        </w:tc>
        <w:tc>
          <w:tcPr>
            <w:tcW w:w="1020" w:type="dxa"/>
            <w:noWrap/>
            <w:vAlign w:val="center"/>
            <w:hideMark/>
          </w:tcPr>
          <w:p w14:paraId="4986A48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15,251</w:t>
            </w:r>
          </w:p>
        </w:tc>
        <w:tc>
          <w:tcPr>
            <w:tcW w:w="1016" w:type="dxa"/>
            <w:noWrap/>
            <w:vAlign w:val="center"/>
            <w:hideMark/>
          </w:tcPr>
          <w:p w14:paraId="4D62F10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15,427</w:t>
            </w:r>
          </w:p>
        </w:tc>
      </w:tr>
      <w:tr w:rsidR="00D92248" w:rsidRPr="00F075F5" w14:paraId="2C9928D9" w14:textId="77777777" w:rsidTr="00F075F5">
        <w:trPr>
          <w:trHeight w:val="342"/>
        </w:trPr>
        <w:tc>
          <w:tcPr>
            <w:tcW w:w="3534" w:type="dxa"/>
            <w:noWrap/>
            <w:vAlign w:val="bottom"/>
            <w:hideMark/>
          </w:tcPr>
          <w:p w14:paraId="2C785507"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Goods turnover, million tonne-km</w:t>
            </w:r>
          </w:p>
        </w:tc>
        <w:tc>
          <w:tcPr>
            <w:tcW w:w="1016" w:type="dxa"/>
            <w:noWrap/>
            <w:vAlign w:val="center"/>
            <w:hideMark/>
          </w:tcPr>
          <w:p w14:paraId="1F62CB4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69,018</w:t>
            </w:r>
          </w:p>
        </w:tc>
        <w:tc>
          <w:tcPr>
            <w:tcW w:w="1020" w:type="dxa"/>
            <w:noWrap/>
            <w:vAlign w:val="center"/>
            <w:hideMark/>
          </w:tcPr>
          <w:p w14:paraId="2C1D458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66,427</w:t>
            </w:r>
          </w:p>
        </w:tc>
        <w:tc>
          <w:tcPr>
            <w:tcW w:w="1020" w:type="dxa"/>
            <w:noWrap/>
            <w:vAlign w:val="center"/>
            <w:hideMark/>
          </w:tcPr>
          <w:p w14:paraId="7A01F52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67,278</w:t>
            </w:r>
          </w:p>
        </w:tc>
        <w:tc>
          <w:tcPr>
            <w:tcW w:w="1020" w:type="dxa"/>
            <w:noWrap/>
            <w:vAlign w:val="center"/>
            <w:hideMark/>
          </w:tcPr>
          <w:p w14:paraId="3825FB0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70,606</w:t>
            </w:r>
          </w:p>
        </w:tc>
        <w:tc>
          <w:tcPr>
            <w:tcW w:w="1020" w:type="dxa"/>
            <w:noWrap/>
            <w:vAlign w:val="center"/>
            <w:hideMark/>
          </w:tcPr>
          <w:p w14:paraId="241D42E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71,020</w:t>
            </w:r>
          </w:p>
        </w:tc>
        <w:tc>
          <w:tcPr>
            <w:tcW w:w="1016" w:type="dxa"/>
            <w:noWrap/>
            <w:vAlign w:val="center"/>
            <w:hideMark/>
          </w:tcPr>
          <w:p w14:paraId="119C19D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69,351</w:t>
            </w:r>
          </w:p>
        </w:tc>
      </w:tr>
      <w:tr w:rsidR="00D92248" w:rsidRPr="00F075F5" w14:paraId="43C326BF" w14:textId="77777777" w:rsidTr="00F075F5">
        <w:trPr>
          <w:trHeight w:val="342"/>
        </w:trPr>
        <w:tc>
          <w:tcPr>
            <w:tcW w:w="3534" w:type="dxa"/>
            <w:noWrap/>
            <w:vAlign w:val="bottom"/>
            <w:hideMark/>
          </w:tcPr>
          <w:p w14:paraId="0AC0E673"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oil pipeline</w:t>
            </w:r>
          </w:p>
        </w:tc>
        <w:tc>
          <w:tcPr>
            <w:tcW w:w="1016" w:type="dxa"/>
            <w:noWrap/>
            <w:vAlign w:val="center"/>
            <w:hideMark/>
          </w:tcPr>
          <w:p w14:paraId="2555868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65,128</w:t>
            </w:r>
          </w:p>
        </w:tc>
        <w:tc>
          <w:tcPr>
            <w:tcW w:w="1020" w:type="dxa"/>
            <w:noWrap/>
            <w:vAlign w:val="center"/>
            <w:hideMark/>
          </w:tcPr>
          <w:p w14:paraId="5D17683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62,426</w:t>
            </w:r>
          </w:p>
        </w:tc>
        <w:tc>
          <w:tcPr>
            <w:tcW w:w="1020" w:type="dxa"/>
            <w:noWrap/>
            <w:vAlign w:val="center"/>
            <w:hideMark/>
          </w:tcPr>
          <w:p w14:paraId="66072C5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62,818</w:t>
            </w:r>
          </w:p>
        </w:tc>
        <w:tc>
          <w:tcPr>
            <w:tcW w:w="1020" w:type="dxa"/>
            <w:noWrap/>
            <w:vAlign w:val="center"/>
            <w:hideMark/>
          </w:tcPr>
          <w:p w14:paraId="3C3D4F0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65,597</w:t>
            </w:r>
          </w:p>
        </w:tc>
        <w:tc>
          <w:tcPr>
            <w:tcW w:w="1020" w:type="dxa"/>
            <w:noWrap/>
            <w:vAlign w:val="center"/>
            <w:hideMark/>
          </w:tcPr>
          <w:p w14:paraId="170D098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66,016</w:t>
            </w:r>
          </w:p>
        </w:tc>
        <w:tc>
          <w:tcPr>
            <w:tcW w:w="1016" w:type="dxa"/>
            <w:noWrap/>
            <w:vAlign w:val="center"/>
            <w:hideMark/>
          </w:tcPr>
          <w:p w14:paraId="6A330E9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64,334</w:t>
            </w:r>
          </w:p>
        </w:tc>
      </w:tr>
      <w:tr w:rsidR="00D92248" w:rsidRPr="00F075F5" w14:paraId="58E3AE3D" w14:textId="77777777" w:rsidTr="00F075F5">
        <w:trPr>
          <w:trHeight w:val="342"/>
        </w:trPr>
        <w:tc>
          <w:tcPr>
            <w:tcW w:w="3534" w:type="dxa"/>
            <w:noWrap/>
            <w:vAlign w:val="bottom"/>
            <w:hideMark/>
          </w:tcPr>
          <w:p w14:paraId="30B24534"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transport sector</w:t>
            </w:r>
          </w:p>
        </w:tc>
        <w:tc>
          <w:tcPr>
            <w:tcW w:w="1016" w:type="dxa"/>
            <w:noWrap/>
            <w:vAlign w:val="center"/>
            <w:hideMark/>
          </w:tcPr>
          <w:p w14:paraId="4215B13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61,960</w:t>
            </w:r>
          </w:p>
        </w:tc>
        <w:tc>
          <w:tcPr>
            <w:tcW w:w="1020" w:type="dxa"/>
            <w:noWrap/>
            <w:vAlign w:val="center"/>
            <w:hideMark/>
          </w:tcPr>
          <w:p w14:paraId="553D205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59,171</w:t>
            </w:r>
          </w:p>
        </w:tc>
        <w:tc>
          <w:tcPr>
            <w:tcW w:w="1020" w:type="dxa"/>
            <w:noWrap/>
            <w:vAlign w:val="center"/>
            <w:hideMark/>
          </w:tcPr>
          <w:p w14:paraId="250F7A4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59,274</w:t>
            </w:r>
          </w:p>
        </w:tc>
        <w:tc>
          <w:tcPr>
            <w:tcW w:w="1020" w:type="dxa"/>
            <w:noWrap/>
            <w:vAlign w:val="center"/>
            <w:hideMark/>
          </w:tcPr>
          <w:p w14:paraId="5DD2141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62,030</w:t>
            </w:r>
          </w:p>
        </w:tc>
        <w:tc>
          <w:tcPr>
            <w:tcW w:w="1020" w:type="dxa"/>
            <w:noWrap/>
            <w:vAlign w:val="center"/>
            <w:hideMark/>
          </w:tcPr>
          <w:p w14:paraId="5F596F3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62,511</w:t>
            </w:r>
          </w:p>
        </w:tc>
        <w:tc>
          <w:tcPr>
            <w:tcW w:w="1016" w:type="dxa"/>
            <w:noWrap/>
            <w:vAlign w:val="center"/>
            <w:hideMark/>
          </w:tcPr>
          <w:p w14:paraId="050CD8B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60,907</w:t>
            </w:r>
          </w:p>
        </w:tc>
      </w:tr>
      <w:tr w:rsidR="00D92248" w:rsidRPr="00F075F5" w14:paraId="617C6D29" w14:textId="77777777" w:rsidTr="00F075F5">
        <w:trPr>
          <w:trHeight w:val="342"/>
        </w:trPr>
        <w:tc>
          <w:tcPr>
            <w:tcW w:w="3534" w:type="dxa"/>
            <w:noWrap/>
            <w:vAlign w:val="bottom"/>
            <w:hideMark/>
          </w:tcPr>
          <w:p w14:paraId="31A0435C"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non-transport sector</w:t>
            </w:r>
          </w:p>
        </w:tc>
        <w:tc>
          <w:tcPr>
            <w:tcW w:w="1016" w:type="dxa"/>
            <w:noWrap/>
            <w:vAlign w:val="center"/>
            <w:hideMark/>
          </w:tcPr>
          <w:p w14:paraId="6C44FB2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3,168</w:t>
            </w:r>
          </w:p>
        </w:tc>
        <w:tc>
          <w:tcPr>
            <w:tcW w:w="1020" w:type="dxa"/>
            <w:noWrap/>
            <w:vAlign w:val="center"/>
            <w:hideMark/>
          </w:tcPr>
          <w:p w14:paraId="2D642C7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3,255</w:t>
            </w:r>
          </w:p>
        </w:tc>
        <w:tc>
          <w:tcPr>
            <w:tcW w:w="1020" w:type="dxa"/>
            <w:noWrap/>
            <w:vAlign w:val="center"/>
            <w:hideMark/>
          </w:tcPr>
          <w:p w14:paraId="770A795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3,544</w:t>
            </w:r>
          </w:p>
        </w:tc>
        <w:tc>
          <w:tcPr>
            <w:tcW w:w="1020" w:type="dxa"/>
            <w:noWrap/>
            <w:vAlign w:val="center"/>
            <w:hideMark/>
          </w:tcPr>
          <w:p w14:paraId="67DCF91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3,567</w:t>
            </w:r>
          </w:p>
        </w:tc>
        <w:tc>
          <w:tcPr>
            <w:tcW w:w="1020" w:type="dxa"/>
            <w:noWrap/>
            <w:vAlign w:val="center"/>
            <w:hideMark/>
          </w:tcPr>
          <w:p w14:paraId="234C80C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3,505</w:t>
            </w:r>
          </w:p>
        </w:tc>
        <w:tc>
          <w:tcPr>
            <w:tcW w:w="1016" w:type="dxa"/>
            <w:noWrap/>
            <w:vAlign w:val="center"/>
            <w:hideMark/>
          </w:tcPr>
          <w:p w14:paraId="48F45C0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3,427</w:t>
            </w:r>
          </w:p>
        </w:tc>
      </w:tr>
      <w:tr w:rsidR="00D92248" w:rsidRPr="00F075F5" w14:paraId="44B91757" w14:textId="77777777" w:rsidTr="00F075F5">
        <w:trPr>
          <w:trHeight w:val="342"/>
        </w:trPr>
        <w:tc>
          <w:tcPr>
            <w:tcW w:w="3534" w:type="dxa"/>
            <w:noWrap/>
            <w:vAlign w:val="bottom"/>
            <w:hideMark/>
          </w:tcPr>
          <w:p w14:paraId="7D74A332"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gas pipeline</w:t>
            </w:r>
          </w:p>
        </w:tc>
        <w:tc>
          <w:tcPr>
            <w:tcW w:w="1016" w:type="dxa"/>
            <w:noWrap/>
            <w:vAlign w:val="center"/>
            <w:hideMark/>
          </w:tcPr>
          <w:p w14:paraId="7EA5A52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3,890</w:t>
            </w:r>
          </w:p>
        </w:tc>
        <w:tc>
          <w:tcPr>
            <w:tcW w:w="1020" w:type="dxa"/>
            <w:noWrap/>
            <w:vAlign w:val="center"/>
            <w:hideMark/>
          </w:tcPr>
          <w:p w14:paraId="33BEC4D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4,001</w:t>
            </w:r>
          </w:p>
        </w:tc>
        <w:tc>
          <w:tcPr>
            <w:tcW w:w="1020" w:type="dxa"/>
            <w:noWrap/>
            <w:vAlign w:val="center"/>
            <w:hideMark/>
          </w:tcPr>
          <w:p w14:paraId="3891E13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4,460</w:t>
            </w:r>
          </w:p>
        </w:tc>
        <w:tc>
          <w:tcPr>
            <w:tcW w:w="1020" w:type="dxa"/>
            <w:noWrap/>
            <w:vAlign w:val="center"/>
            <w:hideMark/>
          </w:tcPr>
          <w:p w14:paraId="4F7AD46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5,009</w:t>
            </w:r>
          </w:p>
        </w:tc>
        <w:tc>
          <w:tcPr>
            <w:tcW w:w="1020" w:type="dxa"/>
            <w:noWrap/>
            <w:vAlign w:val="center"/>
            <w:hideMark/>
          </w:tcPr>
          <w:p w14:paraId="363334D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5,004</w:t>
            </w:r>
          </w:p>
        </w:tc>
        <w:tc>
          <w:tcPr>
            <w:tcW w:w="1016" w:type="dxa"/>
            <w:noWrap/>
            <w:vAlign w:val="center"/>
            <w:hideMark/>
          </w:tcPr>
          <w:p w14:paraId="657E98C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5,017</w:t>
            </w:r>
          </w:p>
        </w:tc>
      </w:tr>
      <w:tr w:rsidR="00D92248" w:rsidRPr="00F075F5" w14:paraId="6BD048E7" w14:textId="77777777" w:rsidTr="00F075F5">
        <w:trPr>
          <w:trHeight w:val="342"/>
        </w:trPr>
        <w:tc>
          <w:tcPr>
            <w:tcW w:w="3534" w:type="dxa"/>
            <w:noWrap/>
            <w:vAlign w:val="bottom"/>
            <w:hideMark/>
          </w:tcPr>
          <w:p w14:paraId="0BC12BCA"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 xml:space="preserve">Average transportation </w:t>
            </w:r>
            <w:r w:rsidR="00C44F05" w:rsidRPr="00F075F5">
              <w:rPr>
                <w:rFonts w:ascii="Times New Roman" w:hAnsi="Times New Roman" w:cs="Times New Roman"/>
                <w:sz w:val="20"/>
                <w:szCs w:val="20"/>
              </w:rPr>
              <w:t>distance</w:t>
            </w:r>
            <w:r w:rsidRPr="00F075F5">
              <w:rPr>
                <w:rFonts w:ascii="Times New Roman" w:hAnsi="Times New Roman" w:cs="Times New Roman"/>
                <w:sz w:val="20"/>
                <w:szCs w:val="20"/>
              </w:rPr>
              <w:t xml:space="preserve"> of 1 </w:t>
            </w:r>
            <w:proofErr w:type="spellStart"/>
            <w:r w:rsidRPr="00F075F5">
              <w:rPr>
                <w:rFonts w:ascii="Times New Roman" w:hAnsi="Times New Roman" w:cs="Times New Roman"/>
                <w:sz w:val="20"/>
                <w:szCs w:val="20"/>
              </w:rPr>
              <w:t>tonn</w:t>
            </w:r>
            <w:proofErr w:type="spellEnd"/>
            <w:r w:rsidRPr="00F075F5">
              <w:rPr>
                <w:rFonts w:ascii="Times New Roman" w:hAnsi="Times New Roman" w:cs="Times New Roman"/>
                <w:sz w:val="20"/>
                <w:szCs w:val="20"/>
              </w:rPr>
              <w:t xml:space="preserve"> goods in the transport sectors, km</w:t>
            </w:r>
          </w:p>
        </w:tc>
        <w:tc>
          <w:tcPr>
            <w:tcW w:w="1016" w:type="dxa"/>
            <w:noWrap/>
            <w:vAlign w:val="center"/>
            <w:hideMark/>
          </w:tcPr>
          <w:p w14:paraId="0CB9AD4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1 097,8</w:t>
            </w:r>
          </w:p>
        </w:tc>
        <w:tc>
          <w:tcPr>
            <w:tcW w:w="1020" w:type="dxa"/>
            <w:noWrap/>
            <w:vAlign w:val="center"/>
            <w:hideMark/>
          </w:tcPr>
          <w:p w14:paraId="4A39BF9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1087,3</w:t>
            </w:r>
          </w:p>
        </w:tc>
        <w:tc>
          <w:tcPr>
            <w:tcW w:w="1020" w:type="dxa"/>
            <w:noWrap/>
            <w:vAlign w:val="center"/>
            <w:hideMark/>
          </w:tcPr>
          <w:p w14:paraId="2478815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1 081,4</w:t>
            </w:r>
          </w:p>
        </w:tc>
        <w:tc>
          <w:tcPr>
            <w:tcW w:w="1020" w:type="dxa"/>
            <w:noWrap/>
            <w:vAlign w:val="center"/>
            <w:hideMark/>
          </w:tcPr>
          <w:p w14:paraId="3E06ACE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1,072.5</w:t>
            </w:r>
          </w:p>
        </w:tc>
        <w:tc>
          <w:tcPr>
            <w:tcW w:w="1020" w:type="dxa"/>
            <w:noWrap/>
            <w:vAlign w:val="center"/>
            <w:hideMark/>
          </w:tcPr>
          <w:p w14:paraId="212368D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1,090.2</w:t>
            </w:r>
          </w:p>
        </w:tc>
        <w:tc>
          <w:tcPr>
            <w:tcW w:w="1016" w:type="dxa"/>
            <w:noWrap/>
            <w:vAlign w:val="center"/>
            <w:hideMark/>
          </w:tcPr>
          <w:p w14:paraId="6679DAE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1,089.9</w:t>
            </w:r>
          </w:p>
        </w:tc>
      </w:tr>
      <w:tr w:rsidR="00D92248" w:rsidRPr="00F075F5" w14:paraId="0E3E527B" w14:textId="77777777" w:rsidTr="00F075F5">
        <w:trPr>
          <w:trHeight w:val="342"/>
        </w:trPr>
        <w:tc>
          <w:tcPr>
            <w:tcW w:w="3534" w:type="dxa"/>
            <w:noWrap/>
            <w:vAlign w:val="bottom"/>
            <w:hideMark/>
          </w:tcPr>
          <w:p w14:paraId="3089B676"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oil pipeline</w:t>
            </w:r>
          </w:p>
        </w:tc>
        <w:tc>
          <w:tcPr>
            <w:tcW w:w="1016" w:type="dxa"/>
            <w:noWrap/>
            <w:vAlign w:val="center"/>
            <w:hideMark/>
          </w:tcPr>
          <w:p w14:paraId="2E29A01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1 317,9</w:t>
            </w:r>
          </w:p>
        </w:tc>
        <w:tc>
          <w:tcPr>
            <w:tcW w:w="1020" w:type="dxa"/>
            <w:noWrap/>
            <w:vAlign w:val="center"/>
            <w:hideMark/>
          </w:tcPr>
          <w:p w14:paraId="0DF04AC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1 321,5</w:t>
            </w:r>
          </w:p>
        </w:tc>
        <w:tc>
          <w:tcPr>
            <w:tcW w:w="1020" w:type="dxa"/>
            <w:noWrap/>
            <w:vAlign w:val="center"/>
            <w:hideMark/>
          </w:tcPr>
          <w:p w14:paraId="5672AB9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1 313,7</w:t>
            </w:r>
          </w:p>
        </w:tc>
        <w:tc>
          <w:tcPr>
            <w:tcW w:w="1020" w:type="dxa"/>
            <w:noWrap/>
            <w:vAlign w:val="center"/>
            <w:hideMark/>
          </w:tcPr>
          <w:p w14:paraId="082E534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1,309.8</w:t>
            </w:r>
          </w:p>
        </w:tc>
        <w:tc>
          <w:tcPr>
            <w:tcW w:w="1020" w:type="dxa"/>
            <w:noWrap/>
            <w:vAlign w:val="center"/>
            <w:hideMark/>
          </w:tcPr>
          <w:p w14:paraId="743E32F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1,323.1</w:t>
            </w:r>
          </w:p>
        </w:tc>
        <w:tc>
          <w:tcPr>
            <w:tcW w:w="1016" w:type="dxa"/>
            <w:noWrap/>
            <w:vAlign w:val="center"/>
            <w:hideMark/>
          </w:tcPr>
          <w:p w14:paraId="113736C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1,333.1</w:t>
            </w:r>
          </w:p>
        </w:tc>
      </w:tr>
      <w:tr w:rsidR="00D92248" w:rsidRPr="00F075F5" w14:paraId="3D33FA8C" w14:textId="77777777" w:rsidTr="00F075F5">
        <w:trPr>
          <w:trHeight w:val="342"/>
        </w:trPr>
        <w:tc>
          <w:tcPr>
            <w:tcW w:w="3534" w:type="dxa"/>
            <w:noWrap/>
            <w:vAlign w:val="bottom"/>
            <w:hideMark/>
          </w:tcPr>
          <w:p w14:paraId="07EF03C4"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transport sector</w:t>
            </w:r>
          </w:p>
        </w:tc>
        <w:tc>
          <w:tcPr>
            <w:tcW w:w="1016" w:type="dxa"/>
            <w:noWrap/>
            <w:vAlign w:val="center"/>
            <w:hideMark/>
          </w:tcPr>
          <w:p w14:paraId="777029D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1 358,7</w:t>
            </w:r>
          </w:p>
        </w:tc>
        <w:tc>
          <w:tcPr>
            <w:tcW w:w="1020" w:type="dxa"/>
            <w:noWrap/>
            <w:vAlign w:val="center"/>
            <w:hideMark/>
          </w:tcPr>
          <w:p w14:paraId="250189A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1 366,0</w:t>
            </w:r>
          </w:p>
        </w:tc>
        <w:tc>
          <w:tcPr>
            <w:tcW w:w="1020" w:type="dxa"/>
            <w:noWrap/>
            <w:vAlign w:val="center"/>
            <w:hideMark/>
          </w:tcPr>
          <w:p w14:paraId="4709904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1 361,1</w:t>
            </w:r>
          </w:p>
        </w:tc>
        <w:tc>
          <w:tcPr>
            <w:tcW w:w="1020" w:type="dxa"/>
            <w:noWrap/>
            <w:vAlign w:val="center"/>
            <w:hideMark/>
          </w:tcPr>
          <w:p w14:paraId="54F09C6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1,354.8</w:t>
            </w:r>
          </w:p>
        </w:tc>
        <w:tc>
          <w:tcPr>
            <w:tcW w:w="1020" w:type="dxa"/>
            <w:noWrap/>
            <w:vAlign w:val="center"/>
            <w:hideMark/>
          </w:tcPr>
          <w:p w14:paraId="2DAD067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1,368.7</w:t>
            </w:r>
          </w:p>
        </w:tc>
        <w:tc>
          <w:tcPr>
            <w:tcW w:w="1016" w:type="dxa"/>
            <w:noWrap/>
            <w:vAlign w:val="center"/>
            <w:hideMark/>
          </w:tcPr>
          <w:p w14:paraId="61DED8E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1,380.2</w:t>
            </w:r>
          </w:p>
        </w:tc>
      </w:tr>
      <w:tr w:rsidR="00D92248" w:rsidRPr="00F075F5" w14:paraId="4AB38052" w14:textId="77777777" w:rsidTr="00F075F5">
        <w:trPr>
          <w:trHeight w:val="342"/>
        </w:trPr>
        <w:tc>
          <w:tcPr>
            <w:tcW w:w="3534" w:type="dxa"/>
            <w:noWrap/>
            <w:vAlign w:val="bottom"/>
            <w:hideMark/>
          </w:tcPr>
          <w:p w14:paraId="0E1FA487"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non-transport sector</w:t>
            </w:r>
          </w:p>
        </w:tc>
        <w:tc>
          <w:tcPr>
            <w:tcW w:w="1016" w:type="dxa"/>
            <w:noWrap/>
            <w:vAlign w:val="center"/>
            <w:hideMark/>
          </w:tcPr>
          <w:p w14:paraId="6EF7967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c>
          <w:tcPr>
            <w:tcW w:w="1020" w:type="dxa"/>
            <w:noWrap/>
            <w:vAlign w:val="center"/>
            <w:hideMark/>
          </w:tcPr>
          <w:p w14:paraId="2B53979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c>
          <w:tcPr>
            <w:tcW w:w="1020" w:type="dxa"/>
            <w:noWrap/>
            <w:vAlign w:val="center"/>
            <w:hideMark/>
          </w:tcPr>
          <w:p w14:paraId="40EB3F3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c>
          <w:tcPr>
            <w:tcW w:w="1020" w:type="dxa"/>
            <w:noWrap/>
            <w:vAlign w:val="center"/>
            <w:hideMark/>
          </w:tcPr>
          <w:p w14:paraId="1BE5062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829.9</w:t>
            </w:r>
          </w:p>
        </w:tc>
        <w:tc>
          <w:tcPr>
            <w:tcW w:w="1020" w:type="dxa"/>
            <w:noWrap/>
            <w:vAlign w:val="center"/>
            <w:hideMark/>
          </w:tcPr>
          <w:p w14:paraId="3C29286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c>
          <w:tcPr>
            <w:tcW w:w="1016" w:type="dxa"/>
            <w:noWrap/>
            <w:vAlign w:val="center"/>
            <w:hideMark/>
          </w:tcPr>
          <w:p w14:paraId="1200FB4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r>
      <w:tr w:rsidR="00D92248" w:rsidRPr="00F075F5" w14:paraId="0F38409D" w14:textId="77777777" w:rsidTr="00F075F5">
        <w:trPr>
          <w:trHeight w:val="342"/>
        </w:trPr>
        <w:tc>
          <w:tcPr>
            <w:tcW w:w="3534" w:type="dxa"/>
            <w:noWrap/>
            <w:vAlign w:val="bottom"/>
            <w:hideMark/>
          </w:tcPr>
          <w:p w14:paraId="634E9ADC" w14:textId="77777777" w:rsidR="00D92248" w:rsidRPr="007A261C" w:rsidRDefault="00D92248" w:rsidP="007A261C">
            <w:pPr>
              <w:rPr>
                <w:rFonts w:ascii="Times New Roman" w:hAnsi="Times New Roman" w:cs="Times New Roman"/>
                <w:sz w:val="20"/>
                <w:szCs w:val="20"/>
              </w:rPr>
            </w:pPr>
            <w:r w:rsidRPr="007A261C">
              <w:rPr>
                <w:rFonts w:ascii="Times New Roman" w:hAnsi="Times New Roman" w:cs="Times New Roman"/>
                <w:sz w:val="20"/>
                <w:szCs w:val="20"/>
              </w:rPr>
              <w:t>gas pipeline</w:t>
            </w:r>
          </w:p>
        </w:tc>
        <w:tc>
          <w:tcPr>
            <w:tcW w:w="1016" w:type="dxa"/>
            <w:noWrap/>
            <w:vAlign w:val="center"/>
            <w:hideMark/>
          </w:tcPr>
          <w:p w14:paraId="5997D84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289,2</w:t>
            </w:r>
          </w:p>
        </w:tc>
        <w:tc>
          <w:tcPr>
            <w:tcW w:w="1020" w:type="dxa"/>
            <w:noWrap/>
            <w:vAlign w:val="center"/>
            <w:hideMark/>
          </w:tcPr>
          <w:p w14:paraId="31517E1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288,8</w:t>
            </w:r>
          </w:p>
        </w:tc>
        <w:tc>
          <w:tcPr>
            <w:tcW w:w="1020" w:type="dxa"/>
            <w:noWrap/>
            <w:vAlign w:val="center"/>
            <w:hideMark/>
          </w:tcPr>
          <w:p w14:paraId="1E5E8E0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309,9</w:t>
            </w:r>
          </w:p>
        </w:tc>
        <w:tc>
          <w:tcPr>
            <w:tcW w:w="1020" w:type="dxa"/>
            <w:noWrap/>
            <w:vAlign w:val="center"/>
            <w:hideMark/>
          </w:tcPr>
          <w:p w14:paraId="2C7B3DF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318.0</w:t>
            </w:r>
          </w:p>
        </w:tc>
        <w:tc>
          <w:tcPr>
            <w:tcW w:w="1020" w:type="dxa"/>
            <w:noWrap/>
            <w:vAlign w:val="center"/>
            <w:hideMark/>
          </w:tcPr>
          <w:p w14:paraId="0F05190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328.1</w:t>
            </w:r>
          </w:p>
        </w:tc>
        <w:tc>
          <w:tcPr>
            <w:tcW w:w="1016" w:type="dxa"/>
            <w:noWrap/>
            <w:vAlign w:val="center"/>
            <w:hideMark/>
          </w:tcPr>
          <w:p w14:paraId="519D00E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325.2</w:t>
            </w:r>
          </w:p>
        </w:tc>
      </w:tr>
    </w:tbl>
    <w:p w14:paraId="7C137E54" w14:textId="77777777" w:rsidR="00D92248" w:rsidRPr="00F075F5" w:rsidRDefault="00D92248" w:rsidP="001D5D02">
      <w:pPr>
        <w:spacing w:after="120" w:line="240" w:lineRule="auto"/>
        <w:jc w:val="both"/>
        <w:rPr>
          <w:rFonts w:ascii="Times New Roman" w:hAnsi="Times New Roman" w:cs="Times New Roman"/>
          <w:sz w:val="24"/>
          <w:szCs w:val="24"/>
          <w:lang w:eastAsia="nb-NO"/>
        </w:rPr>
      </w:pPr>
    </w:p>
    <w:p w14:paraId="12E25EAB" w14:textId="77777777" w:rsidR="00D92248" w:rsidRPr="00F075F5" w:rsidRDefault="00D92248" w:rsidP="003E31D2">
      <w:pPr>
        <w:pStyle w:val="ListParagraph"/>
        <w:numPr>
          <w:ilvl w:val="2"/>
          <w:numId w:val="46"/>
        </w:numPr>
        <w:spacing w:after="120" w:line="240" w:lineRule="auto"/>
        <w:ind w:left="0" w:firstLine="0"/>
        <w:jc w:val="both"/>
        <w:outlineLvl w:val="2"/>
        <w:rPr>
          <w:rFonts w:ascii="Times New Roman" w:hAnsi="Times New Roman" w:cs="Times New Roman"/>
          <w:b/>
          <w:sz w:val="24"/>
          <w:szCs w:val="24"/>
        </w:rPr>
      </w:pPr>
      <w:bookmarkStart w:id="41" w:name="_Toc512472105"/>
      <w:r w:rsidRPr="00F075F5">
        <w:rPr>
          <w:rFonts w:ascii="Times New Roman" w:hAnsi="Times New Roman" w:cs="Times New Roman"/>
          <w:b/>
          <w:sz w:val="24"/>
          <w:szCs w:val="24"/>
        </w:rPr>
        <w:lastRenderedPageBreak/>
        <w:t xml:space="preserve">What are the recent development with regards to land and marine transportation (e.g., hubs, ports). What are transportation capacities e.g., old, new ships? What is the trend of shipping traffic? </w:t>
      </w:r>
      <w:r w:rsidR="004B154E">
        <w:rPr>
          <w:rStyle w:val="FootnoteReference"/>
          <w:rFonts w:ascii="Times New Roman" w:hAnsi="Times New Roman"/>
          <w:b/>
          <w:sz w:val="24"/>
          <w:szCs w:val="24"/>
        </w:rPr>
        <w:footnoteReference w:id="36"/>
      </w:r>
      <w:bookmarkEnd w:id="41"/>
    </w:p>
    <w:p w14:paraId="11568D3B" w14:textId="77777777" w:rsidR="00D92248" w:rsidRPr="00F075F5" w:rsidRDefault="00D92248" w:rsidP="001D5D02">
      <w:pPr>
        <w:spacing w:after="120" w:line="240" w:lineRule="auto"/>
        <w:ind w:firstLine="720"/>
        <w:jc w:val="both"/>
        <w:rPr>
          <w:rFonts w:ascii="Times New Roman" w:hAnsi="Times New Roman" w:cs="Times New Roman"/>
          <w:sz w:val="24"/>
          <w:szCs w:val="24"/>
          <w:lang w:eastAsia="nb-NO"/>
        </w:rPr>
      </w:pPr>
      <w:r w:rsidRPr="00C44B43">
        <w:rPr>
          <w:rFonts w:ascii="Times New Roman" w:hAnsi="Times New Roman" w:cs="Times New Roman"/>
          <w:sz w:val="24"/>
          <w:szCs w:val="24"/>
          <w:highlight w:val="yellow"/>
          <w:lang w:eastAsia="nb-NO"/>
        </w:rPr>
        <w:t xml:space="preserve">The establishment of a free trade zone, including the new Baku International Sea Trade Port (Baku Port), located in </w:t>
      </w:r>
      <w:proofErr w:type="spellStart"/>
      <w:r w:rsidRPr="00C44B43">
        <w:rPr>
          <w:rFonts w:ascii="Times New Roman" w:hAnsi="Times New Roman" w:cs="Times New Roman"/>
          <w:sz w:val="24"/>
          <w:szCs w:val="24"/>
          <w:highlight w:val="yellow"/>
          <w:lang w:eastAsia="nb-NO"/>
        </w:rPr>
        <w:t>Alat</w:t>
      </w:r>
      <w:proofErr w:type="spellEnd"/>
      <w:r w:rsidRPr="00C44B43">
        <w:rPr>
          <w:rFonts w:ascii="Times New Roman" w:hAnsi="Times New Roman" w:cs="Times New Roman"/>
          <w:sz w:val="24"/>
          <w:szCs w:val="24"/>
          <w:highlight w:val="yellow"/>
          <w:lang w:eastAsia="nb-NO"/>
        </w:rPr>
        <w:t xml:space="preserve"> settlement, might create an opportunity for Baku to join major regional trade routes and turn into a regional importance trade junction thanks to the opportunities provided by the </w:t>
      </w:r>
      <w:proofErr w:type="spellStart"/>
      <w:r w:rsidRPr="00C44B43">
        <w:rPr>
          <w:rFonts w:ascii="Times New Roman" w:hAnsi="Times New Roman" w:cs="Times New Roman"/>
          <w:sz w:val="24"/>
          <w:szCs w:val="24"/>
          <w:highlight w:val="yellow"/>
          <w:lang w:eastAsia="nb-NO"/>
        </w:rPr>
        <w:t>favorable</w:t>
      </w:r>
      <w:proofErr w:type="spellEnd"/>
      <w:r w:rsidRPr="00C44B43">
        <w:rPr>
          <w:rFonts w:ascii="Times New Roman" w:hAnsi="Times New Roman" w:cs="Times New Roman"/>
          <w:sz w:val="24"/>
          <w:szCs w:val="24"/>
          <w:highlight w:val="yellow"/>
          <w:lang w:eastAsia="nb-NO"/>
        </w:rPr>
        <w:t xml:space="preserve"> business environment.</w:t>
      </w:r>
    </w:p>
    <w:p w14:paraId="4074D25F" w14:textId="77777777" w:rsidR="00D92248" w:rsidRPr="00F075F5" w:rsidRDefault="00D92248" w:rsidP="001D5D02">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Initiatives are continuing for the benefit of the country's economy in the form of added value from transport not only through the passage of cargo flows through the territory of the country, as well as providing storage, packaging and other services.</w:t>
      </w:r>
    </w:p>
    <w:p w14:paraId="5CB75A5B" w14:textId="77777777" w:rsidR="00D92248" w:rsidRPr="00F075F5" w:rsidRDefault="00D92248" w:rsidP="001D5D02">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Other countries in the region are also striving to benefit from the potential advantages of special economic zones. Currently, there are six such zones in the Caspian Sea basin, and three of them is over 1000 ha.</w:t>
      </w:r>
    </w:p>
    <w:p w14:paraId="011238B8" w14:textId="77777777" w:rsidR="00D92248" w:rsidRPr="00F075F5" w:rsidRDefault="00D92248" w:rsidP="001D5D02">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Special Economic Zones in the Caspian Basin deal mainly with the processing of construction, chemical and agricultural products.  As a regional trade zone, the advantages of Baku include links to major regional trade routes and efficient operations of the new port of Baku. Establishing a more favourable business environment in Azerbaijan has been defined as a </w:t>
      </w:r>
      <w:proofErr w:type="gramStart"/>
      <w:r w:rsidRPr="00F075F5">
        <w:rPr>
          <w:rFonts w:ascii="Times New Roman" w:hAnsi="Times New Roman" w:cs="Times New Roman"/>
          <w:sz w:val="24"/>
          <w:szCs w:val="24"/>
          <w:lang w:eastAsia="nb-NO"/>
        </w:rPr>
        <w:t>target, and</w:t>
      </w:r>
      <w:proofErr w:type="gramEnd"/>
      <w:r w:rsidRPr="00F075F5">
        <w:rPr>
          <w:rFonts w:ascii="Times New Roman" w:hAnsi="Times New Roman" w:cs="Times New Roman"/>
          <w:sz w:val="24"/>
          <w:szCs w:val="24"/>
          <w:lang w:eastAsia="nb-NO"/>
        </w:rPr>
        <w:t xml:space="preserve"> includes ensuring both favourable environments and physical space for import, export, and transit in free trade zone.</w:t>
      </w:r>
    </w:p>
    <w:p w14:paraId="33168E49" w14:textId="77777777" w:rsidR="00D92248" w:rsidRPr="007A261C" w:rsidRDefault="00D92248" w:rsidP="007A261C">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Additionally, the </w:t>
      </w:r>
      <w:proofErr w:type="spellStart"/>
      <w:r w:rsidRPr="00F075F5">
        <w:rPr>
          <w:rFonts w:ascii="Times New Roman" w:hAnsi="Times New Roman" w:cs="Times New Roman"/>
          <w:sz w:val="24"/>
          <w:szCs w:val="24"/>
          <w:lang w:eastAsia="nb-NO"/>
        </w:rPr>
        <w:t>Hovsan</w:t>
      </w:r>
      <w:proofErr w:type="spellEnd"/>
      <w:r w:rsidRPr="00F075F5">
        <w:rPr>
          <w:rFonts w:ascii="Times New Roman" w:hAnsi="Times New Roman" w:cs="Times New Roman"/>
          <w:sz w:val="24"/>
          <w:szCs w:val="24"/>
          <w:lang w:eastAsia="nb-NO"/>
        </w:rPr>
        <w:t xml:space="preserve"> International Sea Port with a 13.9-hectare area, </w:t>
      </w:r>
      <w:proofErr w:type="spellStart"/>
      <w:r w:rsidRPr="00F075F5">
        <w:rPr>
          <w:rFonts w:ascii="Times New Roman" w:hAnsi="Times New Roman" w:cs="Times New Roman"/>
          <w:sz w:val="24"/>
          <w:szCs w:val="24"/>
          <w:lang w:eastAsia="nb-NO"/>
        </w:rPr>
        <w:t>Sangachal</w:t>
      </w:r>
      <w:proofErr w:type="spellEnd"/>
      <w:r w:rsidRPr="00F075F5">
        <w:rPr>
          <w:rFonts w:ascii="Times New Roman" w:hAnsi="Times New Roman" w:cs="Times New Roman"/>
          <w:sz w:val="24"/>
          <w:szCs w:val="24"/>
          <w:lang w:eastAsia="nb-NO"/>
        </w:rPr>
        <w:t xml:space="preserve"> Sea Port with a 45-hectare area, and the </w:t>
      </w:r>
      <w:proofErr w:type="spellStart"/>
      <w:r w:rsidRPr="00F075F5">
        <w:rPr>
          <w:rFonts w:ascii="Times New Roman" w:hAnsi="Times New Roman" w:cs="Times New Roman"/>
          <w:sz w:val="24"/>
          <w:szCs w:val="24"/>
          <w:lang w:eastAsia="nb-NO"/>
        </w:rPr>
        <w:t>Zykh</w:t>
      </w:r>
      <w:proofErr w:type="spellEnd"/>
      <w:r w:rsidRPr="00F075F5">
        <w:rPr>
          <w:rFonts w:ascii="Times New Roman" w:hAnsi="Times New Roman" w:cs="Times New Roman"/>
          <w:sz w:val="24"/>
          <w:szCs w:val="24"/>
          <w:lang w:eastAsia="nb-NO"/>
        </w:rPr>
        <w:t xml:space="preserve"> Sea Port with a 10-hectare area can be mentioned </w:t>
      </w:r>
      <w:r w:rsidR="007A261C">
        <w:rPr>
          <w:rFonts w:ascii="Times New Roman" w:hAnsi="Times New Roman" w:cs="Times New Roman"/>
          <w:sz w:val="24"/>
          <w:szCs w:val="24"/>
          <w:lang w:eastAsia="nb-NO"/>
        </w:rPr>
        <w:t xml:space="preserve">as a main port </w:t>
      </w:r>
      <w:proofErr w:type="gramStart"/>
      <w:r w:rsidR="007A261C">
        <w:rPr>
          <w:rFonts w:ascii="Times New Roman" w:hAnsi="Times New Roman" w:cs="Times New Roman"/>
          <w:sz w:val="24"/>
          <w:szCs w:val="24"/>
          <w:lang w:eastAsia="nb-NO"/>
        </w:rPr>
        <w:t>infrastructures</w:t>
      </w:r>
      <w:proofErr w:type="gramEnd"/>
      <w:r w:rsidR="007A261C">
        <w:rPr>
          <w:rFonts w:ascii="Times New Roman" w:hAnsi="Times New Roman" w:cs="Times New Roman"/>
          <w:sz w:val="24"/>
          <w:szCs w:val="24"/>
          <w:lang w:eastAsia="nb-NO"/>
        </w:rPr>
        <w:t>.</w:t>
      </w:r>
    </w:p>
    <w:tbl>
      <w:tblPr>
        <w:tblStyle w:val="22"/>
        <w:tblW w:w="9886" w:type="dxa"/>
        <w:tblLook w:val="04A0" w:firstRow="1" w:lastRow="0" w:firstColumn="1" w:lastColumn="0" w:noHBand="0" w:noVBand="1"/>
      </w:tblPr>
      <w:tblGrid>
        <w:gridCol w:w="3534"/>
        <w:gridCol w:w="1016"/>
        <w:gridCol w:w="1080"/>
        <w:gridCol w:w="1080"/>
        <w:gridCol w:w="1080"/>
        <w:gridCol w:w="1080"/>
        <w:gridCol w:w="1016"/>
      </w:tblGrid>
      <w:tr w:rsidR="00D92248" w:rsidRPr="00F075F5" w14:paraId="2FCAEC28" w14:textId="77777777" w:rsidTr="00F075F5">
        <w:trPr>
          <w:trHeight w:val="300"/>
        </w:trPr>
        <w:tc>
          <w:tcPr>
            <w:tcW w:w="9886" w:type="dxa"/>
            <w:gridSpan w:val="7"/>
            <w:noWrap/>
            <w:hideMark/>
          </w:tcPr>
          <w:p w14:paraId="035D5D2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b/>
                <w:bCs/>
                <w:color w:val="000000"/>
                <w:sz w:val="20"/>
                <w:szCs w:val="20"/>
                <w:lang w:eastAsia="ru-RU"/>
              </w:rPr>
              <w:t>Sea transport</w:t>
            </w:r>
            <w:r w:rsidRPr="00F075F5">
              <w:rPr>
                <w:rStyle w:val="FootnoteReference"/>
                <w:rFonts w:ascii="Times New Roman" w:eastAsia="Times New Roman" w:hAnsi="Times New Roman"/>
                <w:sz w:val="20"/>
                <w:szCs w:val="20"/>
                <w:lang w:eastAsia="ru-RU"/>
              </w:rPr>
              <w:footnoteReference w:id="37"/>
            </w:r>
          </w:p>
        </w:tc>
      </w:tr>
      <w:tr w:rsidR="00D92248" w:rsidRPr="00F075F5" w14:paraId="00527B19" w14:textId="77777777" w:rsidTr="00F075F5">
        <w:trPr>
          <w:trHeight w:val="630"/>
        </w:trPr>
        <w:tc>
          <w:tcPr>
            <w:tcW w:w="3534" w:type="dxa"/>
            <w:noWrap/>
            <w:hideMark/>
          </w:tcPr>
          <w:p w14:paraId="16D293F6" w14:textId="77777777" w:rsidR="00D92248" w:rsidRPr="00F075F5" w:rsidRDefault="00D92248" w:rsidP="007A261C">
            <w:pP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w:t>
            </w:r>
          </w:p>
        </w:tc>
        <w:tc>
          <w:tcPr>
            <w:tcW w:w="1016" w:type="dxa"/>
            <w:noWrap/>
            <w:vAlign w:val="center"/>
            <w:hideMark/>
          </w:tcPr>
          <w:p w14:paraId="278302E6"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80" w:type="dxa"/>
            <w:noWrap/>
            <w:vAlign w:val="center"/>
            <w:hideMark/>
          </w:tcPr>
          <w:p w14:paraId="6812E810"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80" w:type="dxa"/>
            <w:noWrap/>
            <w:vAlign w:val="center"/>
            <w:hideMark/>
          </w:tcPr>
          <w:p w14:paraId="385DA057"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80" w:type="dxa"/>
            <w:noWrap/>
            <w:vAlign w:val="center"/>
            <w:hideMark/>
          </w:tcPr>
          <w:p w14:paraId="7ADD08C3"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80" w:type="dxa"/>
            <w:noWrap/>
            <w:vAlign w:val="center"/>
            <w:hideMark/>
          </w:tcPr>
          <w:p w14:paraId="0CA614E8"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16" w:type="dxa"/>
            <w:noWrap/>
            <w:vAlign w:val="center"/>
            <w:hideMark/>
          </w:tcPr>
          <w:p w14:paraId="5A7CC9B1"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5BBBF0DD" w14:textId="77777777" w:rsidTr="00F075F5">
        <w:trPr>
          <w:trHeight w:val="300"/>
        </w:trPr>
        <w:tc>
          <w:tcPr>
            <w:tcW w:w="3534" w:type="dxa"/>
            <w:noWrap/>
            <w:vAlign w:val="bottom"/>
            <w:hideMark/>
          </w:tcPr>
          <w:p w14:paraId="774921DB"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Goods transportation, thousand tonnes</w:t>
            </w:r>
          </w:p>
        </w:tc>
        <w:tc>
          <w:tcPr>
            <w:tcW w:w="1016" w:type="dxa"/>
            <w:noWrap/>
            <w:vAlign w:val="center"/>
            <w:hideMark/>
          </w:tcPr>
          <w:p w14:paraId="4BA4BC1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12 499,1</w:t>
            </w:r>
          </w:p>
        </w:tc>
        <w:tc>
          <w:tcPr>
            <w:tcW w:w="1080" w:type="dxa"/>
            <w:noWrap/>
            <w:vAlign w:val="center"/>
            <w:hideMark/>
          </w:tcPr>
          <w:p w14:paraId="09D12F1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12 371,2</w:t>
            </w:r>
          </w:p>
        </w:tc>
        <w:tc>
          <w:tcPr>
            <w:tcW w:w="1080" w:type="dxa"/>
            <w:noWrap/>
            <w:vAlign w:val="center"/>
            <w:hideMark/>
          </w:tcPr>
          <w:p w14:paraId="3908C36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11 509,7</w:t>
            </w:r>
          </w:p>
        </w:tc>
        <w:tc>
          <w:tcPr>
            <w:tcW w:w="1080" w:type="dxa"/>
            <w:noWrap/>
            <w:vAlign w:val="center"/>
            <w:hideMark/>
          </w:tcPr>
          <w:p w14:paraId="203C05E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9,934.1</w:t>
            </w:r>
          </w:p>
        </w:tc>
        <w:tc>
          <w:tcPr>
            <w:tcW w:w="1080" w:type="dxa"/>
            <w:noWrap/>
            <w:vAlign w:val="center"/>
            <w:hideMark/>
          </w:tcPr>
          <w:p w14:paraId="39BC3CF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6,625.9</w:t>
            </w:r>
          </w:p>
        </w:tc>
        <w:tc>
          <w:tcPr>
            <w:tcW w:w="1016" w:type="dxa"/>
            <w:noWrap/>
            <w:vAlign w:val="center"/>
            <w:hideMark/>
          </w:tcPr>
          <w:p w14:paraId="057B06A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5,807.3</w:t>
            </w:r>
          </w:p>
        </w:tc>
      </w:tr>
      <w:tr w:rsidR="00D92248" w:rsidRPr="00F075F5" w14:paraId="3C625F6C" w14:textId="77777777" w:rsidTr="00F075F5">
        <w:trPr>
          <w:trHeight w:val="300"/>
        </w:trPr>
        <w:tc>
          <w:tcPr>
            <w:tcW w:w="3534" w:type="dxa"/>
            <w:noWrap/>
            <w:vAlign w:val="bottom"/>
            <w:hideMark/>
          </w:tcPr>
          <w:p w14:paraId="54143C34"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foreign link</w:t>
            </w:r>
          </w:p>
        </w:tc>
        <w:tc>
          <w:tcPr>
            <w:tcW w:w="1016" w:type="dxa"/>
            <w:noWrap/>
            <w:vAlign w:val="center"/>
            <w:hideMark/>
          </w:tcPr>
          <w:p w14:paraId="275682A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12 499,1</w:t>
            </w:r>
          </w:p>
        </w:tc>
        <w:tc>
          <w:tcPr>
            <w:tcW w:w="1080" w:type="dxa"/>
            <w:noWrap/>
            <w:vAlign w:val="center"/>
            <w:hideMark/>
          </w:tcPr>
          <w:p w14:paraId="3CDE88B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12 349,5</w:t>
            </w:r>
          </w:p>
        </w:tc>
        <w:tc>
          <w:tcPr>
            <w:tcW w:w="1080" w:type="dxa"/>
            <w:noWrap/>
            <w:vAlign w:val="center"/>
            <w:hideMark/>
          </w:tcPr>
          <w:p w14:paraId="402EFA9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11 499,6</w:t>
            </w:r>
          </w:p>
        </w:tc>
        <w:tc>
          <w:tcPr>
            <w:tcW w:w="1080" w:type="dxa"/>
            <w:noWrap/>
            <w:vAlign w:val="center"/>
            <w:hideMark/>
          </w:tcPr>
          <w:p w14:paraId="654F67B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9,934.1</w:t>
            </w:r>
          </w:p>
        </w:tc>
        <w:tc>
          <w:tcPr>
            <w:tcW w:w="1080" w:type="dxa"/>
            <w:noWrap/>
            <w:vAlign w:val="center"/>
            <w:hideMark/>
          </w:tcPr>
          <w:p w14:paraId="324AA58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6,573.9</w:t>
            </w:r>
          </w:p>
        </w:tc>
        <w:tc>
          <w:tcPr>
            <w:tcW w:w="1016" w:type="dxa"/>
            <w:noWrap/>
            <w:vAlign w:val="center"/>
            <w:hideMark/>
          </w:tcPr>
          <w:p w14:paraId="74BE1CC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5,783.5</w:t>
            </w:r>
          </w:p>
        </w:tc>
      </w:tr>
      <w:tr w:rsidR="00D92248" w:rsidRPr="00F075F5" w14:paraId="3FC94581" w14:textId="77777777" w:rsidTr="00F075F5">
        <w:trPr>
          <w:trHeight w:val="300"/>
        </w:trPr>
        <w:tc>
          <w:tcPr>
            <w:tcW w:w="3534" w:type="dxa"/>
            <w:noWrap/>
            <w:vAlign w:val="bottom"/>
            <w:hideMark/>
          </w:tcPr>
          <w:p w14:paraId="24F3925F"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import</w:t>
            </w:r>
          </w:p>
        </w:tc>
        <w:tc>
          <w:tcPr>
            <w:tcW w:w="1016" w:type="dxa"/>
            <w:noWrap/>
            <w:vAlign w:val="center"/>
            <w:hideMark/>
          </w:tcPr>
          <w:p w14:paraId="2F42FBB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1 622,4</w:t>
            </w:r>
          </w:p>
        </w:tc>
        <w:tc>
          <w:tcPr>
            <w:tcW w:w="1080" w:type="dxa"/>
            <w:noWrap/>
            <w:vAlign w:val="center"/>
            <w:hideMark/>
          </w:tcPr>
          <w:p w14:paraId="37BF4D9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1 493,8</w:t>
            </w:r>
          </w:p>
        </w:tc>
        <w:tc>
          <w:tcPr>
            <w:tcW w:w="1080" w:type="dxa"/>
            <w:noWrap/>
            <w:vAlign w:val="center"/>
            <w:hideMark/>
          </w:tcPr>
          <w:p w14:paraId="4111210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1 595,8</w:t>
            </w:r>
          </w:p>
        </w:tc>
        <w:tc>
          <w:tcPr>
            <w:tcW w:w="1080" w:type="dxa"/>
            <w:noWrap/>
            <w:vAlign w:val="center"/>
            <w:hideMark/>
          </w:tcPr>
          <w:p w14:paraId="492BFA3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554.9</w:t>
            </w:r>
          </w:p>
        </w:tc>
        <w:tc>
          <w:tcPr>
            <w:tcW w:w="1080" w:type="dxa"/>
            <w:noWrap/>
            <w:vAlign w:val="center"/>
            <w:hideMark/>
          </w:tcPr>
          <w:p w14:paraId="372A8AB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200.1</w:t>
            </w:r>
          </w:p>
        </w:tc>
        <w:tc>
          <w:tcPr>
            <w:tcW w:w="1016" w:type="dxa"/>
            <w:noWrap/>
            <w:vAlign w:val="center"/>
            <w:hideMark/>
          </w:tcPr>
          <w:p w14:paraId="7619331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316.1</w:t>
            </w:r>
          </w:p>
        </w:tc>
      </w:tr>
      <w:tr w:rsidR="00D92248" w:rsidRPr="00F075F5" w14:paraId="5A57532D" w14:textId="77777777" w:rsidTr="00F075F5">
        <w:trPr>
          <w:trHeight w:val="300"/>
        </w:trPr>
        <w:tc>
          <w:tcPr>
            <w:tcW w:w="3534" w:type="dxa"/>
            <w:noWrap/>
            <w:vAlign w:val="bottom"/>
            <w:hideMark/>
          </w:tcPr>
          <w:p w14:paraId="277C4B6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export</w:t>
            </w:r>
          </w:p>
        </w:tc>
        <w:tc>
          <w:tcPr>
            <w:tcW w:w="1016" w:type="dxa"/>
            <w:noWrap/>
            <w:vAlign w:val="center"/>
            <w:hideMark/>
          </w:tcPr>
          <w:p w14:paraId="666519E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1 311,1</w:t>
            </w:r>
          </w:p>
        </w:tc>
        <w:tc>
          <w:tcPr>
            <w:tcW w:w="1080" w:type="dxa"/>
            <w:noWrap/>
            <w:vAlign w:val="center"/>
            <w:hideMark/>
          </w:tcPr>
          <w:p w14:paraId="4F9EFC2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1 289,7</w:t>
            </w:r>
          </w:p>
        </w:tc>
        <w:tc>
          <w:tcPr>
            <w:tcW w:w="1080" w:type="dxa"/>
            <w:noWrap/>
            <w:vAlign w:val="center"/>
            <w:hideMark/>
          </w:tcPr>
          <w:p w14:paraId="213BF9C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1 114,0</w:t>
            </w:r>
          </w:p>
        </w:tc>
        <w:tc>
          <w:tcPr>
            <w:tcW w:w="1080" w:type="dxa"/>
            <w:noWrap/>
            <w:vAlign w:val="center"/>
            <w:hideMark/>
          </w:tcPr>
          <w:p w14:paraId="14E8FA3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715.1</w:t>
            </w:r>
          </w:p>
        </w:tc>
        <w:tc>
          <w:tcPr>
            <w:tcW w:w="1080" w:type="dxa"/>
            <w:noWrap/>
            <w:vAlign w:val="center"/>
            <w:hideMark/>
          </w:tcPr>
          <w:p w14:paraId="48D3E40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319.0</w:t>
            </w:r>
          </w:p>
        </w:tc>
        <w:tc>
          <w:tcPr>
            <w:tcW w:w="1016" w:type="dxa"/>
            <w:noWrap/>
            <w:vAlign w:val="center"/>
            <w:hideMark/>
          </w:tcPr>
          <w:p w14:paraId="03E098E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510.0</w:t>
            </w:r>
          </w:p>
        </w:tc>
      </w:tr>
      <w:tr w:rsidR="00D92248" w:rsidRPr="00F075F5" w14:paraId="0ABEC293" w14:textId="77777777" w:rsidTr="00F075F5">
        <w:trPr>
          <w:trHeight w:val="300"/>
        </w:trPr>
        <w:tc>
          <w:tcPr>
            <w:tcW w:w="3534" w:type="dxa"/>
            <w:noWrap/>
            <w:vAlign w:val="bottom"/>
            <w:hideMark/>
          </w:tcPr>
          <w:p w14:paraId="631EBD16"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transit</w:t>
            </w:r>
          </w:p>
        </w:tc>
        <w:tc>
          <w:tcPr>
            <w:tcW w:w="1016" w:type="dxa"/>
            <w:noWrap/>
            <w:vAlign w:val="center"/>
            <w:hideMark/>
          </w:tcPr>
          <w:p w14:paraId="2D48E9B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8 430,5</w:t>
            </w:r>
          </w:p>
        </w:tc>
        <w:tc>
          <w:tcPr>
            <w:tcW w:w="1080" w:type="dxa"/>
            <w:noWrap/>
            <w:vAlign w:val="center"/>
            <w:hideMark/>
          </w:tcPr>
          <w:p w14:paraId="613B849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8 621,1</w:t>
            </w:r>
          </w:p>
        </w:tc>
        <w:tc>
          <w:tcPr>
            <w:tcW w:w="1080" w:type="dxa"/>
            <w:noWrap/>
            <w:vAlign w:val="center"/>
            <w:hideMark/>
          </w:tcPr>
          <w:p w14:paraId="435BB1D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8 241,5</w:t>
            </w:r>
          </w:p>
        </w:tc>
        <w:tc>
          <w:tcPr>
            <w:tcW w:w="1080" w:type="dxa"/>
            <w:noWrap/>
            <w:vAlign w:val="center"/>
            <w:hideMark/>
          </w:tcPr>
          <w:p w14:paraId="2FC3268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8,296.3</w:t>
            </w:r>
          </w:p>
        </w:tc>
        <w:tc>
          <w:tcPr>
            <w:tcW w:w="1080" w:type="dxa"/>
            <w:noWrap/>
            <w:vAlign w:val="center"/>
            <w:hideMark/>
          </w:tcPr>
          <w:p w14:paraId="6CAAE30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5,567.4</w:t>
            </w:r>
          </w:p>
        </w:tc>
        <w:tc>
          <w:tcPr>
            <w:tcW w:w="1016" w:type="dxa"/>
            <w:noWrap/>
            <w:vAlign w:val="center"/>
            <w:hideMark/>
          </w:tcPr>
          <w:p w14:paraId="72D5AF9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4,208.3</w:t>
            </w:r>
          </w:p>
        </w:tc>
      </w:tr>
      <w:tr w:rsidR="00D92248" w:rsidRPr="00F075F5" w14:paraId="63102A53" w14:textId="77777777" w:rsidTr="00F075F5">
        <w:trPr>
          <w:trHeight w:val="300"/>
        </w:trPr>
        <w:tc>
          <w:tcPr>
            <w:tcW w:w="3534" w:type="dxa"/>
            <w:noWrap/>
            <w:vAlign w:val="bottom"/>
            <w:hideMark/>
          </w:tcPr>
          <w:p w14:paraId="533B3F38" w14:textId="77777777" w:rsidR="00D92248" w:rsidRPr="00F075F5" w:rsidRDefault="00C44F05" w:rsidP="007A261C">
            <w:pPr>
              <w:rPr>
                <w:rFonts w:ascii="Times New Roman" w:hAnsi="Times New Roman" w:cs="Times New Roman"/>
                <w:sz w:val="20"/>
                <w:szCs w:val="20"/>
              </w:rPr>
            </w:pPr>
            <w:r w:rsidRPr="00F075F5">
              <w:rPr>
                <w:rFonts w:ascii="Times New Roman" w:hAnsi="Times New Roman" w:cs="Times New Roman"/>
                <w:sz w:val="20"/>
                <w:szCs w:val="20"/>
              </w:rPr>
              <w:t>between</w:t>
            </w:r>
            <w:r w:rsidR="00D92248" w:rsidRPr="00F075F5">
              <w:rPr>
                <w:rFonts w:ascii="Times New Roman" w:hAnsi="Times New Roman" w:cs="Times New Roman"/>
                <w:sz w:val="20"/>
                <w:szCs w:val="20"/>
              </w:rPr>
              <w:t xml:space="preserve"> foreign ports</w:t>
            </w:r>
          </w:p>
        </w:tc>
        <w:tc>
          <w:tcPr>
            <w:tcW w:w="1016" w:type="dxa"/>
            <w:noWrap/>
            <w:vAlign w:val="center"/>
            <w:hideMark/>
          </w:tcPr>
          <w:p w14:paraId="22F51B9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1 135,1</w:t>
            </w:r>
          </w:p>
        </w:tc>
        <w:tc>
          <w:tcPr>
            <w:tcW w:w="1080" w:type="dxa"/>
            <w:noWrap/>
            <w:vAlign w:val="center"/>
            <w:hideMark/>
          </w:tcPr>
          <w:p w14:paraId="302F437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944,9</w:t>
            </w:r>
          </w:p>
        </w:tc>
        <w:tc>
          <w:tcPr>
            <w:tcW w:w="1080" w:type="dxa"/>
            <w:noWrap/>
            <w:vAlign w:val="center"/>
            <w:hideMark/>
          </w:tcPr>
          <w:p w14:paraId="203B47F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548,3</w:t>
            </w:r>
          </w:p>
        </w:tc>
        <w:tc>
          <w:tcPr>
            <w:tcW w:w="1080" w:type="dxa"/>
            <w:noWrap/>
            <w:vAlign w:val="center"/>
            <w:hideMark/>
          </w:tcPr>
          <w:p w14:paraId="1D451A5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367.8</w:t>
            </w:r>
          </w:p>
        </w:tc>
        <w:tc>
          <w:tcPr>
            <w:tcW w:w="1080" w:type="dxa"/>
            <w:noWrap/>
            <w:vAlign w:val="center"/>
            <w:hideMark/>
          </w:tcPr>
          <w:p w14:paraId="7F0F366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487.4</w:t>
            </w:r>
          </w:p>
        </w:tc>
        <w:tc>
          <w:tcPr>
            <w:tcW w:w="1016" w:type="dxa"/>
            <w:noWrap/>
            <w:vAlign w:val="center"/>
            <w:hideMark/>
          </w:tcPr>
          <w:p w14:paraId="05A6978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749.1</w:t>
            </w:r>
          </w:p>
        </w:tc>
      </w:tr>
      <w:tr w:rsidR="00D92248" w:rsidRPr="00F075F5" w14:paraId="747BBEC4" w14:textId="77777777" w:rsidTr="00F075F5">
        <w:trPr>
          <w:trHeight w:val="300"/>
        </w:trPr>
        <w:tc>
          <w:tcPr>
            <w:tcW w:w="3534" w:type="dxa"/>
            <w:noWrap/>
            <w:vAlign w:val="bottom"/>
            <w:hideMark/>
          </w:tcPr>
          <w:p w14:paraId="7E349DE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coasting</w:t>
            </w:r>
          </w:p>
        </w:tc>
        <w:tc>
          <w:tcPr>
            <w:tcW w:w="1016" w:type="dxa"/>
            <w:noWrap/>
            <w:vAlign w:val="center"/>
            <w:hideMark/>
          </w:tcPr>
          <w:p w14:paraId="439A620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14AFD94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21,7</w:t>
            </w:r>
          </w:p>
        </w:tc>
        <w:tc>
          <w:tcPr>
            <w:tcW w:w="1080" w:type="dxa"/>
            <w:noWrap/>
            <w:vAlign w:val="center"/>
            <w:hideMark/>
          </w:tcPr>
          <w:p w14:paraId="392E27E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w:t>
            </w:r>
          </w:p>
        </w:tc>
        <w:tc>
          <w:tcPr>
            <w:tcW w:w="1080" w:type="dxa"/>
            <w:noWrap/>
            <w:vAlign w:val="center"/>
            <w:hideMark/>
          </w:tcPr>
          <w:p w14:paraId="3ABD462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0A38DE0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52.0</w:t>
            </w:r>
          </w:p>
        </w:tc>
        <w:tc>
          <w:tcPr>
            <w:tcW w:w="1016" w:type="dxa"/>
            <w:noWrap/>
            <w:vAlign w:val="center"/>
            <w:hideMark/>
          </w:tcPr>
          <w:p w14:paraId="42A9505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23.8</w:t>
            </w:r>
          </w:p>
        </w:tc>
      </w:tr>
      <w:tr w:rsidR="00D92248" w:rsidRPr="00F075F5" w14:paraId="4A02C366" w14:textId="77777777" w:rsidTr="00F075F5">
        <w:trPr>
          <w:trHeight w:val="300"/>
        </w:trPr>
        <w:tc>
          <w:tcPr>
            <w:tcW w:w="3534" w:type="dxa"/>
            <w:noWrap/>
            <w:vAlign w:val="bottom"/>
            <w:hideMark/>
          </w:tcPr>
          <w:p w14:paraId="4A526900"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Freight turnover, million tonne-km</w:t>
            </w:r>
          </w:p>
        </w:tc>
        <w:tc>
          <w:tcPr>
            <w:tcW w:w="1016" w:type="dxa"/>
            <w:noWrap/>
            <w:vAlign w:val="center"/>
            <w:hideMark/>
          </w:tcPr>
          <w:p w14:paraId="5693125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5 186,6</w:t>
            </w:r>
          </w:p>
        </w:tc>
        <w:tc>
          <w:tcPr>
            <w:tcW w:w="1080" w:type="dxa"/>
            <w:noWrap/>
            <w:vAlign w:val="center"/>
            <w:hideMark/>
          </w:tcPr>
          <w:p w14:paraId="6332AE2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5 061,5</w:t>
            </w:r>
          </w:p>
        </w:tc>
        <w:tc>
          <w:tcPr>
            <w:tcW w:w="1080" w:type="dxa"/>
            <w:noWrap/>
            <w:vAlign w:val="center"/>
            <w:hideMark/>
          </w:tcPr>
          <w:p w14:paraId="2A4FEA4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4 632,4</w:t>
            </w:r>
          </w:p>
        </w:tc>
        <w:tc>
          <w:tcPr>
            <w:tcW w:w="1080" w:type="dxa"/>
            <w:noWrap/>
            <w:vAlign w:val="center"/>
            <w:hideMark/>
          </w:tcPr>
          <w:p w14:paraId="56DAA28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4,123.7</w:t>
            </w:r>
          </w:p>
        </w:tc>
        <w:tc>
          <w:tcPr>
            <w:tcW w:w="1080" w:type="dxa"/>
            <w:noWrap/>
            <w:vAlign w:val="center"/>
            <w:hideMark/>
          </w:tcPr>
          <w:p w14:paraId="1C99992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2,937.4</w:t>
            </w:r>
          </w:p>
        </w:tc>
        <w:tc>
          <w:tcPr>
            <w:tcW w:w="1016" w:type="dxa"/>
            <w:noWrap/>
            <w:vAlign w:val="center"/>
            <w:hideMark/>
          </w:tcPr>
          <w:p w14:paraId="4B95B9B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3,002.0</w:t>
            </w:r>
          </w:p>
        </w:tc>
      </w:tr>
      <w:tr w:rsidR="00D92248" w:rsidRPr="00F075F5" w14:paraId="6C410C81" w14:textId="77777777" w:rsidTr="00F075F5">
        <w:trPr>
          <w:trHeight w:val="300"/>
        </w:trPr>
        <w:tc>
          <w:tcPr>
            <w:tcW w:w="3534" w:type="dxa"/>
            <w:noWrap/>
            <w:vAlign w:val="bottom"/>
            <w:hideMark/>
          </w:tcPr>
          <w:p w14:paraId="670F0E0C"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foreign link</w:t>
            </w:r>
          </w:p>
        </w:tc>
        <w:tc>
          <w:tcPr>
            <w:tcW w:w="1016" w:type="dxa"/>
            <w:noWrap/>
            <w:vAlign w:val="center"/>
            <w:hideMark/>
          </w:tcPr>
          <w:p w14:paraId="479AD51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5 186,6</w:t>
            </w:r>
          </w:p>
        </w:tc>
        <w:tc>
          <w:tcPr>
            <w:tcW w:w="1080" w:type="dxa"/>
            <w:noWrap/>
            <w:vAlign w:val="center"/>
            <w:hideMark/>
          </w:tcPr>
          <w:p w14:paraId="19ED174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5 056,7</w:t>
            </w:r>
          </w:p>
        </w:tc>
        <w:tc>
          <w:tcPr>
            <w:tcW w:w="1080" w:type="dxa"/>
            <w:noWrap/>
            <w:vAlign w:val="center"/>
            <w:hideMark/>
          </w:tcPr>
          <w:p w14:paraId="37A24B9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4 631,8</w:t>
            </w:r>
          </w:p>
        </w:tc>
        <w:tc>
          <w:tcPr>
            <w:tcW w:w="1080" w:type="dxa"/>
            <w:noWrap/>
            <w:vAlign w:val="center"/>
            <w:hideMark/>
          </w:tcPr>
          <w:p w14:paraId="683BC3E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4,123.7</w:t>
            </w:r>
          </w:p>
        </w:tc>
        <w:tc>
          <w:tcPr>
            <w:tcW w:w="1080" w:type="dxa"/>
            <w:noWrap/>
            <w:vAlign w:val="center"/>
            <w:hideMark/>
          </w:tcPr>
          <w:p w14:paraId="57D7C7D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2,933.9</w:t>
            </w:r>
          </w:p>
        </w:tc>
        <w:tc>
          <w:tcPr>
            <w:tcW w:w="1016" w:type="dxa"/>
            <w:noWrap/>
            <w:vAlign w:val="center"/>
            <w:hideMark/>
          </w:tcPr>
          <w:p w14:paraId="0C1A692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3,001.8</w:t>
            </w:r>
          </w:p>
        </w:tc>
      </w:tr>
      <w:tr w:rsidR="00D92248" w:rsidRPr="00F075F5" w14:paraId="29069856" w14:textId="77777777" w:rsidTr="00F075F5">
        <w:trPr>
          <w:trHeight w:val="300"/>
        </w:trPr>
        <w:tc>
          <w:tcPr>
            <w:tcW w:w="3534" w:type="dxa"/>
            <w:noWrap/>
            <w:vAlign w:val="bottom"/>
            <w:hideMark/>
          </w:tcPr>
          <w:p w14:paraId="16899D10"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coasting</w:t>
            </w:r>
          </w:p>
        </w:tc>
        <w:tc>
          <w:tcPr>
            <w:tcW w:w="1016" w:type="dxa"/>
            <w:noWrap/>
            <w:vAlign w:val="center"/>
            <w:hideMark/>
          </w:tcPr>
          <w:p w14:paraId="385B2D6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1CE8AF6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c>
          <w:tcPr>
            <w:tcW w:w="1080" w:type="dxa"/>
            <w:noWrap/>
            <w:vAlign w:val="center"/>
            <w:hideMark/>
          </w:tcPr>
          <w:p w14:paraId="259E52C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0,6</w:t>
            </w:r>
          </w:p>
        </w:tc>
        <w:tc>
          <w:tcPr>
            <w:tcW w:w="1080" w:type="dxa"/>
            <w:noWrap/>
            <w:vAlign w:val="center"/>
            <w:hideMark/>
          </w:tcPr>
          <w:p w14:paraId="45DB150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00C395B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w:t>
            </w:r>
          </w:p>
        </w:tc>
        <w:tc>
          <w:tcPr>
            <w:tcW w:w="1016" w:type="dxa"/>
            <w:noWrap/>
            <w:vAlign w:val="center"/>
            <w:hideMark/>
          </w:tcPr>
          <w:p w14:paraId="6A53B9A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0.2</w:t>
            </w:r>
          </w:p>
        </w:tc>
      </w:tr>
      <w:tr w:rsidR="00D92248" w:rsidRPr="00F075F5" w14:paraId="1B2B9F6E" w14:textId="77777777" w:rsidTr="00F075F5">
        <w:trPr>
          <w:trHeight w:val="300"/>
        </w:trPr>
        <w:tc>
          <w:tcPr>
            <w:tcW w:w="3534" w:type="dxa"/>
            <w:vAlign w:val="bottom"/>
            <w:hideMark/>
          </w:tcPr>
          <w:p w14:paraId="7D0ED78E"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Passengers transportation, thousand passengers</w:t>
            </w:r>
          </w:p>
        </w:tc>
        <w:tc>
          <w:tcPr>
            <w:tcW w:w="1016" w:type="dxa"/>
            <w:noWrap/>
            <w:vAlign w:val="center"/>
            <w:hideMark/>
          </w:tcPr>
          <w:p w14:paraId="3D706B4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17,3</w:t>
            </w:r>
          </w:p>
        </w:tc>
        <w:tc>
          <w:tcPr>
            <w:tcW w:w="1080" w:type="dxa"/>
            <w:noWrap/>
            <w:vAlign w:val="center"/>
            <w:hideMark/>
          </w:tcPr>
          <w:p w14:paraId="1CCF827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17,1</w:t>
            </w:r>
          </w:p>
        </w:tc>
        <w:tc>
          <w:tcPr>
            <w:tcW w:w="1080" w:type="dxa"/>
            <w:noWrap/>
            <w:vAlign w:val="center"/>
            <w:hideMark/>
          </w:tcPr>
          <w:p w14:paraId="5FCBFD1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13,7</w:t>
            </w:r>
          </w:p>
        </w:tc>
        <w:tc>
          <w:tcPr>
            <w:tcW w:w="1080" w:type="dxa"/>
            <w:noWrap/>
            <w:vAlign w:val="center"/>
            <w:hideMark/>
          </w:tcPr>
          <w:p w14:paraId="2FBA607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14.7</w:t>
            </w:r>
          </w:p>
        </w:tc>
        <w:tc>
          <w:tcPr>
            <w:tcW w:w="1080" w:type="dxa"/>
            <w:noWrap/>
            <w:vAlign w:val="center"/>
            <w:hideMark/>
          </w:tcPr>
          <w:p w14:paraId="1C134C5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1016" w:type="dxa"/>
            <w:noWrap/>
            <w:vAlign w:val="center"/>
            <w:hideMark/>
          </w:tcPr>
          <w:p w14:paraId="2B634A7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w:t>
            </w:r>
          </w:p>
        </w:tc>
      </w:tr>
      <w:tr w:rsidR="00D92248" w:rsidRPr="00F075F5" w14:paraId="59111E1D" w14:textId="77777777" w:rsidTr="00F075F5">
        <w:trPr>
          <w:trHeight w:val="300"/>
        </w:trPr>
        <w:tc>
          <w:tcPr>
            <w:tcW w:w="3534" w:type="dxa"/>
            <w:noWrap/>
            <w:vAlign w:val="bottom"/>
            <w:hideMark/>
          </w:tcPr>
          <w:p w14:paraId="738FF249"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foreign link</w:t>
            </w:r>
          </w:p>
        </w:tc>
        <w:tc>
          <w:tcPr>
            <w:tcW w:w="1016" w:type="dxa"/>
            <w:noWrap/>
            <w:vAlign w:val="center"/>
            <w:hideMark/>
          </w:tcPr>
          <w:p w14:paraId="744EC49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17,3</w:t>
            </w:r>
          </w:p>
        </w:tc>
        <w:tc>
          <w:tcPr>
            <w:tcW w:w="1080" w:type="dxa"/>
            <w:noWrap/>
            <w:vAlign w:val="center"/>
            <w:hideMark/>
          </w:tcPr>
          <w:p w14:paraId="0CD9C30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17,1</w:t>
            </w:r>
          </w:p>
        </w:tc>
        <w:tc>
          <w:tcPr>
            <w:tcW w:w="1080" w:type="dxa"/>
            <w:noWrap/>
            <w:vAlign w:val="center"/>
            <w:hideMark/>
          </w:tcPr>
          <w:p w14:paraId="191BD77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13,7</w:t>
            </w:r>
          </w:p>
        </w:tc>
        <w:tc>
          <w:tcPr>
            <w:tcW w:w="1080" w:type="dxa"/>
            <w:noWrap/>
            <w:vAlign w:val="center"/>
            <w:hideMark/>
          </w:tcPr>
          <w:p w14:paraId="5C257D4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14.7</w:t>
            </w:r>
          </w:p>
        </w:tc>
        <w:tc>
          <w:tcPr>
            <w:tcW w:w="1080" w:type="dxa"/>
            <w:noWrap/>
            <w:vAlign w:val="center"/>
            <w:hideMark/>
          </w:tcPr>
          <w:p w14:paraId="25438AC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1016" w:type="dxa"/>
            <w:noWrap/>
            <w:vAlign w:val="center"/>
            <w:hideMark/>
          </w:tcPr>
          <w:p w14:paraId="2B2F851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w:t>
            </w:r>
          </w:p>
        </w:tc>
      </w:tr>
      <w:tr w:rsidR="00D92248" w:rsidRPr="00F075F5" w14:paraId="1871F695" w14:textId="77777777" w:rsidTr="00F075F5">
        <w:trPr>
          <w:trHeight w:val="300"/>
        </w:trPr>
        <w:tc>
          <w:tcPr>
            <w:tcW w:w="3534" w:type="dxa"/>
            <w:noWrap/>
            <w:vAlign w:val="bottom"/>
            <w:hideMark/>
          </w:tcPr>
          <w:p w14:paraId="00BD342D"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coasting</w:t>
            </w:r>
          </w:p>
        </w:tc>
        <w:tc>
          <w:tcPr>
            <w:tcW w:w="1016" w:type="dxa"/>
            <w:noWrap/>
            <w:vAlign w:val="center"/>
            <w:hideMark/>
          </w:tcPr>
          <w:p w14:paraId="75875C9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64F705A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73A1FC3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28569F0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1E20AF5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16" w:type="dxa"/>
            <w:noWrap/>
            <w:vAlign w:val="center"/>
            <w:hideMark/>
          </w:tcPr>
          <w:p w14:paraId="66F3222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3ACF4781" w14:textId="77777777" w:rsidTr="00F075F5">
        <w:trPr>
          <w:trHeight w:val="300"/>
        </w:trPr>
        <w:tc>
          <w:tcPr>
            <w:tcW w:w="3534" w:type="dxa"/>
            <w:vAlign w:val="bottom"/>
            <w:hideMark/>
          </w:tcPr>
          <w:p w14:paraId="670D5F62" w14:textId="77777777" w:rsidR="00D92248" w:rsidRPr="005C0346" w:rsidRDefault="00D92248" w:rsidP="007A261C">
            <w:pPr>
              <w:rPr>
                <w:rFonts w:ascii="Times New Roman" w:hAnsi="Times New Roman" w:cs="Times New Roman"/>
                <w:sz w:val="20"/>
                <w:szCs w:val="20"/>
                <w:lang w:val="nb-NO"/>
              </w:rPr>
            </w:pPr>
            <w:proofErr w:type="spellStart"/>
            <w:r w:rsidRPr="005C0346">
              <w:rPr>
                <w:rFonts w:ascii="Times New Roman" w:hAnsi="Times New Roman" w:cs="Times New Roman"/>
                <w:sz w:val="20"/>
                <w:szCs w:val="20"/>
                <w:lang w:val="nb-NO"/>
              </w:rPr>
              <w:t>Passengers</w:t>
            </w:r>
            <w:proofErr w:type="spellEnd"/>
            <w:r w:rsidRPr="005C0346">
              <w:rPr>
                <w:rFonts w:ascii="Times New Roman" w:hAnsi="Times New Roman" w:cs="Times New Roman"/>
                <w:sz w:val="20"/>
                <w:szCs w:val="20"/>
                <w:lang w:val="nb-NO"/>
              </w:rPr>
              <w:t xml:space="preserve"> turnover, million </w:t>
            </w:r>
            <w:proofErr w:type="spellStart"/>
            <w:r w:rsidRPr="005C0346">
              <w:rPr>
                <w:rFonts w:ascii="Times New Roman" w:hAnsi="Times New Roman" w:cs="Times New Roman"/>
                <w:sz w:val="20"/>
                <w:szCs w:val="20"/>
                <w:lang w:val="nb-NO"/>
              </w:rPr>
              <w:t>passenger</w:t>
            </w:r>
            <w:proofErr w:type="spellEnd"/>
            <w:r w:rsidRPr="005C0346">
              <w:rPr>
                <w:rFonts w:ascii="Times New Roman" w:hAnsi="Times New Roman" w:cs="Times New Roman"/>
                <w:sz w:val="20"/>
                <w:szCs w:val="20"/>
                <w:lang w:val="nb-NO"/>
              </w:rPr>
              <w:t>-km</w:t>
            </w:r>
          </w:p>
        </w:tc>
        <w:tc>
          <w:tcPr>
            <w:tcW w:w="1016" w:type="dxa"/>
            <w:noWrap/>
            <w:vAlign w:val="center"/>
            <w:hideMark/>
          </w:tcPr>
          <w:p w14:paraId="071127B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w:t>
            </w:r>
          </w:p>
        </w:tc>
        <w:tc>
          <w:tcPr>
            <w:tcW w:w="1080" w:type="dxa"/>
            <w:noWrap/>
            <w:vAlign w:val="center"/>
            <w:hideMark/>
          </w:tcPr>
          <w:p w14:paraId="382D6DA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w:t>
            </w:r>
          </w:p>
        </w:tc>
        <w:tc>
          <w:tcPr>
            <w:tcW w:w="1080" w:type="dxa"/>
            <w:noWrap/>
            <w:vAlign w:val="center"/>
            <w:hideMark/>
          </w:tcPr>
          <w:p w14:paraId="41D44EC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c>
          <w:tcPr>
            <w:tcW w:w="1080" w:type="dxa"/>
            <w:noWrap/>
            <w:vAlign w:val="center"/>
            <w:hideMark/>
          </w:tcPr>
          <w:p w14:paraId="08DFCB9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w:t>
            </w:r>
          </w:p>
        </w:tc>
        <w:tc>
          <w:tcPr>
            <w:tcW w:w="1080" w:type="dxa"/>
            <w:noWrap/>
            <w:vAlign w:val="center"/>
            <w:hideMark/>
          </w:tcPr>
          <w:p w14:paraId="0C93284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w:t>
            </w:r>
          </w:p>
        </w:tc>
        <w:tc>
          <w:tcPr>
            <w:tcW w:w="1016" w:type="dxa"/>
            <w:noWrap/>
            <w:vAlign w:val="center"/>
            <w:hideMark/>
          </w:tcPr>
          <w:p w14:paraId="047C979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r>
      <w:tr w:rsidR="00D92248" w:rsidRPr="00F075F5" w14:paraId="5FB6CE45" w14:textId="77777777" w:rsidTr="00F075F5">
        <w:trPr>
          <w:trHeight w:val="300"/>
        </w:trPr>
        <w:tc>
          <w:tcPr>
            <w:tcW w:w="3534" w:type="dxa"/>
            <w:noWrap/>
            <w:vAlign w:val="bottom"/>
            <w:hideMark/>
          </w:tcPr>
          <w:p w14:paraId="3CF6F1AF"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foreign link</w:t>
            </w:r>
          </w:p>
        </w:tc>
        <w:tc>
          <w:tcPr>
            <w:tcW w:w="1016" w:type="dxa"/>
            <w:noWrap/>
            <w:vAlign w:val="center"/>
            <w:hideMark/>
          </w:tcPr>
          <w:p w14:paraId="68A2ADE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w:t>
            </w:r>
          </w:p>
        </w:tc>
        <w:tc>
          <w:tcPr>
            <w:tcW w:w="1080" w:type="dxa"/>
            <w:noWrap/>
            <w:vAlign w:val="center"/>
            <w:hideMark/>
          </w:tcPr>
          <w:p w14:paraId="43F63CE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w:t>
            </w:r>
          </w:p>
        </w:tc>
        <w:tc>
          <w:tcPr>
            <w:tcW w:w="1080" w:type="dxa"/>
            <w:noWrap/>
            <w:vAlign w:val="center"/>
            <w:hideMark/>
          </w:tcPr>
          <w:p w14:paraId="588B366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c>
          <w:tcPr>
            <w:tcW w:w="1080" w:type="dxa"/>
            <w:noWrap/>
            <w:vAlign w:val="center"/>
            <w:hideMark/>
          </w:tcPr>
          <w:p w14:paraId="6FB3922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w:t>
            </w:r>
          </w:p>
        </w:tc>
        <w:tc>
          <w:tcPr>
            <w:tcW w:w="1080" w:type="dxa"/>
            <w:noWrap/>
            <w:vAlign w:val="center"/>
            <w:hideMark/>
          </w:tcPr>
          <w:p w14:paraId="56FB59A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w:t>
            </w:r>
          </w:p>
        </w:tc>
        <w:tc>
          <w:tcPr>
            <w:tcW w:w="1016" w:type="dxa"/>
            <w:noWrap/>
            <w:vAlign w:val="center"/>
            <w:hideMark/>
          </w:tcPr>
          <w:p w14:paraId="03AB5A6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r>
      <w:tr w:rsidR="00D92248" w:rsidRPr="00F075F5" w14:paraId="61545DA2" w14:textId="77777777" w:rsidTr="00F075F5">
        <w:trPr>
          <w:trHeight w:val="300"/>
        </w:trPr>
        <w:tc>
          <w:tcPr>
            <w:tcW w:w="3534" w:type="dxa"/>
            <w:noWrap/>
            <w:vAlign w:val="bottom"/>
            <w:hideMark/>
          </w:tcPr>
          <w:p w14:paraId="03140C28"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coasting</w:t>
            </w:r>
          </w:p>
        </w:tc>
        <w:tc>
          <w:tcPr>
            <w:tcW w:w="1016" w:type="dxa"/>
            <w:noWrap/>
            <w:vAlign w:val="center"/>
            <w:hideMark/>
          </w:tcPr>
          <w:p w14:paraId="3322FAE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6000356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030CA35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16E2A63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101001A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16" w:type="dxa"/>
            <w:noWrap/>
            <w:vAlign w:val="center"/>
            <w:hideMark/>
          </w:tcPr>
          <w:p w14:paraId="511D04F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35E04C82" w14:textId="77777777" w:rsidTr="00F075F5">
        <w:trPr>
          <w:trHeight w:val="300"/>
        </w:trPr>
        <w:tc>
          <w:tcPr>
            <w:tcW w:w="3534" w:type="dxa"/>
            <w:vAlign w:val="bottom"/>
            <w:hideMark/>
          </w:tcPr>
          <w:p w14:paraId="7C98EAE3"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Average transportation distance of goods, km</w:t>
            </w:r>
          </w:p>
        </w:tc>
        <w:tc>
          <w:tcPr>
            <w:tcW w:w="1016" w:type="dxa"/>
            <w:noWrap/>
            <w:vAlign w:val="center"/>
            <w:hideMark/>
          </w:tcPr>
          <w:p w14:paraId="1177FAE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415.0</w:t>
            </w:r>
          </w:p>
        </w:tc>
        <w:tc>
          <w:tcPr>
            <w:tcW w:w="1080" w:type="dxa"/>
            <w:noWrap/>
            <w:vAlign w:val="center"/>
            <w:hideMark/>
          </w:tcPr>
          <w:p w14:paraId="42E1543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409,1</w:t>
            </w:r>
          </w:p>
        </w:tc>
        <w:tc>
          <w:tcPr>
            <w:tcW w:w="1080" w:type="dxa"/>
            <w:noWrap/>
            <w:vAlign w:val="center"/>
            <w:hideMark/>
          </w:tcPr>
          <w:p w14:paraId="5969D70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402,5</w:t>
            </w:r>
          </w:p>
        </w:tc>
        <w:tc>
          <w:tcPr>
            <w:tcW w:w="1080" w:type="dxa"/>
            <w:noWrap/>
            <w:vAlign w:val="center"/>
            <w:hideMark/>
          </w:tcPr>
          <w:p w14:paraId="4C6B98E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415.1</w:t>
            </w:r>
          </w:p>
        </w:tc>
        <w:tc>
          <w:tcPr>
            <w:tcW w:w="1080" w:type="dxa"/>
            <w:noWrap/>
            <w:vAlign w:val="center"/>
            <w:hideMark/>
          </w:tcPr>
          <w:p w14:paraId="56D518C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443.3</w:t>
            </w:r>
          </w:p>
        </w:tc>
        <w:tc>
          <w:tcPr>
            <w:tcW w:w="1016" w:type="dxa"/>
            <w:noWrap/>
            <w:vAlign w:val="center"/>
            <w:hideMark/>
          </w:tcPr>
          <w:p w14:paraId="48245BB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516.9</w:t>
            </w:r>
          </w:p>
        </w:tc>
      </w:tr>
      <w:tr w:rsidR="00D92248" w:rsidRPr="00F075F5" w14:paraId="4C23F408" w14:textId="77777777" w:rsidTr="00F075F5">
        <w:trPr>
          <w:trHeight w:val="300"/>
        </w:trPr>
        <w:tc>
          <w:tcPr>
            <w:tcW w:w="3534" w:type="dxa"/>
            <w:vAlign w:val="bottom"/>
            <w:hideMark/>
          </w:tcPr>
          <w:p w14:paraId="78E3F1D0"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lastRenderedPageBreak/>
              <w:t>Average transportation distance of passenger, km</w:t>
            </w:r>
          </w:p>
        </w:tc>
        <w:tc>
          <w:tcPr>
            <w:tcW w:w="1016" w:type="dxa"/>
            <w:noWrap/>
            <w:vAlign w:val="center"/>
            <w:hideMark/>
          </w:tcPr>
          <w:p w14:paraId="5BC0A98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393,1</w:t>
            </w:r>
          </w:p>
        </w:tc>
        <w:tc>
          <w:tcPr>
            <w:tcW w:w="1080" w:type="dxa"/>
            <w:noWrap/>
            <w:vAlign w:val="center"/>
            <w:hideMark/>
          </w:tcPr>
          <w:p w14:paraId="0935832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374,3</w:t>
            </w:r>
          </w:p>
        </w:tc>
        <w:tc>
          <w:tcPr>
            <w:tcW w:w="1080" w:type="dxa"/>
            <w:noWrap/>
            <w:vAlign w:val="center"/>
            <w:hideMark/>
          </w:tcPr>
          <w:p w14:paraId="64F45AF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350,4</w:t>
            </w:r>
          </w:p>
        </w:tc>
        <w:tc>
          <w:tcPr>
            <w:tcW w:w="1080" w:type="dxa"/>
            <w:noWrap/>
            <w:vAlign w:val="center"/>
            <w:hideMark/>
          </w:tcPr>
          <w:p w14:paraId="0D525E4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353.7</w:t>
            </w:r>
          </w:p>
        </w:tc>
        <w:tc>
          <w:tcPr>
            <w:tcW w:w="1080" w:type="dxa"/>
            <w:noWrap/>
            <w:vAlign w:val="center"/>
            <w:hideMark/>
          </w:tcPr>
          <w:p w14:paraId="2BF73AC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400.0</w:t>
            </w:r>
          </w:p>
        </w:tc>
        <w:tc>
          <w:tcPr>
            <w:tcW w:w="1016" w:type="dxa"/>
            <w:noWrap/>
            <w:vAlign w:val="center"/>
            <w:hideMark/>
          </w:tcPr>
          <w:p w14:paraId="4697E47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459.2</w:t>
            </w:r>
          </w:p>
        </w:tc>
      </w:tr>
      <w:tr w:rsidR="00D92248" w:rsidRPr="00F075F5" w14:paraId="321CC6B1" w14:textId="77777777" w:rsidTr="00F075F5">
        <w:trPr>
          <w:trHeight w:val="300"/>
        </w:trPr>
        <w:tc>
          <w:tcPr>
            <w:tcW w:w="3534" w:type="dxa"/>
            <w:noWrap/>
            <w:vAlign w:val="bottom"/>
            <w:hideMark/>
          </w:tcPr>
          <w:p w14:paraId="1A55B219"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 xml:space="preserve">Number of </w:t>
            </w:r>
            <w:r w:rsidR="00C44F05" w:rsidRPr="00F075F5">
              <w:rPr>
                <w:rFonts w:ascii="Times New Roman" w:hAnsi="Times New Roman" w:cs="Times New Roman"/>
                <w:sz w:val="20"/>
                <w:szCs w:val="20"/>
              </w:rPr>
              <w:t>sheep</w:t>
            </w:r>
            <w:r w:rsidRPr="00F075F5">
              <w:rPr>
                <w:rFonts w:ascii="Times New Roman" w:hAnsi="Times New Roman" w:cs="Times New Roman"/>
                <w:sz w:val="20"/>
                <w:szCs w:val="20"/>
              </w:rPr>
              <w:t>, unit</w:t>
            </w:r>
          </w:p>
        </w:tc>
        <w:tc>
          <w:tcPr>
            <w:tcW w:w="1016" w:type="dxa"/>
            <w:noWrap/>
            <w:vAlign w:val="center"/>
            <w:hideMark/>
          </w:tcPr>
          <w:p w14:paraId="649E1EB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80,0</w:t>
            </w:r>
          </w:p>
        </w:tc>
        <w:tc>
          <w:tcPr>
            <w:tcW w:w="1080" w:type="dxa"/>
            <w:noWrap/>
            <w:vAlign w:val="center"/>
            <w:hideMark/>
          </w:tcPr>
          <w:p w14:paraId="210DC7D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82,0</w:t>
            </w:r>
          </w:p>
        </w:tc>
        <w:tc>
          <w:tcPr>
            <w:tcW w:w="1080" w:type="dxa"/>
            <w:noWrap/>
            <w:vAlign w:val="center"/>
            <w:hideMark/>
          </w:tcPr>
          <w:p w14:paraId="28B98AF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81.0</w:t>
            </w:r>
          </w:p>
        </w:tc>
        <w:tc>
          <w:tcPr>
            <w:tcW w:w="1080" w:type="dxa"/>
            <w:noWrap/>
            <w:vAlign w:val="center"/>
            <w:hideMark/>
          </w:tcPr>
          <w:p w14:paraId="7115984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62.0</w:t>
            </w:r>
          </w:p>
        </w:tc>
        <w:tc>
          <w:tcPr>
            <w:tcW w:w="1080" w:type="dxa"/>
            <w:noWrap/>
            <w:vAlign w:val="center"/>
            <w:hideMark/>
          </w:tcPr>
          <w:p w14:paraId="647F8E2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62.0</w:t>
            </w:r>
          </w:p>
        </w:tc>
        <w:tc>
          <w:tcPr>
            <w:tcW w:w="1016" w:type="dxa"/>
            <w:noWrap/>
            <w:vAlign w:val="center"/>
            <w:hideMark/>
          </w:tcPr>
          <w:p w14:paraId="0C7CFDA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67.0</w:t>
            </w:r>
          </w:p>
        </w:tc>
      </w:tr>
      <w:tr w:rsidR="00D92248" w:rsidRPr="00F075F5" w14:paraId="41E9561F" w14:textId="77777777" w:rsidTr="00F075F5">
        <w:trPr>
          <w:trHeight w:val="300"/>
        </w:trPr>
        <w:tc>
          <w:tcPr>
            <w:tcW w:w="3534" w:type="dxa"/>
            <w:vAlign w:val="bottom"/>
            <w:hideMark/>
          </w:tcPr>
          <w:p w14:paraId="14FF3CE9"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Gross registered,</w:t>
            </w:r>
            <w:r w:rsidR="00C44F05">
              <w:rPr>
                <w:rFonts w:ascii="Times New Roman" w:hAnsi="Times New Roman" w:cs="Times New Roman"/>
                <w:sz w:val="20"/>
                <w:szCs w:val="20"/>
              </w:rPr>
              <w:t xml:space="preserve"> </w:t>
            </w:r>
            <w:r w:rsidRPr="00F075F5">
              <w:rPr>
                <w:rFonts w:ascii="Times New Roman" w:hAnsi="Times New Roman" w:cs="Times New Roman"/>
                <w:sz w:val="20"/>
                <w:szCs w:val="20"/>
              </w:rPr>
              <w:t>thousand tons</w:t>
            </w:r>
          </w:p>
        </w:tc>
        <w:tc>
          <w:tcPr>
            <w:tcW w:w="1016" w:type="dxa"/>
            <w:noWrap/>
            <w:vAlign w:val="center"/>
            <w:hideMark/>
          </w:tcPr>
          <w:p w14:paraId="1ED06A7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448,2</w:t>
            </w:r>
          </w:p>
        </w:tc>
        <w:tc>
          <w:tcPr>
            <w:tcW w:w="1080" w:type="dxa"/>
            <w:noWrap/>
            <w:vAlign w:val="center"/>
            <w:hideMark/>
          </w:tcPr>
          <w:p w14:paraId="3C92584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459,4</w:t>
            </w:r>
          </w:p>
        </w:tc>
        <w:tc>
          <w:tcPr>
            <w:tcW w:w="1080" w:type="dxa"/>
            <w:noWrap/>
            <w:vAlign w:val="center"/>
            <w:hideMark/>
          </w:tcPr>
          <w:p w14:paraId="5551D3A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452,7</w:t>
            </w:r>
          </w:p>
        </w:tc>
        <w:tc>
          <w:tcPr>
            <w:tcW w:w="1080" w:type="dxa"/>
            <w:noWrap/>
            <w:vAlign w:val="center"/>
            <w:hideMark/>
          </w:tcPr>
          <w:p w14:paraId="3F32173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376.4</w:t>
            </w:r>
          </w:p>
        </w:tc>
        <w:tc>
          <w:tcPr>
            <w:tcW w:w="1080" w:type="dxa"/>
            <w:noWrap/>
            <w:vAlign w:val="center"/>
            <w:hideMark/>
          </w:tcPr>
          <w:p w14:paraId="7FB19FD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376.4</w:t>
            </w:r>
          </w:p>
        </w:tc>
        <w:tc>
          <w:tcPr>
            <w:tcW w:w="1016" w:type="dxa"/>
            <w:noWrap/>
            <w:vAlign w:val="center"/>
            <w:hideMark/>
          </w:tcPr>
          <w:p w14:paraId="5C4E463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395.4</w:t>
            </w:r>
          </w:p>
        </w:tc>
      </w:tr>
      <w:tr w:rsidR="00D92248" w:rsidRPr="00F075F5" w14:paraId="17019376" w14:textId="77777777" w:rsidTr="00F075F5">
        <w:trPr>
          <w:trHeight w:val="300"/>
        </w:trPr>
        <w:tc>
          <w:tcPr>
            <w:tcW w:w="3534" w:type="dxa"/>
            <w:vAlign w:val="bottom"/>
            <w:hideMark/>
          </w:tcPr>
          <w:p w14:paraId="2F99B370"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Deadweight capacity of ships, thousand tons</w:t>
            </w:r>
          </w:p>
        </w:tc>
        <w:tc>
          <w:tcPr>
            <w:tcW w:w="1016" w:type="dxa"/>
            <w:noWrap/>
            <w:vAlign w:val="center"/>
            <w:hideMark/>
          </w:tcPr>
          <w:p w14:paraId="368590C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496,4</w:t>
            </w:r>
          </w:p>
        </w:tc>
        <w:tc>
          <w:tcPr>
            <w:tcW w:w="1080" w:type="dxa"/>
            <w:noWrap/>
            <w:vAlign w:val="center"/>
            <w:hideMark/>
          </w:tcPr>
          <w:p w14:paraId="3D10DC6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488,1</w:t>
            </w:r>
          </w:p>
        </w:tc>
        <w:tc>
          <w:tcPr>
            <w:tcW w:w="1080" w:type="dxa"/>
            <w:noWrap/>
            <w:vAlign w:val="center"/>
            <w:hideMark/>
          </w:tcPr>
          <w:p w14:paraId="4AE3D2F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476,1</w:t>
            </w:r>
          </w:p>
        </w:tc>
        <w:tc>
          <w:tcPr>
            <w:tcW w:w="1080" w:type="dxa"/>
            <w:noWrap/>
            <w:vAlign w:val="center"/>
            <w:hideMark/>
          </w:tcPr>
          <w:p w14:paraId="2120A05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378.6</w:t>
            </w:r>
          </w:p>
        </w:tc>
        <w:tc>
          <w:tcPr>
            <w:tcW w:w="1080" w:type="dxa"/>
            <w:noWrap/>
            <w:vAlign w:val="center"/>
            <w:hideMark/>
          </w:tcPr>
          <w:p w14:paraId="7BB3672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377.8</w:t>
            </w:r>
          </w:p>
        </w:tc>
        <w:tc>
          <w:tcPr>
            <w:tcW w:w="1016" w:type="dxa"/>
            <w:noWrap/>
            <w:vAlign w:val="center"/>
            <w:hideMark/>
          </w:tcPr>
          <w:p w14:paraId="2C88CBD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405.8</w:t>
            </w:r>
          </w:p>
        </w:tc>
      </w:tr>
      <w:tr w:rsidR="00D92248" w:rsidRPr="00F075F5" w14:paraId="1952F7FD" w14:textId="77777777" w:rsidTr="00F075F5">
        <w:trPr>
          <w:trHeight w:val="315"/>
        </w:trPr>
        <w:tc>
          <w:tcPr>
            <w:tcW w:w="3534" w:type="dxa"/>
            <w:vAlign w:val="bottom"/>
            <w:hideMark/>
          </w:tcPr>
          <w:p w14:paraId="3282D5DB"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 xml:space="preserve">Passenger capacity of </w:t>
            </w:r>
            <w:r w:rsidR="00C44F05" w:rsidRPr="00F075F5">
              <w:rPr>
                <w:rFonts w:ascii="Times New Roman" w:hAnsi="Times New Roman" w:cs="Times New Roman"/>
                <w:sz w:val="20"/>
                <w:szCs w:val="20"/>
              </w:rPr>
              <w:t>sheep</w:t>
            </w:r>
            <w:r w:rsidRPr="00F075F5">
              <w:rPr>
                <w:rFonts w:ascii="Times New Roman" w:hAnsi="Times New Roman" w:cs="Times New Roman"/>
                <w:sz w:val="20"/>
                <w:szCs w:val="20"/>
              </w:rPr>
              <w:t>, passenger place</w:t>
            </w:r>
          </w:p>
        </w:tc>
        <w:tc>
          <w:tcPr>
            <w:tcW w:w="1016" w:type="dxa"/>
            <w:noWrap/>
            <w:vAlign w:val="center"/>
            <w:hideMark/>
          </w:tcPr>
          <w:p w14:paraId="6053110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228,0</w:t>
            </w:r>
          </w:p>
        </w:tc>
        <w:tc>
          <w:tcPr>
            <w:tcW w:w="1080" w:type="dxa"/>
            <w:noWrap/>
            <w:vAlign w:val="center"/>
            <w:hideMark/>
          </w:tcPr>
          <w:p w14:paraId="6DC1AEB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300,0</w:t>
            </w:r>
          </w:p>
        </w:tc>
        <w:tc>
          <w:tcPr>
            <w:tcW w:w="1080" w:type="dxa"/>
            <w:noWrap/>
            <w:vAlign w:val="center"/>
            <w:hideMark/>
          </w:tcPr>
          <w:p w14:paraId="3A583C2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300,0</w:t>
            </w:r>
          </w:p>
        </w:tc>
        <w:tc>
          <w:tcPr>
            <w:tcW w:w="1080" w:type="dxa"/>
            <w:noWrap/>
            <w:vAlign w:val="center"/>
            <w:hideMark/>
          </w:tcPr>
          <w:p w14:paraId="6609963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312.0</w:t>
            </w:r>
          </w:p>
        </w:tc>
        <w:tc>
          <w:tcPr>
            <w:tcW w:w="1080" w:type="dxa"/>
            <w:noWrap/>
            <w:vAlign w:val="center"/>
            <w:hideMark/>
          </w:tcPr>
          <w:p w14:paraId="18D580B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336.0</w:t>
            </w:r>
          </w:p>
        </w:tc>
        <w:tc>
          <w:tcPr>
            <w:tcW w:w="1016" w:type="dxa"/>
            <w:noWrap/>
            <w:vAlign w:val="center"/>
            <w:hideMark/>
          </w:tcPr>
          <w:p w14:paraId="51B7F58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336.0</w:t>
            </w:r>
          </w:p>
        </w:tc>
      </w:tr>
    </w:tbl>
    <w:p w14:paraId="1F006460"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p>
    <w:tbl>
      <w:tblPr>
        <w:tblStyle w:val="22"/>
        <w:tblW w:w="8505" w:type="dxa"/>
        <w:tblInd w:w="704" w:type="dxa"/>
        <w:tblLook w:val="04A0" w:firstRow="1" w:lastRow="0" w:firstColumn="1" w:lastColumn="0" w:noHBand="0" w:noVBand="1"/>
      </w:tblPr>
      <w:tblGrid>
        <w:gridCol w:w="3818"/>
        <w:gridCol w:w="711"/>
        <w:gridCol w:w="800"/>
        <w:gridCol w:w="800"/>
        <w:gridCol w:w="800"/>
        <w:gridCol w:w="800"/>
        <w:gridCol w:w="776"/>
      </w:tblGrid>
      <w:tr w:rsidR="00D92248" w:rsidRPr="00F075F5" w14:paraId="3B3A381C" w14:textId="77777777" w:rsidTr="00F075F5">
        <w:trPr>
          <w:trHeight w:val="300"/>
        </w:trPr>
        <w:tc>
          <w:tcPr>
            <w:tcW w:w="8505" w:type="dxa"/>
            <w:gridSpan w:val="7"/>
            <w:noWrap/>
            <w:hideMark/>
          </w:tcPr>
          <w:p w14:paraId="6D178AF1"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b/>
                <w:bCs/>
                <w:sz w:val="20"/>
                <w:szCs w:val="20"/>
                <w:lang w:eastAsia="ru-RU"/>
              </w:rPr>
              <w:t>Length of link ways</w:t>
            </w:r>
            <w:r w:rsidRPr="00F075F5">
              <w:rPr>
                <w:rStyle w:val="FootnoteReference"/>
                <w:rFonts w:ascii="Times New Roman" w:eastAsia="Times New Roman" w:hAnsi="Times New Roman"/>
                <w:sz w:val="20"/>
                <w:szCs w:val="20"/>
                <w:lang w:eastAsia="ru-RU"/>
              </w:rPr>
              <w:footnoteReference w:id="38"/>
            </w:r>
          </w:p>
        </w:tc>
      </w:tr>
      <w:tr w:rsidR="00D92248" w:rsidRPr="00F075F5" w14:paraId="729CD26C" w14:textId="77777777" w:rsidTr="00F075F5">
        <w:trPr>
          <w:trHeight w:val="521"/>
        </w:trPr>
        <w:tc>
          <w:tcPr>
            <w:tcW w:w="3818" w:type="dxa"/>
            <w:noWrap/>
            <w:hideMark/>
          </w:tcPr>
          <w:p w14:paraId="43876E0D"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w:t>
            </w:r>
          </w:p>
        </w:tc>
        <w:tc>
          <w:tcPr>
            <w:tcW w:w="711" w:type="dxa"/>
            <w:noWrap/>
            <w:vAlign w:val="center"/>
            <w:hideMark/>
          </w:tcPr>
          <w:p w14:paraId="3D95C76F"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800" w:type="dxa"/>
            <w:noWrap/>
            <w:vAlign w:val="center"/>
            <w:hideMark/>
          </w:tcPr>
          <w:p w14:paraId="3610B794"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00" w:type="dxa"/>
            <w:noWrap/>
            <w:vAlign w:val="center"/>
            <w:hideMark/>
          </w:tcPr>
          <w:p w14:paraId="3A5F82D5"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800" w:type="dxa"/>
            <w:noWrap/>
            <w:vAlign w:val="center"/>
            <w:hideMark/>
          </w:tcPr>
          <w:p w14:paraId="7D2AE597"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800" w:type="dxa"/>
            <w:noWrap/>
            <w:vAlign w:val="center"/>
            <w:hideMark/>
          </w:tcPr>
          <w:p w14:paraId="71B6C53E"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776" w:type="dxa"/>
            <w:noWrap/>
            <w:vAlign w:val="center"/>
            <w:hideMark/>
          </w:tcPr>
          <w:p w14:paraId="0BB9D13D"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5B25A20B" w14:textId="77777777" w:rsidTr="00F075F5">
        <w:trPr>
          <w:trHeight w:val="300"/>
        </w:trPr>
        <w:tc>
          <w:tcPr>
            <w:tcW w:w="3818" w:type="dxa"/>
            <w:noWrap/>
            <w:vAlign w:val="bottom"/>
            <w:hideMark/>
          </w:tcPr>
          <w:p w14:paraId="05415B18"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Pipelines, </w:t>
            </w:r>
            <w:proofErr w:type="spellStart"/>
            <w:r w:rsidRPr="00F075F5">
              <w:rPr>
                <w:rFonts w:ascii="Times New Roman" w:hAnsi="Times New Roman" w:cs="Times New Roman"/>
                <w:color w:val="000000"/>
                <w:sz w:val="20"/>
                <w:szCs w:val="20"/>
              </w:rPr>
              <w:t>thsd</w:t>
            </w:r>
            <w:proofErr w:type="spellEnd"/>
            <w:r w:rsidRPr="00F075F5">
              <w:rPr>
                <w:rFonts w:ascii="Times New Roman" w:hAnsi="Times New Roman" w:cs="Times New Roman"/>
                <w:color w:val="000000"/>
                <w:sz w:val="20"/>
                <w:szCs w:val="20"/>
              </w:rPr>
              <w:t xml:space="preserve">. </w:t>
            </w:r>
            <w:proofErr w:type="gramStart"/>
            <w:r w:rsidRPr="00F075F5">
              <w:rPr>
                <w:rFonts w:ascii="Times New Roman" w:hAnsi="Times New Roman" w:cs="Times New Roman"/>
                <w:color w:val="000000"/>
                <w:sz w:val="20"/>
                <w:szCs w:val="20"/>
              </w:rPr>
              <w:t>km(</w:t>
            </w:r>
            <w:proofErr w:type="gramEnd"/>
            <w:r w:rsidRPr="00F075F5">
              <w:rPr>
                <w:rFonts w:ascii="Times New Roman" w:hAnsi="Times New Roman" w:cs="Times New Roman"/>
                <w:color w:val="000000"/>
                <w:sz w:val="20"/>
                <w:szCs w:val="20"/>
              </w:rPr>
              <w:t>by country)</w:t>
            </w:r>
          </w:p>
        </w:tc>
        <w:tc>
          <w:tcPr>
            <w:tcW w:w="711" w:type="dxa"/>
            <w:noWrap/>
            <w:vAlign w:val="center"/>
            <w:hideMark/>
          </w:tcPr>
          <w:p w14:paraId="375063E3"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6,526</w:t>
            </w:r>
          </w:p>
        </w:tc>
        <w:tc>
          <w:tcPr>
            <w:tcW w:w="800" w:type="dxa"/>
            <w:noWrap/>
            <w:vAlign w:val="center"/>
            <w:hideMark/>
          </w:tcPr>
          <w:p w14:paraId="2214CFD6"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6,370</w:t>
            </w:r>
          </w:p>
        </w:tc>
        <w:tc>
          <w:tcPr>
            <w:tcW w:w="800" w:type="dxa"/>
            <w:noWrap/>
            <w:vAlign w:val="center"/>
            <w:hideMark/>
          </w:tcPr>
          <w:p w14:paraId="13760C74"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5,710</w:t>
            </w:r>
          </w:p>
        </w:tc>
        <w:tc>
          <w:tcPr>
            <w:tcW w:w="800" w:type="dxa"/>
            <w:noWrap/>
            <w:vAlign w:val="center"/>
            <w:hideMark/>
          </w:tcPr>
          <w:p w14:paraId="32C86B1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5,402</w:t>
            </w:r>
          </w:p>
        </w:tc>
        <w:tc>
          <w:tcPr>
            <w:tcW w:w="800" w:type="dxa"/>
            <w:noWrap/>
            <w:vAlign w:val="center"/>
            <w:hideMark/>
          </w:tcPr>
          <w:p w14:paraId="4DC1775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5,355</w:t>
            </w:r>
          </w:p>
        </w:tc>
        <w:tc>
          <w:tcPr>
            <w:tcW w:w="776" w:type="dxa"/>
            <w:noWrap/>
            <w:vAlign w:val="center"/>
            <w:hideMark/>
          </w:tcPr>
          <w:p w14:paraId="120B6B7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5,431</w:t>
            </w:r>
          </w:p>
        </w:tc>
      </w:tr>
      <w:tr w:rsidR="00D92248" w:rsidRPr="00F075F5" w14:paraId="1457B696" w14:textId="77777777" w:rsidTr="00F075F5">
        <w:trPr>
          <w:trHeight w:val="300"/>
        </w:trPr>
        <w:tc>
          <w:tcPr>
            <w:tcW w:w="3818" w:type="dxa"/>
            <w:noWrap/>
            <w:vAlign w:val="bottom"/>
            <w:hideMark/>
          </w:tcPr>
          <w:p w14:paraId="4DC67196"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oil pipelines</w:t>
            </w:r>
          </w:p>
        </w:tc>
        <w:tc>
          <w:tcPr>
            <w:tcW w:w="711" w:type="dxa"/>
            <w:noWrap/>
            <w:vAlign w:val="center"/>
            <w:hideMark/>
          </w:tcPr>
          <w:p w14:paraId="51006F6B"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1,673</w:t>
            </w:r>
          </w:p>
        </w:tc>
        <w:tc>
          <w:tcPr>
            <w:tcW w:w="800" w:type="dxa"/>
            <w:noWrap/>
            <w:vAlign w:val="center"/>
            <w:hideMark/>
          </w:tcPr>
          <w:p w14:paraId="18BF333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1,677</w:t>
            </w:r>
          </w:p>
        </w:tc>
        <w:tc>
          <w:tcPr>
            <w:tcW w:w="800" w:type="dxa"/>
            <w:noWrap/>
            <w:vAlign w:val="center"/>
            <w:hideMark/>
          </w:tcPr>
          <w:p w14:paraId="7A1D7D0E"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1,531</w:t>
            </w:r>
          </w:p>
        </w:tc>
        <w:tc>
          <w:tcPr>
            <w:tcW w:w="800" w:type="dxa"/>
            <w:noWrap/>
            <w:vAlign w:val="center"/>
            <w:hideMark/>
          </w:tcPr>
          <w:p w14:paraId="58537061"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1,527</w:t>
            </w:r>
          </w:p>
        </w:tc>
        <w:tc>
          <w:tcPr>
            <w:tcW w:w="800" w:type="dxa"/>
            <w:noWrap/>
            <w:vAlign w:val="center"/>
            <w:hideMark/>
          </w:tcPr>
          <w:p w14:paraId="140B217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1,526</w:t>
            </w:r>
          </w:p>
        </w:tc>
        <w:tc>
          <w:tcPr>
            <w:tcW w:w="776" w:type="dxa"/>
            <w:noWrap/>
            <w:vAlign w:val="center"/>
            <w:hideMark/>
          </w:tcPr>
          <w:p w14:paraId="0A0F9F1C"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1,522</w:t>
            </w:r>
          </w:p>
        </w:tc>
      </w:tr>
      <w:tr w:rsidR="00D92248" w:rsidRPr="00F075F5" w14:paraId="1EAFBB18" w14:textId="77777777" w:rsidTr="00F075F5">
        <w:trPr>
          <w:trHeight w:val="300"/>
        </w:trPr>
        <w:tc>
          <w:tcPr>
            <w:tcW w:w="3818" w:type="dxa"/>
            <w:noWrap/>
            <w:vAlign w:val="bottom"/>
            <w:hideMark/>
          </w:tcPr>
          <w:p w14:paraId="040461ED"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of which length of exploration</w:t>
            </w:r>
          </w:p>
        </w:tc>
        <w:tc>
          <w:tcPr>
            <w:tcW w:w="711" w:type="dxa"/>
            <w:noWrap/>
            <w:vAlign w:val="center"/>
            <w:hideMark/>
          </w:tcPr>
          <w:p w14:paraId="372D74E0"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1,617</w:t>
            </w:r>
          </w:p>
        </w:tc>
        <w:tc>
          <w:tcPr>
            <w:tcW w:w="800" w:type="dxa"/>
            <w:noWrap/>
            <w:vAlign w:val="center"/>
            <w:hideMark/>
          </w:tcPr>
          <w:p w14:paraId="65E97C8E"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1,621</w:t>
            </w:r>
          </w:p>
        </w:tc>
        <w:tc>
          <w:tcPr>
            <w:tcW w:w="800" w:type="dxa"/>
            <w:noWrap/>
            <w:vAlign w:val="center"/>
            <w:hideMark/>
          </w:tcPr>
          <w:p w14:paraId="495C42DB"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1,531</w:t>
            </w:r>
          </w:p>
        </w:tc>
        <w:tc>
          <w:tcPr>
            <w:tcW w:w="800" w:type="dxa"/>
            <w:noWrap/>
            <w:vAlign w:val="center"/>
            <w:hideMark/>
          </w:tcPr>
          <w:p w14:paraId="737D9B48"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1,527</w:t>
            </w:r>
          </w:p>
        </w:tc>
        <w:tc>
          <w:tcPr>
            <w:tcW w:w="800" w:type="dxa"/>
            <w:noWrap/>
            <w:vAlign w:val="center"/>
            <w:hideMark/>
          </w:tcPr>
          <w:p w14:paraId="34BAFD30"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1,526</w:t>
            </w:r>
          </w:p>
        </w:tc>
        <w:tc>
          <w:tcPr>
            <w:tcW w:w="776" w:type="dxa"/>
            <w:noWrap/>
            <w:vAlign w:val="center"/>
            <w:hideMark/>
          </w:tcPr>
          <w:p w14:paraId="048FE0C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1,522</w:t>
            </w:r>
          </w:p>
        </w:tc>
      </w:tr>
      <w:tr w:rsidR="00D92248" w:rsidRPr="00F075F5" w14:paraId="798417CF" w14:textId="77777777" w:rsidTr="00F075F5">
        <w:trPr>
          <w:trHeight w:val="300"/>
        </w:trPr>
        <w:tc>
          <w:tcPr>
            <w:tcW w:w="3818" w:type="dxa"/>
            <w:noWrap/>
            <w:vAlign w:val="bottom"/>
            <w:hideMark/>
          </w:tcPr>
          <w:p w14:paraId="56A9380C"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Baku-Tbilisi-Ceyhan</w:t>
            </w:r>
          </w:p>
        </w:tc>
        <w:tc>
          <w:tcPr>
            <w:tcW w:w="711" w:type="dxa"/>
            <w:noWrap/>
            <w:vAlign w:val="center"/>
            <w:hideMark/>
          </w:tcPr>
          <w:p w14:paraId="34D80445"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5E2891B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556B4B0F"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102B6B06"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6CB5803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776" w:type="dxa"/>
            <w:noWrap/>
            <w:vAlign w:val="center"/>
            <w:hideMark/>
          </w:tcPr>
          <w:p w14:paraId="0A04E9A5"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r>
      <w:tr w:rsidR="00D92248" w:rsidRPr="00F075F5" w14:paraId="7624A356" w14:textId="77777777" w:rsidTr="00F075F5">
        <w:trPr>
          <w:trHeight w:val="300"/>
        </w:trPr>
        <w:tc>
          <w:tcPr>
            <w:tcW w:w="3818" w:type="dxa"/>
            <w:noWrap/>
            <w:vAlign w:val="bottom"/>
            <w:hideMark/>
          </w:tcPr>
          <w:p w14:paraId="5B925B3B" w14:textId="77777777" w:rsidR="00D92248" w:rsidRPr="00F075F5" w:rsidRDefault="00D92248" w:rsidP="004B154E">
            <w:pPr>
              <w:rPr>
                <w:rFonts w:ascii="Times New Roman" w:hAnsi="Times New Roman" w:cs="Times New Roman"/>
                <w:color w:val="000000"/>
                <w:sz w:val="20"/>
                <w:szCs w:val="20"/>
              </w:rPr>
            </w:pPr>
            <w:proofErr w:type="spellStart"/>
            <w:r w:rsidRPr="00F075F5">
              <w:rPr>
                <w:rFonts w:ascii="Times New Roman" w:hAnsi="Times New Roman" w:cs="Times New Roman"/>
                <w:color w:val="000000"/>
                <w:sz w:val="20"/>
                <w:szCs w:val="20"/>
              </w:rPr>
              <w:t>Sangachal-Supsa</w:t>
            </w:r>
            <w:proofErr w:type="spellEnd"/>
          </w:p>
        </w:tc>
        <w:tc>
          <w:tcPr>
            <w:tcW w:w="711" w:type="dxa"/>
            <w:noWrap/>
            <w:vAlign w:val="center"/>
            <w:hideMark/>
          </w:tcPr>
          <w:p w14:paraId="18C2CA2A"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800" w:type="dxa"/>
            <w:noWrap/>
            <w:vAlign w:val="center"/>
            <w:hideMark/>
          </w:tcPr>
          <w:p w14:paraId="03D27E0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800" w:type="dxa"/>
            <w:noWrap/>
            <w:vAlign w:val="center"/>
            <w:hideMark/>
          </w:tcPr>
          <w:p w14:paraId="3D39CB6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800" w:type="dxa"/>
            <w:noWrap/>
            <w:vAlign w:val="center"/>
            <w:hideMark/>
          </w:tcPr>
          <w:p w14:paraId="6D3D07BB"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800" w:type="dxa"/>
            <w:noWrap/>
            <w:vAlign w:val="center"/>
            <w:hideMark/>
          </w:tcPr>
          <w:p w14:paraId="595E7E8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776" w:type="dxa"/>
            <w:noWrap/>
            <w:vAlign w:val="center"/>
            <w:hideMark/>
          </w:tcPr>
          <w:p w14:paraId="1929DD8A"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r>
      <w:tr w:rsidR="00D92248" w:rsidRPr="00F075F5" w14:paraId="6B041980" w14:textId="77777777" w:rsidTr="00F075F5">
        <w:trPr>
          <w:trHeight w:val="300"/>
        </w:trPr>
        <w:tc>
          <w:tcPr>
            <w:tcW w:w="3818" w:type="dxa"/>
            <w:noWrap/>
            <w:vAlign w:val="bottom"/>
            <w:hideMark/>
          </w:tcPr>
          <w:p w14:paraId="769B20E3"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other (local)</w:t>
            </w:r>
          </w:p>
        </w:tc>
        <w:tc>
          <w:tcPr>
            <w:tcW w:w="711" w:type="dxa"/>
            <w:noWrap/>
            <w:vAlign w:val="center"/>
            <w:hideMark/>
          </w:tcPr>
          <w:p w14:paraId="38498E0A"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719</w:t>
            </w:r>
          </w:p>
        </w:tc>
        <w:tc>
          <w:tcPr>
            <w:tcW w:w="800" w:type="dxa"/>
            <w:noWrap/>
            <w:vAlign w:val="center"/>
            <w:hideMark/>
          </w:tcPr>
          <w:p w14:paraId="78DAECEC"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723</w:t>
            </w:r>
          </w:p>
        </w:tc>
        <w:tc>
          <w:tcPr>
            <w:tcW w:w="800" w:type="dxa"/>
            <w:noWrap/>
            <w:vAlign w:val="center"/>
            <w:hideMark/>
          </w:tcPr>
          <w:p w14:paraId="01C00B08"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633</w:t>
            </w:r>
          </w:p>
        </w:tc>
        <w:tc>
          <w:tcPr>
            <w:tcW w:w="800" w:type="dxa"/>
            <w:noWrap/>
            <w:vAlign w:val="center"/>
            <w:hideMark/>
          </w:tcPr>
          <w:p w14:paraId="3F73D798"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629</w:t>
            </w:r>
          </w:p>
        </w:tc>
        <w:tc>
          <w:tcPr>
            <w:tcW w:w="800" w:type="dxa"/>
            <w:noWrap/>
            <w:vAlign w:val="center"/>
            <w:hideMark/>
          </w:tcPr>
          <w:p w14:paraId="5A22CA1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628</w:t>
            </w:r>
          </w:p>
        </w:tc>
        <w:tc>
          <w:tcPr>
            <w:tcW w:w="776" w:type="dxa"/>
            <w:noWrap/>
            <w:vAlign w:val="center"/>
            <w:hideMark/>
          </w:tcPr>
          <w:p w14:paraId="03AEFBF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624</w:t>
            </w:r>
          </w:p>
        </w:tc>
      </w:tr>
      <w:tr w:rsidR="00D92248" w:rsidRPr="00F075F5" w14:paraId="325CE6EB" w14:textId="77777777" w:rsidTr="00F075F5">
        <w:trPr>
          <w:trHeight w:val="300"/>
        </w:trPr>
        <w:tc>
          <w:tcPr>
            <w:tcW w:w="3818" w:type="dxa"/>
            <w:noWrap/>
            <w:vAlign w:val="bottom"/>
            <w:hideMark/>
          </w:tcPr>
          <w:p w14:paraId="1753323F"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gas pipelines</w:t>
            </w:r>
          </w:p>
        </w:tc>
        <w:tc>
          <w:tcPr>
            <w:tcW w:w="711" w:type="dxa"/>
            <w:noWrap/>
            <w:vAlign w:val="center"/>
            <w:hideMark/>
          </w:tcPr>
          <w:p w14:paraId="6DBB6058"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4,853</w:t>
            </w:r>
          </w:p>
        </w:tc>
        <w:tc>
          <w:tcPr>
            <w:tcW w:w="800" w:type="dxa"/>
            <w:noWrap/>
            <w:vAlign w:val="center"/>
            <w:hideMark/>
          </w:tcPr>
          <w:p w14:paraId="486BF86B"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4,693</w:t>
            </w:r>
          </w:p>
        </w:tc>
        <w:tc>
          <w:tcPr>
            <w:tcW w:w="800" w:type="dxa"/>
            <w:noWrap/>
            <w:vAlign w:val="center"/>
            <w:hideMark/>
          </w:tcPr>
          <w:p w14:paraId="712602C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4,179</w:t>
            </w:r>
          </w:p>
        </w:tc>
        <w:tc>
          <w:tcPr>
            <w:tcW w:w="800" w:type="dxa"/>
            <w:noWrap/>
            <w:vAlign w:val="center"/>
            <w:hideMark/>
          </w:tcPr>
          <w:p w14:paraId="5A465BD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3,875</w:t>
            </w:r>
          </w:p>
        </w:tc>
        <w:tc>
          <w:tcPr>
            <w:tcW w:w="800" w:type="dxa"/>
            <w:noWrap/>
            <w:vAlign w:val="center"/>
            <w:hideMark/>
          </w:tcPr>
          <w:p w14:paraId="583D701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3,829</w:t>
            </w:r>
          </w:p>
        </w:tc>
        <w:tc>
          <w:tcPr>
            <w:tcW w:w="776" w:type="dxa"/>
            <w:noWrap/>
            <w:vAlign w:val="center"/>
            <w:hideMark/>
          </w:tcPr>
          <w:p w14:paraId="4802E6CB"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3,909</w:t>
            </w:r>
          </w:p>
        </w:tc>
      </w:tr>
      <w:tr w:rsidR="00D92248" w:rsidRPr="00F075F5" w14:paraId="33B7FD9A" w14:textId="77777777" w:rsidTr="00F075F5">
        <w:trPr>
          <w:trHeight w:val="300"/>
        </w:trPr>
        <w:tc>
          <w:tcPr>
            <w:tcW w:w="3818" w:type="dxa"/>
            <w:noWrap/>
            <w:vAlign w:val="bottom"/>
            <w:hideMark/>
          </w:tcPr>
          <w:p w14:paraId="311391CD"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of which length of exploration</w:t>
            </w:r>
          </w:p>
        </w:tc>
        <w:tc>
          <w:tcPr>
            <w:tcW w:w="711" w:type="dxa"/>
            <w:noWrap/>
            <w:vAlign w:val="center"/>
            <w:hideMark/>
          </w:tcPr>
          <w:p w14:paraId="56CD2370"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4,007</w:t>
            </w:r>
          </w:p>
        </w:tc>
        <w:tc>
          <w:tcPr>
            <w:tcW w:w="800" w:type="dxa"/>
            <w:noWrap/>
            <w:vAlign w:val="center"/>
            <w:hideMark/>
          </w:tcPr>
          <w:p w14:paraId="16D561D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3,834</w:t>
            </w:r>
          </w:p>
        </w:tc>
        <w:tc>
          <w:tcPr>
            <w:tcW w:w="800" w:type="dxa"/>
            <w:noWrap/>
            <w:vAlign w:val="center"/>
            <w:hideMark/>
          </w:tcPr>
          <w:p w14:paraId="1317735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3,836</w:t>
            </w:r>
          </w:p>
        </w:tc>
        <w:tc>
          <w:tcPr>
            <w:tcW w:w="800" w:type="dxa"/>
            <w:noWrap/>
            <w:vAlign w:val="center"/>
            <w:hideMark/>
          </w:tcPr>
          <w:p w14:paraId="05B16CB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3,336</w:t>
            </w:r>
          </w:p>
        </w:tc>
        <w:tc>
          <w:tcPr>
            <w:tcW w:w="800" w:type="dxa"/>
            <w:noWrap/>
            <w:vAlign w:val="center"/>
            <w:hideMark/>
          </w:tcPr>
          <w:p w14:paraId="02A539BF"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3,808</w:t>
            </w:r>
          </w:p>
        </w:tc>
        <w:tc>
          <w:tcPr>
            <w:tcW w:w="776" w:type="dxa"/>
            <w:noWrap/>
            <w:vAlign w:val="center"/>
            <w:hideMark/>
          </w:tcPr>
          <w:p w14:paraId="17A518E0"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3,893</w:t>
            </w:r>
          </w:p>
        </w:tc>
      </w:tr>
      <w:tr w:rsidR="00D92248" w:rsidRPr="00F075F5" w14:paraId="6BD44125" w14:textId="77777777" w:rsidTr="00F075F5">
        <w:trPr>
          <w:trHeight w:val="300"/>
        </w:trPr>
        <w:tc>
          <w:tcPr>
            <w:tcW w:w="3818" w:type="dxa"/>
            <w:noWrap/>
            <w:vAlign w:val="bottom"/>
            <w:hideMark/>
          </w:tcPr>
          <w:p w14:paraId="3488DE94"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Baku-Tbilisi-</w:t>
            </w:r>
            <w:proofErr w:type="spellStart"/>
            <w:r w:rsidRPr="00F075F5">
              <w:rPr>
                <w:rFonts w:ascii="Times New Roman" w:hAnsi="Times New Roman" w:cs="Times New Roman"/>
                <w:color w:val="000000"/>
                <w:sz w:val="20"/>
                <w:szCs w:val="20"/>
              </w:rPr>
              <w:t>Arzurum</w:t>
            </w:r>
            <w:proofErr w:type="spellEnd"/>
          </w:p>
        </w:tc>
        <w:tc>
          <w:tcPr>
            <w:tcW w:w="711" w:type="dxa"/>
            <w:noWrap/>
            <w:vAlign w:val="center"/>
            <w:hideMark/>
          </w:tcPr>
          <w:p w14:paraId="01CFA13F"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15699A5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0F520A9F"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596E1D2C"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70620FA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776" w:type="dxa"/>
            <w:noWrap/>
            <w:vAlign w:val="center"/>
            <w:hideMark/>
          </w:tcPr>
          <w:p w14:paraId="7CFF5E5E"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r>
      <w:tr w:rsidR="00D92248" w:rsidRPr="00F075F5" w14:paraId="1364D95F" w14:textId="77777777" w:rsidTr="00F075F5">
        <w:trPr>
          <w:trHeight w:val="300"/>
        </w:trPr>
        <w:tc>
          <w:tcPr>
            <w:tcW w:w="3818" w:type="dxa"/>
            <w:noWrap/>
            <w:vAlign w:val="bottom"/>
            <w:hideMark/>
          </w:tcPr>
          <w:p w14:paraId="48D4122A"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other (local)</w:t>
            </w:r>
          </w:p>
        </w:tc>
        <w:tc>
          <w:tcPr>
            <w:tcW w:w="711" w:type="dxa"/>
            <w:noWrap/>
            <w:vAlign w:val="center"/>
            <w:hideMark/>
          </w:tcPr>
          <w:p w14:paraId="0AC9BA7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3,565</w:t>
            </w:r>
          </w:p>
        </w:tc>
        <w:tc>
          <w:tcPr>
            <w:tcW w:w="800" w:type="dxa"/>
            <w:noWrap/>
            <w:vAlign w:val="center"/>
            <w:hideMark/>
          </w:tcPr>
          <w:p w14:paraId="78041018"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3,392</w:t>
            </w:r>
          </w:p>
        </w:tc>
        <w:tc>
          <w:tcPr>
            <w:tcW w:w="800" w:type="dxa"/>
            <w:noWrap/>
            <w:vAlign w:val="center"/>
            <w:hideMark/>
          </w:tcPr>
          <w:p w14:paraId="4EEA5BE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3,394</w:t>
            </w:r>
          </w:p>
        </w:tc>
        <w:tc>
          <w:tcPr>
            <w:tcW w:w="800" w:type="dxa"/>
            <w:noWrap/>
            <w:vAlign w:val="center"/>
            <w:hideMark/>
          </w:tcPr>
          <w:p w14:paraId="0FD3CDF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2,894</w:t>
            </w:r>
          </w:p>
        </w:tc>
        <w:tc>
          <w:tcPr>
            <w:tcW w:w="800" w:type="dxa"/>
            <w:noWrap/>
            <w:vAlign w:val="center"/>
            <w:hideMark/>
          </w:tcPr>
          <w:p w14:paraId="4B921111"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3,366</w:t>
            </w:r>
          </w:p>
        </w:tc>
        <w:tc>
          <w:tcPr>
            <w:tcW w:w="776" w:type="dxa"/>
            <w:noWrap/>
            <w:vAlign w:val="center"/>
            <w:hideMark/>
          </w:tcPr>
          <w:p w14:paraId="3DA58ED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3,451</w:t>
            </w:r>
          </w:p>
        </w:tc>
      </w:tr>
    </w:tbl>
    <w:p w14:paraId="1EF3C524"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p>
    <w:p w14:paraId="08DEAF54" w14:textId="77777777" w:rsidR="00D92248" w:rsidRPr="00F075F5" w:rsidRDefault="00D92248" w:rsidP="001D5D02">
      <w:pPr>
        <w:pStyle w:val="ListParagraph"/>
        <w:numPr>
          <w:ilvl w:val="2"/>
          <w:numId w:val="20"/>
        </w:numPr>
        <w:spacing w:after="120" w:line="240" w:lineRule="auto"/>
        <w:contextualSpacing w:val="0"/>
        <w:jc w:val="both"/>
        <w:outlineLvl w:val="2"/>
        <w:rPr>
          <w:rFonts w:ascii="Times New Roman" w:hAnsi="Times New Roman" w:cs="Times New Roman"/>
          <w:sz w:val="24"/>
          <w:szCs w:val="24"/>
        </w:rPr>
      </w:pPr>
      <w:bookmarkStart w:id="42" w:name="_Toc512472106"/>
      <w:r w:rsidRPr="00F075F5">
        <w:rPr>
          <w:rFonts w:ascii="Times New Roman" w:hAnsi="Times New Roman" w:cs="Times New Roman"/>
          <w:b/>
          <w:sz w:val="24"/>
          <w:szCs w:val="24"/>
        </w:rPr>
        <w:t xml:space="preserve">Remediation of old ports? Do you have new ports or port services in your country? </w:t>
      </w:r>
      <w:r w:rsidR="00660116">
        <w:rPr>
          <w:rStyle w:val="FootnoteReference"/>
          <w:rFonts w:ascii="Times New Roman" w:hAnsi="Times New Roman"/>
          <w:sz w:val="24"/>
          <w:szCs w:val="24"/>
        </w:rPr>
        <w:footnoteReference w:id="39"/>
      </w:r>
      <w:bookmarkEnd w:id="42"/>
    </w:p>
    <w:p w14:paraId="61F8D44C"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06717B">
        <w:rPr>
          <w:rFonts w:ascii="Times New Roman" w:hAnsi="Times New Roman" w:cs="Times New Roman"/>
          <w:sz w:val="24"/>
          <w:szCs w:val="24"/>
          <w:highlight w:val="yellow"/>
        </w:rPr>
        <w:t>On March 18, 2015, by the Decree of the President of the Republic of Azerbaijan the Baku Port was reconstructed and Baku International Sea Trade Port Closed Joint-Stock Company was established. At present, the Baku Port is going to be the main transport and logistics junction in Eurasia region.</w:t>
      </w:r>
      <w:r w:rsidRPr="00F075F5">
        <w:rPr>
          <w:rFonts w:ascii="Times New Roman" w:hAnsi="Times New Roman" w:cs="Times New Roman"/>
          <w:sz w:val="24"/>
          <w:szCs w:val="24"/>
        </w:rPr>
        <w:t xml:space="preserve"> </w:t>
      </w:r>
      <w:r w:rsidRPr="00351A36">
        <w:rPr>
          <w:rFonts w:ascii="Times New Roman" w:hAnsi="Times New Roman" w:cs="Times New Roman"/>
          <w:sz w:val="24"/>
          <w:szCs w:val="24"/>
          <w:highlight w:val="yellow"/>
        </w:rPr>
        <w:t xml:space="preserve">The construction of the new Baku Port is underway in </w:t>
      </w:r>
      <w:proofErr w:type="spellStart"/>
      <w:r w:rsidRPr="00351A36">
        <w:rPr>
          <w:rFonts w:ascii="Times New Roman" w:hAnsi="Times New Roman" w:cs="Times New Roman"/>
          <w:sz w:val="24"/>
          <w:szCs w:val="24"/>
          <w:highlight w:val="yellow"/>
        </w:rPr>
        <w:t>Alat</w:t>
      </w:r>
      <w:proofErr w:type="spellEnd"/>
      <w:r w:rsidRPr="00351A36">
        <w:rPr>
          <w:rFonts w:ascii="Times New Roman" w:hAnsi="Times New Roman" w:cs="Times New Roman"/>
          <w:sz w:val="24"/>
          <w:szCs w:val="24"/>
          <w:highlight w:val="yellow"/>
        </w:rPr>
        <w:t xml:space="preserve"> settlement. After completion of the third phase of the construction, it is planned that the new port will overtake 25 million tons of cargo and 1 million TEU containers.</w:t>
      </w:r>
    </w:p>
    <w:p w14:paraId="21F55CF3" w14:textId="77777777" w:rsidR="00D92248" w:rsidRPr="00F075F5" w:rsidRDefault="00D92248" w:rsidP="003E31D2">
      <w:pPr>
        <w:pStyle w:val="ListParagraph"/>
        <w:numPr>
          <w:ilvl w:val="2"/>
          <w:numId w:val="20"/>
        </w:numPr>
        <w:spacing w:after="120" w:line="240" w:lineRule="auto"/>
        <w:jc w:val="both"/>
        <w:outlineLvl w:val="2"/>
        <w:rPr>
          <w:rFonts w:ascii="Times New Roman" w:hAnsi="Times New Roman" w:cs="Times New Roman"/>
          <w:b/>
          <w:sz w:val="24"/>
          <w:szCs w:val="24"/>
        </w:rPr>
      </w:pPr>
      <w:bookmarkStart w:id="43" w:name="_Toc512472107"/>
      <w:r w:rsidRPr="00F075F5">
        <w:rPr>
          <w:rFonts w:ascii="Times New Roman" w:hAnsi="Times New Roman" w:cs="Times New Roman"/>
          <w:b/>
          <w:sz w:val="24"/>
          <w:szCs w:val="24"/>
        </w:rPr>
        <w:t xml:space="preserve">Port service systems e.g., waste management. For instance, do ports have “waste take back” system?  </w:t>
      </w:r>
      <w:r w:rsidR="00660116">
        <w:rPr>
          <w:rStyle w:val="FootnoteReference"/>
          <w:rFonts w:ascii="Times New Roman" w:hAnsi="Times New Roman"/>
          <w:b/>
          <w:sz w:val="24"/>
          <w:szCs w:val="24"/>
        </w:rPr>
        <w:footnoteReference w:id="40"/>
      </w:r>
      <w:bookmarkEnd w:id="43"/>
    </w:p>
    <w:p w14:paraId="5CFB9AFC"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bookmarkStart w:id="44" w:name="_Toc507368463"/>
      <w:r w:rsidRPr="00F075F5">
        <w:rPr>
          <w:rFonts w:ascii="Times New Roman" w:hAnsi="Times New Roman" w:cs="Times New Roman"/>
          <w:color w:val="000000" w:themeColor="text1"/>
          <w:sz w:val="24"/>
          <w:szCs w:val="24"/>
        </w:rPr>
        <w:t>The Coordinating Council on Transit Freight was established by the Decree of the President of the Republic of Azerbaijan of October 21, 2015, in order to use the transit potential of the country more extensively and effectively.</w:t>
      </w:r>
    </w:p>
    <w:p w14:paraId="3B75A50A"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 xml:space="preserve">The State Maritime Agency (SMA) uses the </w:t>
      </w:r>
      <w:proofErr w:type="spellStart"/>
      <w:r w:rsidRPr="00F075F5">
        <w:rPr>
          <w:rFonts w:ascii="Times New Roman" w:hAnsi="Times New Roman" w:cs="Times New Roman"/>
          <w:color w:val="000000" w:themeColor="text1"/>
          <w:sz w:val="24"/>
          <w:szCs w:val="24"/>
        </w:rPr>
        <w:t>CleanSeaNet</w:t>
      </w:r>
      <w:proofErr w:type="spellEnd"/>
      <w:r w:rsidRPr="00F075F5">
        <w:rPr>
          <w:rFonts w:ascii="Times New Roman" w:hAnsi="Times New Roman" w:cs="Times New Roman"/>
          <w:color w:val="000000" w:themeColor="text1"/>
          <w:sz w:val="24"/>
          <w:szCs w:val="24"/>
        </w:rPr>
        <w:t xml:space="preserve"> service within the framework of TRACECA with the European Maritime Safety Agency to obtain information on the discharges from the ships to the marine environment. When SMA receives relevant information on discharge (disposal) of harmful substances into the marine environment, it informs Crisis Management </w:t>
      </w:r>
      <w:proofErr w:type="spellStart"/>
      <w:r w:rsidRPr="00F075F5">
        <w:rPr>
          <w:rFonts w:ascii="Times New Roman" w:hAnsi="Times New Roman" w:cs="Times New Roman"/>
          <w:color w:val="000000" w:themeColor="text1"/>
          <w:sz w:val="24"/>
          <w:szCs w:val="24"/>
        </w:rPr>
        <w:t>Center</w:t>
      </w:r>
      <w:proofErr w:type="spellEnd"/>
      <w:r w:rsidRPr="00F075F5">
        <w:rPr>
          <w:rFonts w:ascii="Times New Roman" w:hAnsi="Times New Roman" w:cs="Times New Roman"/>
          <w:color w:val="000000" w:themeColor="text1"/>
          <w:sz w:val="24"/>
          <w:szCs w:val="24"/>
        </w:rPr>
        <w:t xml:space="preserve"> of the Ministry of Emergency Situations, which responsible for implementation of International Convention on Oil Pollution Preparedness, Response and Cooperation. </w:t>
      </w:r>
    </w:p>
    <w:p w14:paraId="2B495543"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Azerbaijan Caspian Sea Shipping CJSC is the largest shipping company in the Republic with its transport fleet, specialized fleet, ship repair factories and ports.</w:t>
      </w:r>
    </w:p>
    <w:p w14:paraId="3758C302"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 xml:space="preserve">The Republic of Azerbaijan is a member of the International Maritime Organization since May 15, 1995. Since then, Azerbaijan has ratified the major conventions such as SOLAS, MARPOL, </w:t>
      </w:r>
      <w:r w:rsidRPr="00F075F5">
        <w:rPr>
          <w:rFonts w:ascii="Times New Roman" w:hAnsi="Times New Roman" w:cs="Times New Roman"/>
          <w:color w:val="000000" w:themeColor="text1"/>
          <w:sz w:val="24"/>
          <w:szCs w:val="24"/>
        </w:rPr>
        <w:lastRenderedPageBreak/>
        <w:t>STCW and other conventions and codes on promoting ship safety rules, marine environment protection, human factor development, as well as the safety of human life, offshore property, shipbuilding.</w:t>
      </w:r>
    </w:p>
    <w:p w14:paraId="633DEB22"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Measures are being taken to apply international standards on certification and training of sailors in order to eliminate issues related to the human factor, one of the main causes of accidents in sea ships.</w:t>
      </w:r>
    </w:p>
    <w:p w14:paraId="59725529"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Port of Baku is being developed as a world-class Green Port and logistics centre, using the latest innovative Environmental practices. These developments will include the following key areas: energy, waste management, water and air quality, as well as sustainable business practices. Green ports and logistics are areas in which activities can reduce the environmental and energy footprint of freight distribution, including material management (storage and packing), waste management and physical distribution. The benefits of the project will include greater operational and cost efficiency, environmental improvements (reductions in water and air pollutants such as greenhouse gases) for users of the port and will likely translate to increased demand for Port of Baku’s services</w:t>
      </w:r>
      <w:r w:rsidR="00660116">
        <w:rPr>
          <w:rStyle w:val="FootnoteReference"/>
          <w:rFonts w:ascii="Times New Roman" w:hAnsi="Times New Roman"/>
          <w:color w:val="000000" w:themeColor="text1"/>
          <w:sz w:val="24"/>
          <w:szCs w:val="24"/>
        </w:rPr>
        <w:footnoteReference w:id="41"/>
      </w:r>
      <w:r w:rsidRPr="00F075F5">
        <w:rPr>
          <w:rFonts w:ascii="Times New Roman" w:hAnsi="Times New Roman" w:cs="Times New Roman"/>
          <w:color w:val="000000" w:themeColor="text1"/>
          <w:sz w:val="24"/>
          <w:szCs w:val="24"/>
        </w:rPr>
        <w:t xml:space="preserve">. </w:t>
      </w:r>
    </w:p>
    <w:p w14:paraId="1239EF9F"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 xml:space="preserve">The New Port at </w:t>
      </w:r>
      <w:proofErr w:type="spellStart"/>
      <w:r w:rsidRPr="00F075F5">
        <w:rPr>
          <w:rFonts w:ascii="Times New Roman" w:hAnsi="Times New Roman" w:cs="Times New Roman"/>
          <w:color w:val="000000" w:themeColor="text1"/>
          <w:sz w:val="24"/>
          <w:szCs w:val="24"/>
        </w:rPr>
        <w:t>Alat</w:t>
      </w:r>
      <w:proofErr w:type="spellEnd"/>
      <w:r w:rsidRPr="00F075F5">
        <w:rPr>
          <w:rFonts w:ascii="Times New Roman" w:hAnsi="Times New Roman" w:cs="Times New Roman"/>
          <w:color w:val="000000" w:themeColor="text1"/>
          <w:sz w:val="24"/>
          <w:szCs w:val="24"/>
        </w:rPr>
        <w:t xml:space="preserve"> is designed to achieve the status of Green Port by employing various efficient technologies to reduce its carbon footprint and will have a programme to reduce waste from port operations through material reuse, recycling and composting. It will be designed to allow the management, treatment and disposal of all wastes generated during the port’s operations. Appropriate waste treatment plants and equipment will be installed at the port site.</w:t>
      </w:r>
      <w:r w:rsidR="00660116">
        <w:rPr>
          <w:rStyle w:val="FootnoteReference"/>
          <w:rFonts w:ascii="Times New Roman" w:hAnsi="Times New Roman"/>
          <w:color w:val="000000" w:themeColor="text1"/>
          <w:sz w:val="24"/>
          <w:szCs w:val="24"/>
        </w:rPr>
        <w:footnoteReference w:id="42"/>
      </w:r>
    </w:p>
    <w:p w14:paraId="53AA658D"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Green zones will be created to the north and west of the port, along with the coastline and around the switchyard. These zones will enable soil enrichment and the moderation of the microclimate in the area resulting in a more positive impact on the surrounding semi-desert landscape. Rainwater drained from the roofs of buildings will be used to develop and water the aesthetic landscape.</w:t>
      </w:r>
      <w:r w:rsidR="00660116">
        <w:rPr>
          <w:rStyle w:val="FootnoteReference"/>
          <w:rFonts w:ascii="Times New Roman" w:hAnsi="Times New Roman"/>
          <w:color w:val="000000" w:themeColor="text1"/>
          <w:sz w:val="24"/>
          <w:szCs w:val="24"/>
        </w:rPr>
        <w:footnoteReference w:id="43"/>
      </w:r>
    </w:p>
    <w:p w14:paraId="4B06B44E" w14:textId="77777777" w:rsidR="00D92248" w:rsidRPr="00F075F5" w:rsidRDefault="00AF10CE" w:rsidP="00AF10CE">
      <w:pPr>
        <w:pStyle w:val="Heading1"/>
        <w:rPr>
          <w:rFonts w:ascii="Times New Roman" w:eastAsia="Times New Roman" w:hAnsi="Times New Roman" w:cs="Times New Roman"/>
          <w:b/>
          <w:sz w:val="24"/>
          <w:szCs w:val="24"/>
          <w:lang w:eastAsia="nb-NO"/>
        </w:rPr>
      </w:pPr>
      <w:bookmarkStart w:id="45" w:name="_Toc512472108"/>
      <w:r>
        <w:rPr>
          <w:rFonts w:ascii="Times New Roman" w:eastAsia="Times New Roman" w:hAnsi="Times New Roman" w:cs="Times New Roman"/>
          <w:b/>
          <w:sz w:val="24"/>
          <w:szCs w:val="24"/>
          <w:lang w:eastAsia="nb-NO"/>
        </w:rPr>
        <w:t>4.4. External inputs</w:t>
      </w:r>
      <w:r w:rsidR="00D92248" w:rsidRPr="00F075F5">
        <w:rPr>
          <w:rFonts w:ascii="Times New Roman" w:eastAsia="Times New Roman" w:hAnsi="Times New Roman" w:cs="Times New Roman"/>
          <w:b/>
          <w:sz w:val="24"/>
          <w:szCs w:val="24"/>
          <w:lang w:eastAsia="nb-NO"/>
        </w:rPr>
        <w:t>: Discharges</w:t>
      </w:r>
      <w:bookmarkEnd w:id="44"/>
      <w:r w:rsidR="00C14D83">
        <w:rPr>
          <w:rFonts w:ascii="Times New Roman" w:eastAsia="Times New Roman" w:hAnsi="Times New Roman" w:cs="Times New Roman"/>
          <w:b/>
          <w:sz w:val="24"/>
          <w:szCs w:val="24"/>
          <w:lang w:eastAsia="nb-NO"/>
        </w:rPr>
        <w:t xml:space="preserve"> </w:t>
      </w:r>
      <w:r w:rsidR="00D92248" w:rsidRPr="00F075F5">
        <w:rPr>
          <w:rFonts w:ascii="Times New Roman" w:eastAsia="Times New Roman" w:hAnsi="Times New Roman" w:cs="Times New Roman"/>
          <w:b/>
          <w:sz w:val="24"/>
          <w:szCs w:val="24"/>
          <w:lang w:eastAsia="nb-NO"/>
        </w:rPr>
        <w:t>and run off</w:t>
      </w:r>
      <w:bookmarkEnd w:id="45"/>
    </w:p>
    <w:p w14:paraId="5B3FE542" w14:textId="77777777" w:rsidR="00D92248" w:rsidRPr="00F075F5" w:rsidRDefault="00D92248" w:rsidP="001D5D02">
      <w:pPr>
        <w:spacing w:after="120" w:line="240" w:lineRule="auto"/>
        <w:rPr>
          <w:rFonts w:ascii="Times New Roman" w:eastAsiaTheme="minorEastAsia" w:hAnsi="Times New Roman" w:cs="Times New Roman"/>
          <w:b/>
          <w:color w:val="000000" w:themeColor="text1"/>
          <w:sz w:val="24"/>
          <w:szCs w:val="24"/>
          <w:lang w:eastAsia="nb-NO"/>
        </w:rPr>
      </w:pPr>
      <w:r w:rsidRPr="00F075F5">
        <w:rPr>
          <w:rFonts w:ascii="Times New Roman" w:eastAsiaTheme="minorEastAsia" w:hAnsi="Times New Roman" w:cs="Times New Roman"/>
          <w:b/>
          <w:color w:val="000000" w:themeColor="text1"/>
          <w:sz w:val="24"/>
          <w:szCs w:val="24"/>
          <w:lang w:eastAsia="nb-NO"/>
        </w:rPr>
        <w:t xml:space="preserve">Discharges from point sources. Pollution from industries and municipalities. </w:t>
      </w:r>
      <w:r w:rsidRPr="00F075F5">
        <w:rPr>
          <w:rFonts w:ascii="Times New Roman" w:eastAsia="Times New Roman" w:hAnsi="Times New Roman" w:cs="Times New Roman"/>
          <w:b/>
          <w:color w:val="000000" w:themeColor="text1"/>
          <w:sz w:val="24"/>
          <w:szCs w:val="24"/>
        </w:rPr>
        <w:t xml:space="preserve">Information on volumes of untreated (polluted) wastewater discharge, and trends in changing of volumes of polluted wastewater discharges in the country. </w:t>
      </w:r>
      <w:r w:rsidRPr="00F075F5">
        <w:rPr>
          <w:rFonts w:ascii="Times New Roman" w:eastAsiaTheme="minorEastAsia" w:hAnsi="Times New Roman" w:cs="Times New Roman"/>
          <w:b/>
          <w:color w:val="000000" w:themeColor="text1"/>
          <w:sz w:val="24"/>
          <w:szCs w:val="24"/>
          <w:lang w:eastAsia="nb-NO"/>
        </w:rPr>
        <w:t xml:space="preserve">What is the situation with wastewater treatment plants? How many new treatment plants have been installed over the last years? What are capacities of the recent instalments? </w:t>
      </w:r>
      <w:r w:rsidR="00660116">
        <w:rPr>
          <w:rStyle w:val="FootnoteReference"/>
          <w:rFonts w:ascii="Times New Roman" w:eastAsiaTheme="minorEastAsia" w:hAnsi="Times New Roman"/>
          <w:b/>
          <w:color w:val="000000" w:themeColor="text1"/>
          <w:sz w:val="24"/>
          <w:szCs w:val="24"/>
          <w:lang w:eastAsia="nb-NO"/>
        </w:rPr>
        <w:footnoteReference w:id="44"/>
      </w:r>
    </w:p>
    <w:p w14:paraId="3D4AF569" w14:textId="77777777" w:rsidR="00D92248" w:rsidRPr="00F075F5" w:rsidRDefault="00D92248" w:rsidP="001D5D02">
      <w:pPr>
        <w:spacing w:after="120" w:line="240" w:lineRule="auto"/>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ab/>
        <w:t>Different mixed water is discharged through 224 streams to the Caspian Sea through the territory of the Republic. In 2011, the number of these streams was 265. As a result of the measures taken, the number of streams is currently reduced to 224. Majority of these streams (121) are natural rivers and canals, 9 belong to industrial enterprises and 94 to municipalities.</w:t>
      </w:r>
    </w:p>
    <w:p w14:paraId="7FB58E37"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34064E">
        <w:rPr>
          <w:rFonts w:ascii="Times New Roman" w:hAnsi="Times New Roman" w:cs="Times New Roman"/>
          <w:sz w:val="24"/>
          <w:szCs w:val="24"/>
          <w:highlight w:val="yellow"/>
          <w:lang w:eastAsia="nb-NO"/>
        </w:rPr>
        <w:t>The discharge of untreated wastewater into the water sources has been reduced since the launch of new treatment facilities.</w:t>
      </w:r>
      <w:bookmarkStart w:id="46" w:name="_GoBack"/>
      <w:bookmarkEnd w:id="46"/>
      <w:r w:rsidRPr="00F075F5">
        <w:rPr>
          <w:rFonts w:ascii="Times New Roman" w:hAnsi="Times New Roman" w:cs="Times New Roman"/>
          <w:sz w:val="24"/>
          <w:szCs w:val="24"/>
          <w:lang w:eastAsia="nb-NO"/>
        </w:rPr>
        <w:t xml:space="preserve"> </w:t>
      </w:r>
    </w:p>
    <w:p w14:paraId="731DC259"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The </w:t>
      </w:r>
      <w:proofErr w:type="spellStart"/>
      <w:r w:rsidRPr="00F075F5">
        <w:rPr>
          <w:rFonts w:ascii="Times New Roman" w:hAnsi="Times New Roman" w:cs="Times New Roman"/>
          <w:sz w:val="24"/>
          <w:szCs w:val="24"/>
          <w:lang w:eastAsia="nb-NO"/>
        </w:rPr>
        <w:t>Hovsan</w:t>
      </w:r>
      <w:proofErr w:type="spellEnd"/>
      <w:r w:rsidRPr="00F075F5">
        <w:rPr>
          <w:rFonts w:ascii="Times New Roman" w:hAnsi="Times New Roman" w:cs="Times New Roman"/>
          <w:sz w:val="24"/>
          <w:szCs w:val="24"/>
          <w:lang w:eastAsia="nb-NO"/>
        </w:rPr>
        <w:t xml:space="preserve"> aeration station was renovated and reconstructed substantially. New devices were built in the territory of the station, equipment was completely refurbished and fully automated. The station works with a centralized management system and mechanical, biological and chemical neutralization processes of wastewater are fully controlled. Newly installed technology allows cleaning the wastewater to the smallest microorganisms. During the reconstruction, a glass fibre high-pressure pipe with a length of more than 5,000 meters was laid from </w:t>
      </w:r>
      <w:proofErr w:type="spellStart"/>
      <w:r w:rsidRPr="00F075F5">
        <w:rPr>
          <w:rFonts w:ascii="Times New Roman" w:hAnsi="Times New Roman" w:cs="Times New Roman"/>
          <w:sz w:val="24"/>
          <w:szCs w:val="24"/>
          <w:lang w:eastAsia="nb-NO"/>
        </w:rPr>
        <w:t>Zykh</w:t>
      </w:r>
      <w:proofErr w:type="spellEnd"/>
      <w:r w:rsidRPr="00F075F5">
        <w:rPr>
          <w:rFonts w:ascii="Times New Roman" w:hAnsi="Times New Roman" w:cs="Times New Roman"/>
          <w:sz w:val="24"/>
          <w:szCs w:val="24"/>
          <w:lang w:eastAsia="nb-NO"/>
        </w:rPr>
        <w:t xml:space="preserve"> pump station № 2 to </w:t>
      </w:r>
      <w:proofErr w:type="spellStart"/>
      <w:r w:rsidRPr="00F075F5">
        <w:rPr>
          <w:rFonts w:ascii="Times New Roman" w:hAnsi="Times New Roman" w:cs="Times New Roman"/>
          <w:sz w:val="24"/>
          <w:szCs w:val="24"/>
          <w:lang w:eastAsia="nb-NO"/>
        </w:rPr>
        <w:t>Hovsan</w:t>
      </w:r>
      <w:proofErr w:type="spellEnd"/>
      <w:r w:rsidRPr="00F075F5">
        <w:rPr>
          <w:rFonts w:ascii="Times New Roman" w:hAnsi="Times New Roman" w:cs="Times New Roman"/>
          <w:sz w:val="24"/>
          <w:szCs w:val="24"/>
          <w:lang w:eastAsia="nb-NO"/>
        </w:rPr>
        <w:t xml:space="preserve"> aerating station. Upon completion of the reconstruction, the daily capacity of the station reached from 480,000 cubic meters to 640,000 cubic meters.</w:t>
      </w:r>
    </w:p>
    <w:p w14:paraId="57B5BF99"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lastRenderedPageBreak/>
        <w:t xml:space="preserve">    Nowadays works are being done towards treatment of wastewater discharged into the sea from the territory of the Republic of Azerbaijan. Works on construction of new biological treatment facilities for the treatment of waste water are being carried out in </w:t>
      </w:r>
      <w:proofErr w:type="spellStart"/>
      <w:r w:rsidRPr="00F075F5">
        <w:rPr>
          <w:rFonts w:ascii="Times New Roman" w:hAnsi="Times New Roman" w:cs="Times New Roman"/>
          <w:sz w:val="24"/>
          <w:szCs w:val="24"/>
          <w:lang w:eastAsia="nb-NO"/>
        </w:rPr>
        <w:t>Khachmaz</w:t>
      </w:r>
      <w:proofErr w:type="spellEnd"/>
      <w:r w:rsidRPr="00F075F5">
        <w:rPr>
          <w:rFonts w:ascii="Times New Roman" w:hAnsi="Times New Roman" w:cs="Times New Roman"/>
          <w:sz w:val="24"/>
          <w:szCs w:val="24"/>
          <w:lang w:eastAsia="nb-NO"/>
        </w:rPr>
        <w:t xml:space="preserve"> (in this district, regional treatment facilities are being constructed with intention to treat waste water formed in Guba and </w:t>
      </w:r>
      <w:proofErr w:type="spellStart"/>
      <w:r w:rsidRPr="00F075F5">
        <w:rPr>
          <w:rFonts w:ascii="Times New Roman" w:hAnsi="Times New Roman" w:cs="Times New Roman"/>
          <w:sz w:val="24"/>
          <w:szCs w:val="24"/>
          <w:lang w:eastAsia="nb-NO"/>
        </w:rPr>
        <w:t>Gusar</w:t>
      </w:r>
      <w:proofErr w:type="spellEnd"/>
      <w:r w:rsidRPr="00F075F5">
        <w:rPr>
          <w:rFonts w:ascii="Times New Roman" w:hAnsi="Times New Roman" w:cs="Times New Roman"/>
          <w:sz w:val="24"/>
          <w:szCs w:val="24"/>
          <w:lang w:eastAsia="nb-NO"/>
        </w:rPr>
        <w:t xml:space="preserve"> districts) and </w:t>
      </w:r>
      <w:proofErr w:type="spellStart"/>
      <w:r w:rsidRPr="00F075F5">
        <w:rPr>
          <w:rFonts w:ascii="Times New Roman" w:hAnsi="Times New Roman" w:cs="Times New Roman"/>
          <w:sz w:val="24"/>
          <w:szCs w:val="24"/>
          <w:lang w:eastAsia="nb-NO"/>
        </w:rPr>
        <w:t>Shabran</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Siyazan</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Masalli</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Lankaran</w:t>
      </w:r>
      <w:proofErr w:type="spellEnd"/>
      <w:r w:rsidRPr="00F075F5">
        <w:rPr>
          <w:rFonts w:ascii="Times New Roman" w:hAnsi="Times New Roman" w:cs="Times New Roman"/>
          <w:sz w:val="24"/>
          <w:szCs w:val="24"/>
          <w:lang w:eastAsia="nb-NO"/>
        </w:rPr>
        <w:t xml:space="preserve"> and </w:t>
      </w:r>
      <w:proofErr w:type="spellStart"/>
      <w:r w:rsidRPr="00F075F5">
        <w:rPr>
          <w:rFonts w:ascii="Times New Roman" w:hAnsi="Times New Roman" w:cs="Times New Roman"/>
          <w:sz w:val="24"/>
          <w:szCs w:val="24"/>
          <w:lang w:eastAsia="nb-NO"/>
        </w:rPr>
        <w:t>Astara</w:t>
      </w:r>
      <w:proofErr w:type="spellEnd"/>
      <w:r w:rsidRPr="00F075F5">
        <w:rPr>
          <w:rFonts w:ascii="Times New Roman" w:hAnsi="Times New Roman" w:cs="Times New Roman"/>
          <w:sz w:val="24"/>
          <w:szCs w:val="24"/>
          <w:lang w:eastAsia="nb-NO"/>
        </w:rPr>
        <w:t xml:space="preserve"> districts. In addition, the construction works of biological treatment facilities with capacity of 40 thousand m3 per day are being carried out in Baku in order to treat waste water formed in settlements located in northern part of </w:t>
      </w:r>
      <w:proofErr w:type="spellStart"/>
      <w:r w:rsidRPr="00F075F5">
        <w:rPr>
          <w:rFonts w:ascii="Times New Roman" w:hAnsi="Times New Roman" w:cs="Times New Roman"/>
          <w:sz w:val="24"/>
          <w:szCs w:val="24"/>
          <w:lang w:eastAsia="nb-NO"/>
        </w:rPr>
        <w:t>Absheron</w:t>
      </w:r>
      <w:proofErr w:type="spellEnd"/>
      <w:r w:rsidRPr="00F075F5">
        <w:rPr>
          <w:rFonts w:ascii="Times New Roman" w:hAnsi="Times New Roman" w:cs="Times New Roman"/>
          <w:sz w:val="24"/>
          <w:szCs w:val="24"/>
          <w:lang w:eastAsia="nb-NO"/>
        </w:rPr>
        <w:t xml:space="preserve"> Peninsula and with capacity of 200 thousand m3 per day near </w:t>
      </w:r>
      <w:proofErr w:type="spellStart"/>
      <w:r w:rsidRPr="00F075F5">
        <w:rPr>
          <w:rFonts w:ascii="Times New Roman" w:hAnsi="Times New Roman" w:cs="Times New Roman"/>
          <w:sz w:val="24"/>
          <w:szCs w:val="24"/>
          <w:lang w:eastAsia="nb-NO"/>
        </w:rPr>
        <w:t>Lokbatan</w:t>
      </w:r>
      <w:proofErr w:type="spellEnd"/>
      <w:r w:rsidRPr="00F075F5">
        <w:rPr>
          <w:rFonts w:ascii="Times New Roman" w:hAnsi="Times New Roman" w:cs="Times New Roman"/>
          <w:sz w:val="24"/>
          <w:szCs w:val="24"/>
          <w:lang w:eastAsia="nb-NO"/>
        </w:rPr>
        <w:t xml:space="preserve"> settlement in order to treat waste water formed in residential areas located in the south-western part of Baku. At the end of 2017, a new modern complex of treatment facilities (physical, chemical and biological treatment) with capacity of 3000 m3 per day were constructed and commissioned for the "</w:t>
      </w:r>
      <w:proofErr w:type="spellStart"/>
      <w:r w:rsidRPr="00F075F5">
        <w:rPr>
          <w:rFonts w:ascii="Times New Roman" w:hAnsi="Times New Roman" w:cs="Times New Roman"/>
          <w:sz w:val="24"/>
          <w:szCs w:val="24"/>
          <w:lang w:eastAsia="nb-NO"/>
        </w:rPr>
        <w:t>Azerchemistry</w:t>
      </w:r>
      <w:proofErr w:type="spellEnd"/>
      <w:r w:rsidRPr="00F075F5">
        <w:rPr>
          <w:rFonts w:ascii="Times New Roman" w:hAnsi="Times New Roman" w:cs="Times New Roman"/>
          <w:sz w:val="24"/>
          <w:szCs w:val="24"/>
          <w:lang w:eastAsia="nb-NO"/>
        </w:rPr>
        <w:t>" PU Organic Synthesis Plant.</w:t>
      </w:r>
    </w:p>
    <w:p w14:paraId="728446BE" w14:textId="77777777" w:rsidR="00D92248" w:rsidRPr="00F075F5" w:rsidRDefault="00D92248" w:rsidP="003E31D2">
      <w:pPr>
        <w:pStyle w:val="Heading3"/>
        <w:rPr>
          <w:rFonts w:ascii="Times New Roman" w:eastAsia="Calibri" w:hAnsi="Times New Roman" w:cs="Times New Roman"/>
          <w:b/>
        </w:rPr>
      </w:pPr>
      <w:bookmarkStart w:id="47" w:name="_Toc507368467"/>
      <w:bookmarkStart w:id="48" w:name="_Toc512472109"/>
      <w:r w:rsidRPr="00F075F5">
        <w:rPr>
          <w:rFonts w:ascii="Times New Roman" w:eastAsia="Calibri" w:hAnsi="Times New Roman" w:cs="Times New Roman"/>
          <w:b/>
          <w:color w:val="auto"/>
        </w:rPr>
        <w:t>4.4.1</w:t>
      </w:r>
      <w:bookmarkEnd w:id="47"/>
      <w:r w:rsidR="00C14D83">
        <w:rPr>
          <w:rFonts w:ascii="Times New Roman" w:eastAsia="Calibri" w:hAnsi="Times New Roman" w:cs="Times New Roman"/>
          <w:b/>
          <w:color w:val="auto"/>
        </w:rPr>
        <w:t xml:space="preserve"> </w:t>
      </w:r>
      <w:r w:rsidRPr="00F075F5">
        <w:rPr>
          <w:rFonts w:ascii="Times New Roman" w:eastAsia="Calibri" w:hAnsi="Times New Roman" w:cs="Times New Roman"/>
          <w:b/>
          <w:color w:val="auto"/>
        </w:rPr>
        <w:t>What are the pollution loads in our country? What are Biological Oxygen Demands (BOD) loads? What are total emissions of acidifying substances e.g., phosphorus, nitrogen, oil (in tonnes per year)?</w:t>
      </w:r>
      <w:bookmarkEnd w:id="48"/>
    </w:p>
    <w:p w14:paraId="579AD205" w14:textId="77777777" w:rsidR="00D92248" w:rsidRPr="00AF10CE" w:rsidRDefault="00D92248" w:rsidP="003E31D2">
      <w:pPr>
        <w:pStyle w:val="Heading3"/>
        <w:spacing w:before="120" w:after="120"/>
        <w:rPr>
          <w:rFonts w:ascii="Times New Roman" w:eastAsiaTheme="minorEastAsia" w:hAnsi="Times New Roman" w:cs="Times New Roman"/>
          <w:b/>
          <w:color w:val="000000" w:themeColor="text1"/>
          <w:lang w:eastAsia="nb-NO"/>
        </w:rPr>
      </w:pPr>
      <w:bookmarkStart w:id="49" w:name="_Toc507368468"/>
      <w:bookmarkStart w:id="50" w:name="_Toc512472110"/>
      <w:r w:rsidRPr="00AF10CE">
        <w:rPr>
          <w:rFonts w:ascii="Times New Roman" w:eastAsia="Calibri" w:hAnsi="Times New Roman" w:cs="Times New Roman"/>
          <w:b/>
          <w:color w:val="000000" w:themeColor="text1"/>
        </w:rPr>
        <w:t>4.4.2</w:t>
      </w:r>
      <w:bookmarkEnd w:id="49"/>
      <w:r w:rsidR="00AF10CE" w:rsidRPr="00AF10CE">
        <w:rPr>
          <w:rFonts w:ascii="Times New Roman" w:eastAsia="Calibri" w:hAnsi="Times New Roman" w:cs="Times New Roman"/>
          <w:b/>
          <w:color w:val="000000" w:themeColor="text1"/>
        </w:rPr>
        <w:t xml:space="preserve"> </w:t>
      </w:r>
      <w:r w:rsidRPr="00AF10CE">
        <w:rPr>
          <w:rFonts w:ascii="Times New Roman" w:eastAsiaTheme="minorEastAsia" w:hAnsi="Times New Roman" w:cs="Times New Roman"/>
          <w:b/>
          <w:color w:val="000000" w:themeColor="text1"/>
          <w:lang w:eastAsia="nb-NO"/>
        </w:rPr>
        <w:t>Discharges from diffused sources e.g., agriculture activities?</w:t>
      </w:r>
      <w:bookmarkEnd w:id="50"/>
      <w:r w:rsidRPr="00AF10CE">
        <w:rPr>
          <w:rFonts w:ascii="Times New Roman" w:eastAsiaTheme="minorEastAsia" w:hAnsi="Times New Roman" w:cs="Times New Roman"/>
          <w:b/>
          <w:color w:val="000000" w:themeColor="text1"/>
          <w:lang w:eastAsia="nb-NO"/>
        </w:rPr>
        <w:t xml:space="preserve"> </w:t>
      </w:r>
    </w:p>
    <w:tbl>
      <w:tblPr>
        <w:tblW w:w="9628" w:type="dxa"/>
        <w:tblInd w:w="242" w:type="dxa"/>
        <w:tblLook w:val="04A0" w:firstRow="1" w:lastRow="0" w:firstColumn="1" w:lastColumn="0" w:noHBand="0" w:noVBand="1"/>
      </w:tblPr>
      <w:tblGrid>
        <w:gridCol w:w="4092"/>
        <w:gridCol w:w="932"/>
        <w:gridCol w:w="843"/>
        <w:gridCol w:w="896"/>
        <w:gridCol w:w="949"/>
        <w:gridCol w:w="1002"/>
        <w:gridCol w:w="914"/>
      </w:tblGrid>
      <w:tr w:rsidR="00D92248" w:rsidRPr="00F075F5" w14:paraId="3998DC5B" w14:textId="77777777" w:rsidTr="00F075F5">
        <w:trPr>
          <w:trHeight w:val="300"/>
        </w:trPr>
        <w:tc>
          <w:tcPr>
            <w:tcW w:w="9628" w:type="dxa"/>
            <w:gridSpan w:val="7"/>
            <w:tcBorders>
              <w:top w:val="nil"/>
              <w:left w:val="nil"/>
              <w:bottom w:val="nil"/>
              <w:right w:val="nil"/>
            </w:tcBorders>
            <w:shd w:val="clear" w:color="auto" w:fill="auto"/>
            <w:noWrap/>
            <w:vAlign w:val="bottom"/>
            <w:hideMark/>
          </w:tcPr>
          <w:p w14:paraId="6977F257"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Consumption of mineral and organic fertilizers</w:t>
            </w:r>
            <w:r w:rsidRPr="00F075F5">
              <w:rPr>
                <w:rStyle w:val="FootnoteReference"/>
                <w:rFonts w:ascii="Times New Roman" w:eastAsia="Times New Roman" w:hAnsi="Times New Roman"/>
                <w:b/>
                <w:bCs/>
                <w:color w:val="000000"/>
                <w:sz w:val="20"/>
                <w:szCs w:val="20"/>
                <w:lang w:eastAsia="ru-RU"/>
              </w:rPr>
              <w:footnoteReference w:id="45"/>
            </w:r>
          </w:p>
        </w:tc>
      </w:tr>
      <w:tr w:rsidR="00D92248" w:rsidRPr="00F075F5" w14:paraId="3F54CAE3" w14:textId="77777777" w:rsidTr="00F075F5">
        <w:trPr>
          <w:trHeight w:val="480"/>
        </w:trPr>
        <w:tc>
          <w:tcPr>
            <w:tcW w:w="40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84A665A"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 </w:t>
            </w:r>
          </w:p>
        </w:tc>
        <w:tc>
          <w:tcPr>
            <w:tcW w:w="932" w:type="dxa"/>
            <w:tcBorders>
              <w:top w:val="single" w:sz="8" w:space="0" w:color="auto"/>
              <w:left w:val="nil"/>
              <w:bottom w:val="single" w:sz="8" w:space="0" w:color="auto"/>
              <w:right w:val="single" w:sz="4" w:space="0" w:color="auto"/>
            </w:tcBorders>
            <w:shd w:val="clear" w:color="auto" w:fill="auto"/>
            <w:noWrap/>
            <w:vAlign w:val="center"/>
            <w:hideMark/>
          </w:tcPr>
          <w:p w14:paraId="194555A0"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2011</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14:paraId="13F2A72E"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2012</w:t>
            </w:r>
          </w:p>
        </w:tc>
        <w:tc>
          <w:tcPr>
            <w:tcW w:w="896" w:type="dxa"/>
            <w:tcBorders>
              <w:top w:val="single" w:sz="8" w:space="0" w:color="auto"/>
              <w:left w:val="nil"/>
              <w:bottom w:val="single" w:sz="8" w:space="0" w:color="auto"/>
              <w:right w:val="single" w:sz="4" w:space="0" w:color="auto"/>
            </w:tcBorders>
            <w:shd w:val="clear" w:color="auto" w:fill="auto"/>
            <w:noWrap/>
            <w:vAlign w:val="center"/>
            <w:hideMark/>
          </w:tcPr>
          <w:p w14:paraId="5F045132"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2013</w:t>
            </w:r>
          </w:p>
        </w:tc>
        <w:tc>
          <w:tcPr>
            <w:tcW w:w="949" w:type="dxa"/>
            <w:tcBorders>
              <w:top w:val="single" w:sz="8" w:space="0" w:color="auto"/>
              <w:left w:val="nil"/>
              <w:bottom w:val="single" w:sz="8" w:space="0" w:color="auto"/>
              <w:right w:val="nil"/>
            </w:tcBorders>
            <w:shd w:val="clear" w:color="auto" w:fill="auto"/>
            <w:noWrap/>
            <w:vAlign w:val="center"/>
            <w:hideMark/>
          </w:tcPr>
          <w:p w14:paraId="43ABE1ED"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2014</w:t>
            </w:r>
          </w:p>
        </w:tc>
        <w:tc>
          <w:tcPr>
            <w:tcW w:w="1002" w:type="dxa"/>
            <w:tcBorders>
              <w:top w:val="single" w:sz="8" w:space="0" w:color="auto"/>
              <w:left w:val="single" w:sz="4" w:space="0" w:color="auto"/>
              <w:bottom w:val="single" w:sz="8" w:space="0" w:color="auto"/>
              <w:right w:val="nil"/>
            </w:tcBorders>
            <w:shd w:val="clear" w:color="auto" w:fill="auto"/>
            <w:noWrap/>
            <w:vAlign w:val="center"/>
            <w:hideMark/>
          </w:tcPr>
          <w:p w14:paraId="3407171E"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91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F0EA175"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r>
      <w:tr w:rsidR="00D92248" w:rsidRPr="00F075F5" w14:paraId="38054355" w14:textId="77777777" w:rsidTr="00F075F5">
        <w:trPr>
          <w:trHeight w:val="372"/>
        </w:trPr>
        <w:tc>
          <w:tcPr>
            <w:tcW w:w="4092"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2F847F3" w14:textId="77777777" w:rsidR="00D92248" w:rsidRPr="00F075F5" w:rsidRDefault="00D92248" w:rsidP="001D5D02">
            <w:pPr>
              <w:spacing w:after="120" w:line="240" w:lineRule="auto"/>
              <w:rPr>
                <w:rFonts w:ascii="Times New Roman" w:hAnsi="Times New Roman" w:cs="Times New Roman"/>
                <w:color w:val="000000"/>
                <w:sz w:val="20"/>
                <w:szCs w:val="20"/>
              </w:rPr>
            </w:pPr>
            <w:r w:rsidRPr="00F075F5">
              <w:rPr>
                <w:rFonts w:ascii="Times New Roman" w:hAnsi="Times New Roman" w:cs="Times New Roman"/>
                <w:color w:val="000000"/>
                <w:sz w:val="20"/>
                <w:szCs w:val="20"/>
              </w:rPr>
              <w:t>Agricultural area*</w:t>
            </w:r>
            <w:r w:rsidRPr="00F075F5">
              <w:rPr>
                <w:rFonts w:ascii="Times New Roman" w:hAnsi="Times New Roman" w:cs="Times New Roman"/>
                <w:color w:val="000000"/>
                <w:sz w:val="20"/>
                <w:szCs w:val="20"/>
                <w:vertAlign w:val="superscript"/>
              </w:rPr>
              <w:t>)</w:t>
            </w:r>
            <w:r w:rsidRPr="00F075F5">
              <w:rPr>
                <w:rFonts w:ascii="Times New Roman" w:hAnsi="Times New Roman" w:cs="Times New Roman"/>
                <w:color w:val="000000"/>
                <w:sz w:val="20"/>
                <w:szCs w:val="20"/>
              </w:rPr>
              <w:t xml:space="preserve">, </w:t>
            </w:r>
            <w:proofErr w:type="spellStart"/>
            <w:r w:rsidRPr="00F075F5">
              <w:rPr>
                <w:rFonts w:ascii="Times New Roman" w:hAnsi="Times New Roman" w:cs="Times New Roman"/>
                <w:color w:val="000000"/>
                <w:sz w:val="20"/>
                <w:szCs w:val="20"/>
              </w:rPr>
              <w:t>mln</w:t>
            </w:r>
            <w:proofErr w:type="spellEnd"/>
            <w:r w:rsidRPr="00F075F5">
              <w:rPr>
                <w:rFonts w:ascii="Times New Roman" w:hAnsi="Times New Roman" w:cs="Times New Roman"/>
                <w:color w:val="000000"/>
                <w:sz w:val="20"/>
                <w:szCs w:val="20"/>
              </w:rPr>
              <w:t>. ha</w:t>
            </w:r>
          </w:p>
        </w:tc>
        <w:tc>
          <w:tcPr>
            <w:tcW w:w="932" w:type="dxa"/>
            <w:tcBorders>
              <w:top w:val="single" w:sz="4" w:space="0" w:color="auto"/>
              <w:left w:val="nil"/>
              <w:bottom w:val="single" w:sz="8" w:space="0" w:color="auto"/>
              <w:right w:val="single" w:sz="4" w:space="0" w:color="auto"/>
            </w:tcBorders>
            <w:shd w:val="clear" w:color="auto" w:fill="auto"/>
            <w:noWrap/>
            <w:vAlign w:val="center"/>
            <w:hideMark/>
          </w:tcPr>
          <w:p w14:paraId="79ECF4D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843" w:type="dxa"/>
            <w:tcBorders>
              <w:top w:val="single" w:sz="4" w:space="0" w:color="auto"/>
              <w:left w:val="nil"/>
              <w:bottom w:val="single" w:sz="8" w:space="0" w:color="auto"/>
              <w:right w:val="single" w:sz="4" w:space="0" w:color="auto"/>
            </w:tcBorders>
            <w:shd w:val="clear" w:color="auto" w:fill="auto"/>
            <w:noWrap/>
            <w:vAlign w:val="center"/>
            <w:hideMark/>
          </w:tcPr>
          <w:p w14:paraId="1278D0F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896" w:type="dxa"/>
            <w:tcBorders>
              <w:top w:val="single" w:sz="4" w:space="0" w:color="auto"/>
              <w:left w:val="nil"/>
              <w:bottom w:val="single" w:sz="8" w:space="0" w:color="auto"/>
              <w:right w:val="single" w:sz="4" w:space="0" w:color="auto"/>
            </w:tcBorders>
            <w:shd w:val="clear" w:color="auto" w:fill="auto"/>
            <w:noWrap/>
            <w:vAlign w:val="center"/>
            <w:hideMark/>
          </w:tcPr>
          <w:p w14:paraId="3FF561E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949" w:type="dxa"/>
            <w:tcBorders>
              <w:top w:val="single" w:sz="4" w:space="0" w:color="auto"/>
              <w:left w:val="nil"/>
              <w:bottom w:val="single" w:sz="8" w:space="0" w:color="auto"/>
              <w:right w:val="nil"/>
            </w:tcBorders>
            <w:shd w:val="clear" w:color="auto" w:fill="auto"/>
            <w:noWrap/>
            <w:vAlign w:val="center"/>
            <w:hideMark/>
          </w:tcPr>
          <w:p w14:paraId="43B8DFE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1002" w:type="dxa"/>
            <w:tcBorders>
              <w:top w:val="single" w:sz="4" w:space="0" w:color="auto"/>
              <w:left w:val="single" w:sz="4" w:space="0" w:color="auto"/>
              <w:bottom w:val="single" w:sz="8" w:space="0" w:color="auto"/>
              <w:right w:val="nil"/>
            </w:tcBorders>
            <w:shd w:val="clear" w:color="auto" w:fill="auto"/>
            <w:noWrap/>
            <w:vAlign w:val="center"/>
            <w:hideMark/>
          </w:tcPr>
          <w:p w14:paraId="2671D79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91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8678FD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r>
      <w:tr w:rsidR="00D92248" w:rsidRPr="00F075F5" w14:paraId="319B4245" w14:textId="77777777" w:rsidTr="00F075F5">
        <w:trPr>
          <w:trHeight w:val="372"/>
        </w:trPr>
        <w:tc>
          <w:tcPr>
            <w:tcW w:w="4092" w:type="dxa"/>
            <w:tcBorders>
              <w:top w:val="single" w:sz="4" w:space="0" w:color="auto"/>
              <w:left w:val="single" w:sz="8" w:space="0" w:color="auto"/>
              <w:bottom w:val="nil"/>
              <w:right w:val="single" w:sz="4" w:space="0" w:color="auto"/>
            </w:tcBorders>
            <w:shd w:val="clear" w:color="auto" w:fill="auto"/>
            <w:vAlign w:val="bottom"/>
            <w:hideMark/>
          </w:tcPr>
          <w:p w14:paraId="3CF4D7D7" w14:textId="77777777" w:rsidR="00D92248" w:rsidRPr="00F075F5" w:rsidRDefault="00D92248" w:rsidP="001D5D02">
            <w:pPr>
              <w:spacing w:after="120" w:line="240" w:lineRule="auto"/>
              <w:rPr>
                <w:rFonts w:ascii="Times New Roman" w:hAnsi="Times New Roman" w:cs="Times New Roman"/>
                <w:b/>
                <w:bCs/>
                <w:i/>
                <w:iCs/>
                <w:color w:val="000000"/>
                <w:sz w:val="20"/>
                <w:szCs w:val="20"/>
              </w:rPr>
            </w:pPr>
            <w:r w:rsidRPr="00F075F5">
              <w:rPr>
                <w:rFonts w:ascii="Times New Roman" w:hAnsi="Times New Roman" w:cs="Times New Roman"/>
                <w:b/>
                <w:bCs/>
                <w:i/>
                <w:iCs/>
                <w:color w:val="000000"/>
                <w:sz w:val="20"/>
                <w:szCs w:val="20"/>
              </w:rPr>
              <w:t>Consumption of mineral fertilizers</w:t>
            </w:r>
          </w:p>
        </w:tc>
        <w:tc>
          <w:tcPr>
            <w:tcW w:w="5536" w:type="dxa"/>
            <w:gridSpan w:val="6"/>
            <w:tcBorders>
              <w:top w:val="single" w:sz="8" w:space="0" w:color="auto"/>
              <w:left w:val="nil"/>
              <w:bottom w:val="nil"/>
              <w:right w:val="single" w:sz="8" w:space="0" w:color="000000"/>
            </w:tcBorders>
            <w:shd w:val="clear" w:color="auto" w:fill="auto"/>
            <w:noWrap/>
            <w:vAlign w:val="center"/>
            <w:hideMark/>
          </w:tcPr>
          <w:p w14:paraId="18092348"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p>
        </w:tc>
      </w:tr>
      <w:tr w:rsidR="00D92248" w:rsidRPr="00F075F5" w14:paraId="516CED83" w14:textId="77777777" w:rsidTr="00F075F5">
        <w:trPr>
          <w:trHeight w:val="372"/>
        </w:trPr>
        <w:tc>
          <w:tcPr>
            <w:tcW w:w="409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C4A24FD"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Consumption of nitrogen fertilizers, </w:t>
            </w:r>
            <w:proofErr w:type="spellStart"/>
            <w:r w:rsidRPr="00F075F5">
              <w:rPr>
                <w:rFonts w:ascii="Times New Roman" w:hAnsi="Times New Roman" w:cs="Times New Roman"/>
                <w:color w:val="000000"/>
                <w:sz w:val="20"/>
                <w:szCs w:val="20"/>
              </w:rPr>
              <w:t>thsd</w:t>
            </w:r>
            <w:proofErr w:type="spellEnd"/>
            <w:r w:rsidRPr="00F075F5">
              <w:rPr>
                <w:rFonts w:ascii="Times New Roman" w:hAnsi="Times New Roman" w:cs="Times New Roman"/>
                <w:color w:val="000000"/>
                <w:sz w:val="20"/>
                <w:szCs w:val="20"/>
              </w:rPr>
              <w:t>. ton</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3379C22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49.3</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611AD7AA"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63.2</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DD0921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69.8</w:t>
            </w:r>
          </w:p>
        </w:tc>
        <w:tc>
          <w:tcPr>
            <w:tcW w:w="949" w:type="dxa"/>
            <w:tcBorders>
              <w:top w:val="single" w:sz="4" w:space="0" w:color="auto"/>
              <w:left w:val="nil"/>
              <w:bottom w:val="single" w:sz="4" w:space="0" w:color="auto"/>
              <w:right w:val="nil"/>
            </w:tcBorders>
            <w:shd w:val="clear" w:color="auto" w:fill="auto"/>
            <w:noWrap/>
            <w:vAlign w:val="center"/>
            <w:hideMark/>
          </w:tcPr>
          <w:p w14:paraId="258237F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80.5</w:t>
            </w:r>
          </w:p>
        </w:tc>
        <w:tc>
          <w:tcPr>
            <w:tcW w:w="1002" w:type="dxa"/>
            <w:tcBorders>
              <w:top w:val="single" w:sz="4" w:space="0" w:color="auto"/>
              <w:left w:val="single" w:sz="4" w:space="0" w:color="auto"/>
              <w:bottom w:val="single" w:sz="4" w:space="0" w:color="auto"/>
              <w:right w:val="nil"/>
            </w:tcBorders>
            <w:shd w:val="clear" w:color="auto" w:fill="auto"/>
            <w:noWrap/>
            <w:vAlign w:val="center"/>
            <w:hideMark/>
          </w:tcPr>
          <w:p w14:paraId="0FA9682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93.7</w:t>
            </w:r>
          </w:p>
        </w:tc>
        <w:tc>
          <w:tcPr>
            <w:tcW w:w="9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0E6CB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157.1</w:t>
            </w:r>
          </w:p>
        </w:tc>
      </w:tr>
      <w:tr w:rsidR="00D92248" w:rsidRPr="00F075F5" w14:paraId="176593AC"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5AE09660"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nitrogen fertilizers p</w:t>
            </w:r>
            <w:r w:rsidR="00C14D83">
              <w:rPr>
                <w:rFonts w:ascii="Times New Roman" w:hAnsi="Times New Roman" w:cs="Times New Roman"/>
                <w:color w:val="000000"/>
                <w:sz w:val="20"/>
                <w:szCs w:val="20"/>
              </w:rPr>
              <w:t>er unit of agricultural area, kg</w:t>
            </w:r>
            <w:r w:rsidRPr="00F075F5">
              <w:rPr>
                <w:rFonts w:ascii="Times New Roman" w:hAnsi="Times New Roman" w:cs="Times New Roman"/>
                <w:color w:val="000000"/>
                <w:sz w:val="20"/>
                <w:szCs w:val="20"/>
              </w:rPr>
              <w:t>/ha</w:t>
            </w:r>
          </w:p>
        </w:tc>
        <w:tc>
          <w:tcPr>
            <w:tcW w:w="932" w:type="dxa"/>
            <w:tcBorders>
              <w:top w:val="nil"/>
              <w:left w:val="nil"/>
              <w:bottom w:val="single" w:sz="4" w:space="0" w:color="auto"/>
              <w:right w:val="single" w:sz="4" w:space="0" w:color="auto"/>
            </w:tcBorders>
            <w:shd w:val="clear" w:color="auto" w:fill="auto"/>
            <w:noWrap/>
            <w:vAlign w:val="center"/>
            <w:hideMark/>
          </w:tcPr>
          <w:p w14:paraId="74F5CE4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23.5</w:t>
            </w:r>
          </w:p>
        </w:tc>
        <w:tc>
          <w:tcPr>
            <w:tcW w:w="843" w:type="dxa"/>
            <w:tcBorders>
              <w:top w:val="nil"/>
              <w:left w:val="nil"/>
              <w:bottom w:val="single" w:sz="4" w:space="0" w:color="auto"/>
              <w:right w:val="single" w:sz="4" w:space="0" w:color="auto"/>
            </w:tcBorders>
            <w:shd w:val="clear" w:color="auto" w:fill="auto"/>
            <w:noWrap/>
            <w:vAlign w:val="center"/>
            <w:hideMark/>
          </w:tcPr>
          <w:p w14:paraId="14F70E6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30.1</w:t>
            </w:r>
          </w:p>
        </w:tc>
        <w:tc>
          <w:tcPr>
            <w:tcW w:w="896" w:type="dxa"/>
            <w:tcBorders>
              <w:top w:val="nil"/>
              <w:left w:val="nil"/>
              <w:bottom w:val="single" w:sz="4" w:space="0" w:color="auto"/>
              <w:right w:val="single" w:sz="4" w:space="0" w:color="auto"/>
            </w:tcBorders>
            <w:shd w:val="clear" w:color="auto" w:fill="auto"/>
            <w:noWrap/>
            <w:vAlign w:val="center"/>
            <w:hideMark/>
          </w:tcPr>
          <w:p w14:paraId="64F03718"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33.2</w:t>
            </w:r>
          </w:p>
        </w:tc>
        <w:tc>
          <w:tcPr>
            <w:tcW w:w="949" w:type="dxa"/>
            <w:tcBorders>
              <w:top w:val="nil"/>
              <w:left w:val="nil"/>
              <w:bottom w:val="single" w:sz="4" w:space="0" w:color="auto"/>
              <w:right w:val="nil"/>
            </w:tcBorders>
            <w:shd w:val="clear" w:color="auto" w:fill="auto"/>
            <w:noWrap/>
            <w:vAlign w:val="center"/>
            <w:hideMark/>
          </w:tcPr>
          <w:p w14:paraId="6E7E7DF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38.3</w:t>
            </w:r>
          </w:p>
        </w:tc>
        <w:tc>
          <w:tcPr>
            <w:tcW w:w="1002" w:type="dxa"/>
            <w:tcBorders>
              <w:top w:val="nil"/>
              <w:left w:val="single" w:sz="4" w:space="0" w:color="auto"/>
              <w:bottom w:val="single" w:sz="4" w:space="0" w:color="auto"/>
              <w:right w:val="nil"/>
            </w:tcBorders>
            <w:shd w:val="clear" w:color="auto" w:fill="auto"/>
            <w:noWrap/>
            <w:vAlign w:val="center"/>
            <w:hideMark/>
          </w:tcPr>
          <w:p w14:paraId="05B35C4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44.6</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4CE8BB48"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74.8</w:t>
            </w:r>
          </w:p>
        </w:tc>
      </w:tr>
      <w:tr w:rsidR="00D92248" w:rsidRPr="00F075F5" w14:paraId="2FDE72FA" w14:textId="77777777" w:rsidTr="00F075F5">
        <w:trPr>
          <w:trHeight w:val="372"/>
        </w:trPr>
        <w:tc>
          <w:tcPr>
            <w:tcW w:w="4092" w:type="dxa"/>
            <w:tcBorders>
              <w:top w:val="nil"/>
              <w:left w:val="single" w:sz="8" w:space="0" w:color="auto"/>
              <w:bottom w:val="nil"/>
              <w:right w:val="single" w:sz="4" w:space="0" w:color="auto"/>
            </w:tcBorders>
            <w:shd w:val="clear" w:color="auto" w:fill="auto"/>
            <w:vAlign w:val="bottom"/>
            <w:hideMark/>
          </w:tcPr>
          <w:p w14:paraId="2EDEF125"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Consumption of phosphate fertilizers, </w:t>
            </w:r>
            <w:proofErr w:type="spellStart"/>
            <w:r w:rsidRPr="00F075F5">
              <w:rPr>
                <w:rFonts w:ascii="Times New Roman" w:hAnsi="Times New Roman" w:cs="Times New Roman"/>
                <w:color w:val="000000"/>
                <w:sz w:val="20"/>
                <w:szCs w:val="20"/>
              </w:rPr>
              <w:t>thsd</w:t>
            </w:r>
            <w:proofErr w:type="spellEnd"/>
            <w:r w:rsidRPr="00F075F5">
              <w:rPr>
                <w:rFonts w:ascii="Times New Roman" w:hAnsi="Times New Roman" w:cs="Times New Roman"/>
                <w:color w:val="000000"/>
                <w:sz w:val="20"/>
                <w:szCs w:val="20"/>
              </w:rPr>
              <w:t>. ton</w:t>
            </w:r>
          </w:p>
        </w:tc>
        <w:tc>
          <w:tcPr>
            <w:tcW w:w="932" w:type="dxa"/>
            <w:tcBorders>
              <w:top w:val="nil"/>
              <w:left w:val="nil"/>
              <w:bottom w:val="nil"/>
              <w:right w:val="single" w:sz="4" w:space="0" w:color="auto"/>
            </w:tcBorders>
            <w:shd w:val="clear" w:color="auto" w:fill="auto"/>
            <w:noWrap/>
            <w:vAlign w:val="center"/>
            <w:hideMark/>
          </w:tcPr>
          <w:p w14:paraId="39D5F31B"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18.1</w:t>
            </w:r>
          </w:p>
        </w:tc>
        <w:tc>
          <w:tcPr>
            <w:tcW w:w="843" w:type="dxa"/>
            <w:tcBorders>
              <w:top w:val="nil"/>
              <w:left w:val="nil"/>
              <w:bottom w:val="nil"/>
              <w:right w:val="single" w:sz="4" w:space="0" w:color="auto"/>
            </w:tcBorders>
            <w:shd w:val="clear" w:color="auto" w:fill="auto"/>
            <w:noWrap/>
            <w:vAlign w:val="center"/>
            <w:hideMark/>
          </w:tcPr>
          <w:p w14:paraId="5FDC246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27.4</w:t>
            </w:r>
          </w:p>
        </w:tc>
        <w:tc>
          <w:tcPr>
            <w:tcW w:w="896" w:type="dxa"/>
            <w:tcBorders>
              <w:top w:val="nil"/>
              <w:left w:val="nil"/>
              <w:bottom w:val="nil"/>
              <w:right w:val="single" w:sz="4" w:space="0" w:color="auto"/>
            </w:tcBorders>
            <w:shd w:val="clear" w:color="auto" w:fill="auto"/>
            <w:noWrap/>
            <w:vAlign w:val="center"/>
            <w:hideMark/>
          </w:tcPr>
          <w:p w14:paraId="1B6D7C3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21.7</w:t>
            </w:r>
          </w:p>
        </w:tc>
        <w:tc>
          <w:tcPr>
            <w:tcW w:w="949" w:type="dxa"/>
            <w:tcBorders>
              <w:top w:val="nil"/>
              <w:left w:val="nil"/>
              <w:bottom w:val="nil"/>
              <w:right w:val="nil"/>
            </w:tcBorders>
            <w:shd w:val="clear" w:color="auto" w:fill="auto"/>
            <w:noWrap/>
            <w:vAlign w:val="center"/>
            <w:hideMark/>
          </w:tcPr>
          <w:p w14:paraId="5242A93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24.0</w:t>
            </w:r>
          </w:p>
        </w:tc>
        <w:tc>
          <w:tcPr>
            <w:tcW w:w="1002" w:type="dxa"/>
            <w:tcBorders>
              <w:top w:val="nil"/>
              <w:left w:val="single" w:sz="4" w:space="0" w:color="auto"/>
              <w:bottom w:val="nil"/>
              <w:right w:val="nil"/>
            </w:tcBorders>
            <w:shd w:val="clear" w:color="auto" w:fill="auto"/>
            <w:noWrap/>
            <w:vAlign w:val="center"/>
            <w:hideMark/>
          </w:tcPr>
          <w:p w14:paraId="62635489"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23.8</w:t>
            </w:r>
          </w:p>
        </w:tc>
        <w:tc>
          <w:tcPr>
            <w:tcW w:w="914" w:type="dxa"/>
            <w:tcBorders>
              <w:top w:val="nil"/>
              <w:left w:val="single" w:sz="4" w:space="0" w:color="auto"/>
              <w:bottom w:val="nil"/>
              <w:right w:val="single" w:sz="8" w:space="0" w:color="auto"/>
            </w:tcBorders>
            <w:shd w:val="clear" w:color="auto" w:fill="auto"/>
            <w:noWrap/>
            <w:vAlign w:val="center"/>
            <w:hideMark/>
          </w:tcPr>
          <w:p w14:paraId="17AF01A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31.9</w:t>
            </w:r>
          </w:p>
        </w:tc>
      </w:tr>
      <w:tr w:rsidR="00D92248" w:rsidRPr="00F075F5" w14:paraId="48A9D71D" w14:textId="77777777" w:rsidTr="00F075F5">
        <w:trPr>
          <w:trHeight w:val="600"/>
        </w:trPr>
        <w:tc>
          <w:tcPr>
            <w:tcW w:w="409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EDB378"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phosphate fertilizers p</w:t>
            </w:r>
            <w:r w:rsidR="00C14D83">
              <w:rPr>
                <w:rFonts w:ascii="Times New Roman" w:hAnsi="Times New Roman" w:cs="Times New Roman"/>
                <w:color w:val="000000"/>
                <w:sz w:val="20"/>
                <w:szCs w:val="20"/>
              </w:rPr>
              <w:t>er unit of agricultural area, kg</w:t>
            </w:r>
            <w:r w:rsidRPr="00F075F5">
              <w:rPr>
                <w:rFonts w:ascii="Times New Roman" w:hAnsi="Times New Roman" w:cs="Times New Roman"/>
                <w:color w:val="000000"/>
                <w:sz w:val="20"/>
                <w:szCs w:val="20"/>
              </w:rPr>
              <w:t>/ha</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510AC37B"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4FA2B1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13.0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2C52D57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10.3</w:t>
            </w:r>
          </w:p>
        </w:tc>
        <w:tc>
          <w:tcPr>
            <w:tcW w:w="949" w:type="dxa"/>
            <w:tcBorders>
              <w:top w:val="single" w:sz="4" w:space="0" w:color="auto"/>
              <w:left w:val="nil"/>
              <w:bottom w:val="single" w:sz="4" w:space="0" w:color="auto"/>
              <w:right w:val="nil"/>
            </w:tcBorders>
            <w:shd w:val="clear" w:color="auto" w:fill="auto"/>
            <w:noWrap/>
            <w:vAlign w:val="center"/>
            <w:hideMark/>
          </w:tcPr>
          <w:p w14:paraId="00D2EE4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11.4</w:t>
            </w:r>
          </w:p>
        </w:tc>
        <w:tc>
          <w:tcPr>
            <w:tcW w:w="1002" w:type="dxa"/>
            <w:tcBorders>
              <w:top w:val="single" w:sz="4" w:space="0" w:color="auto"/>
              <w:left w:val="single" w:sz="4" w:space="0" w:color="auto"/>
              <w:bottom w:val="single" w:sz="4" w:space="0" w:color="auto"/>
              <w:right w:val="nil"/>
            </w:tcBorders>
            <w:shd w:val="clear" w:color="auto" w:fill="auto"/>
            <w:noWrap/>
            <w:vAlign w:val="center"/>
            <w:hideMark/>
          </w:tcPr>
          <w:p w14:paraId="370AC87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11.3</w:t>
            </w:r>
          </w:p>
        </w:tc>
        <w:tc>
          <w:tcPr>
            <w:tcW w:w="9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B883E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15.2</w:t>
            </w:r>
          </w:p>
        </w:tc>
      </w:tr>
      <w:tr w:rsidR="00D92248" w:rsidRPr="00F075F5" w14:paraId="5E9B0BD4" w14:textId="77777777" w:rsidTr="00F075F5">
        <w:trPr>
          <w:trHeight w:val="372"/>
        </w:trPr>
        <w:tc>
          <w:tcPr>
            <w:tcW w:w="4092" w:type="dxa"/>
            <w:tcBorders>
              <w:top w:val="nil"/>
              <w:left w:val="single" w:sz="8" w:space="0" w:color="auto"/>
              <w:bottom w:val="nil"/>
              <w:right w:val="single" w:sz="4" w:space="0" w:color="auto"/>
            </w:tcBorders>
            <w:shd w:val="clear" w:color="auto" w:fill="auto"/>
            <w:vAlign w:val="bottom"/>
            <w:hideMark/>
          </w:tcPr>
          <w:p w14:paraId="36AE6055"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Consumption of potash fertilizers, </w:t>
            </w:r>
            <w:proofErr w:type="spellStart"/>
            <w:r w:rsidRPr="00F075F5">
              <w:rPr>
                <w:rFonts w:ascii="Times New Roman" w:hAnsi="Times New Roman" w:cs="Times New Roman"/>
                <w:color w:val="000000"/>
                <w:sz w:val="20"/>
                <w:szCs w:val="20"/>
              </w:rPr>
              <w:t>thsd</w:t>
            </w:r>
            <w:proofErr w:type="spellEnd"/>
            <w:r w:rsidRPr="00F075F5">
              <w:rPr>
                <w:rFonts w:ascii="Times New Roman" w:hAnsi="Times New Roman" w:cs="Times New Roman"/>
                <w:color w:val="000000"/>
                <w:sz w:val="20"/>
                <w:szCs w:val="20"/>
              </w:rPr>
              <w:t>. ton</w:t>
            </w:r>
          </w:p>
        </w:tc>
        <w:tc>
          <w:tcPr>
            <w:tcW w:w="932" w:type="dxa"/>
            <w:tcBorders>
              <w:top w:val="nil"/>
              <w:left w:val="nil"/>
              <w:bottom w:val="nil"/>
              <w:right w:val="single" w:sz="4" w:space="0" w:color="auto"/>
            </w:tcBorders>
            <w:shd w:val="clear" w:color="auto" w:fill="auto"/>
            <w:noWrap/>
            <w:vAlign w:val="center"/>
            <w:hideMark/>
          </w:tcPr>
          <w:p w14:paraId="5AB26CD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w:t>
            </w:r>
          </w:p>
        </w:tc>
        <w:tc>
          <w:tcPr>
            <w:tcW w:w="843" w:type="dxa"/>
            <w:tcBorders>
              <w:top w:val="nil"/>
              <w:left w:val="nil"/>
              <w:bottom w:val="nil"/>
              <w:right w:val="single" w:sz="4" w:space="0" w:color="auto"/>
            </w:tcBorders>
            <w:shd w:val="clear" w:color="auto" w:fill="auto"/>
            <w:noWrap/>
            <w:vAlign w:val="center"/>
            <w:hideMark/>
          </w:tcPr>
          <w:p w14:paraId="0A05D39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1.6</w:t>
            </w:r>
          </w:p>
        </w:tc>
        <w:tc>
          <w:tcPr>
            <w:tcW w:w="896" w:type="dxa"/>
            <w:tcBorders>
              <w:top w:val="nil"/>
              <w:left w:val="nil"/>
              <w:bottom w:val="nil"/>
              <w:right w:val="single" w:sz="4" w:space="0" w:color="auto"/>
            </w:tcBorders>
            <w:shd w:val="clear" w:color="auto" w:fill="auto"/>
            <w:noWrap/>
            <w:vAlign w:val="center"/>
            <w:hideMark/>
          </w:tcPr>
          <w:p w14:paraId="1C9301C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1.7</w:t>
            </w:r>
          </w:p>
        </w:tc>
        <w:tc>
          <w:tcPr>
            <w:tcW w:w="949" w:type="dxa"/>
            <w:tcBorders>
              <w:top w:val="nil"/>
              <w:left w:val="nil"/>
              <w:bottom w:val="nil"/>
              <w:right w:val="nil"/>
            </w:tcBorders>
            <w:shd w:val="clear" w:color="auto" w:fill="auto"/>
            <w:noWrap/>
            <w:vAlign w:val="center"/>
            <w:hideMark/>
          </w:tcPr>
          <w:p w14:paraId="4EB7F26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3.1</w:t>
            </w:r>
          </w:p>
        </w:tc>
        <w:tc>
          <w:tcPr>
            <w:tcW w:w="1002" w:type="dxa"/>
            <w:tcBorders>
              <w:top w:val="nil"/>
              <w:left w:val="single" w:sz="4" w:space="0" w:color="auto"/>
              <w:bottom w:val="nil"/>
              <w:right w:val="nil"/>
            </w:tcBorders>
            <w:shd w:val="clear" w:color="auto" w:fill="auto"/>
            <w:noWrap/>
            <w:vAlign w:val="center"/>
            <w:hideMark/>
          </w:tcPr>
          <w:p w14:paraId="01DC363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7.1</w:t>
            </w:r>
          </w:p>
        </w:tc>
        <w:tc>
          <w:tcPr>
            <w:tcW w:w="914" w:type="dxa"/>
            <w:tcBorders>
              <w:top w:val="nil"/>
              <w:left w:val="single" w:sz="4" w:space="0" w:color="auto"/>
              <w:bottom w:val="nil"/>
              <w:right w:val="single" w:sz="8" w:space="0" w:color="auto"/>
            </w:tcBorders>
            <w:shd w:val="clear" w:color="auto" w:fill="auto"/>
            <w:noWrap/>
            <w:vAlign w:val="center"/>
            <w:hideMark/>
          </w:tcPr>
          <w:p w14:paraId="78187DB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12.4</w:t>
            </w:r>
          </w:p>
        </w:tc>
      </w:tr>
      <w:tr w:rsidR="00D92248" w:rsidRPr="00F075F5" w14:paraId="182D7157" w14:textId="77777777" w:rsidTr="00F075F5">
        <w:trPr>
          <w:trHeight w:val="600"/>
        </w:trPr>
        <w:tc>
          <w:tcPr>
            <w:tcW w:w="409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D219FA6" w14:textId="77777777" w:rsidR="00D92248" w:rsidRPr="00F075F5" w:rsidRDefault="00D92248" w:rsidP="00C14D83">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potash fertilizers per unit of agricultural area, k</w:t>
            </w:r>
            <w:r w:rsidR="00C14D83">
              <w:rPr>
                <w:rFonts w:ascii="Times New Roman" w:hAnsi="Times New Roman" w:cs="Times New Roman"/>
                <w:color w:val="000000"/>
                <w:sz w:val="20"/>
                <w:szCs w:val="20"/>
              </w:rPr>
              <w:t>g</w:t>
            </w:r>
            <w:r w:rsidRPr="00F075F5">
              <w:rPr>
                <w:rFonts w:ascii="Times New Roman" w:hAnsi="Times New Roman" w:cs="Times New Roman"/>
                <w:color w:val="000000"/>
                <w:sz w:val="20"/>
                <w:szCs w:val="20"/>
              </w:rPr>
              <w:t>/ha</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0DF6A92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AC31A59"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39D6AD7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0.8</w:t>
            </w:r>
          </w:p>
        </w:tc>
        <w:tc>
          <w:tcPr>
            <w:tcW w:w="949" w:type="dxa"/>
            <w:tcBorders>
              <w:top w:val="single" w:sz="4" w:space="0" w:color="auto"/>
              <w:left w:val="nil"/>
              <w:bottom w:val="single" w:sz="4" w:space="0" w:color="auto"/>
              <w:right w:val="nil"/>
            </w:tcBorders>
            <w:shd w:val="clear" w:color="auto" w:fill="auto"/>
            <w:noWrap/>
            <w:vAlign w:val="center"/>
            <w:hideMark/>
          </w:tcPr>
          <w:p w14:paraId="7BCA502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1.5</w:t>
            </w:r>
          </w:p>
        </w:tc>
        <w:tc>
          <w:tcPr>
            <w:tcW w:w="1002" w:type="dxa"/>
            <w:tcBorders>
              <w:top w:val="single" w:sz="4" w:space="0" w:color="auto"/>
              <w:left w:val="single" w:sz="4" w:space="0" w:color="auto"/>
              <w:bottom w:val="single" w:sz="4" w:space="0" w:color="auto"/>
              <w:right w:val="nil"/>
            </w:tcBorders>
            <w:shd w:val="clear" w:color="auto" w:fill="auto"/>
            <w:noWrap/>
            <w:vAlign w:val="center"/>
            <w:hideMark/>
          </w:tcPr>
          <w:p w14:paraId="1B70D2EA"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3.4</w:t>
            </w:r>
          </w:p>
        </w:tc>
        <w:tc>
          <w:tcPr>
            <w:tcW w:w="9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58151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5.9</w:t>
            </w:r>
          </w:p>
        </w:tc>
      </w:tr>
      <w:tr w:rsidR="00D92248" w:rsidRPr="00F075F5" w14:paraId="05DFBAF4" w14:textId="77777777" w:rsidTr="00F075F5">
        <w:trPr>
          <w:trHeight w:val="372"/>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2261DE9D"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Total consumption of mineral fertilizers, </w:t>
            </w:r>
            <w:proofErr w:type="spellStart"/>
            <w:r w:rsidRPr="00F075F5">
              <w:rPr>
                <w:rFonts w:ascii="Times New Roman" w:hAnsi="Times New Roman" w:cs="Times New Roman"/>
                <w:color w:val="000000"/>
                <w:sz w:val="20"/>
                <w:szCs w:val="20"/>
              </w:rPr>
              <w:t>thsd</w:t>
            </w:r>
            <w:proofErr w:type="spellEnd"/>
            <w:r w:rsidRPr="00F075F5">
              <w:rPr>
                <w:rFonts w:ascii="Times New Roman" w:hAnsi="Times New Roman" w:cs="Times New Roman"/>
                <w:color w:val="000000"/>
                <w:sz w:val="20"/>
                <w:szCs w:val="20"/>
              </w:rPr>
              <w:t>. ton</w:t>
            </w:r>
          </w:p>
        </w:tc>
        <w:tc>
          <w:tcPr>
            <w:tcW w:w="932" w:type="dxa"/>
            <w:tcBorders>
              <w:top w:val="nil"/>
              <w:left w:val="nil"/>
              <w:bottom w:val="single" w:sz="4" w:space="0" w:color="auto"/>
              <w:right w:val="single" w:sz="4" w:space="0" w:color="auto"/>
            </w:tcBorders>
            <w:shd w:val="clear" w:color="auto" w:fill="auto"/>
            <w:noWrap/>
            <w:vAlign w:val="center"/>
            <w:hideMark/>
          </w:tcPr>
          <w:p w14:paraId="1FA5F5D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68.6</w:t>
            </w:r>
          </w:p>
        </w:tc>
        <w:tc>
          <w:tcPr>
            <w:tcW w:w="843" w:type="dxa"/>
            <w:tcBorders>
              <w:top w:val="nil"/>
              <w:left w:val="nil"/>
              <w:bottom w:val="single" w:sz="4" w:space="0" w:color="auto"/>
              <w:right w:val="single" w:sz="4" w:space="0" w:color="auto"/>
            </w:tcBorders>
            <w:shd w:val="clear" w:color="auto" w:fill="auto"/>
            <w:noWrap/>
            <w:vAlign w:val="center"/>
            <w:hideMark/>
          </w:tcPr>
          <w:p w14:paraId="3CD60E68"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92.2</w:t>
            </w:r>
          </w:p>
        </w:tc>
        <w:tc>
          <w:tcPr>
            <w:tcW w:w="896" w:type="dxa"/>
            <w:tcBorders>
              <w:top w:val="nil"/>
              <w:left w:val="nil"/>
              <w:bottom w:val="single" w:sz="4" w:space="0" w:color="auto"/>
              <w:right w:val="single" w:sz="4" w:space="0" w:color="auto"/>
            </w:tcBorders>
            <w:shd w:val="clear" w:color="auto" w:fill="auto"/>
            <w:noWrap/>
            <w:vAlign w:val="center"/>
            <w:hideMark/>
          </w:tcPr>
          <w:p w14:paraId="7AF36D9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93.2</w:t>
            </w:r>
          </w:p>
        </w:tc>
        <w:tc>
          <w:tcPr>
            <w:tcW w:w="949" w:type="dxa"/>
            <w:tcBorders>
              <w:top w:val="nil"/>
              <w:left w:val="nil"/>
              <w:bottom w:val="single" w:sz="4" w:space="0" w:color="auto"/>
              <w:right w:val="nil"/>
            </w:tcBorders>
            <w:shd w:val="clear" w:color="auto" w:fill="auto"/>
            <w:noWrap/>
            <w:vAlign w:val="center"/>
            <w:hideMark/>
          </w:tcPr>
          <w:p w14:paraId="67BF3FF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107.6</w:t>
            </w:r>
          </w:p>
        </w:tc>
        <w:tc>
          <w:tcPr>
            <w:tcW w:w="1002" w:type="dxa"/>
            <w:tcBorders>
              <w:top w:val="nil"/>
              <w:left w:val="single" w:sz="4" w:space="0" w:color="auto"/>
              <w:bottom w:val="single" w:sz="4" w:space="0" w:color="auto"/>
              <w:right w:val="nil"/>
            </w:tcBorders>
            <w:shd w:val="clear" w:color="auto" w:fill="auto"/>
            <w:noWrap/>
            <w:vAlign w:val="center"/>
            <w:hideMark/>
          </w:tcPr>
          <w:p w14:paraId="2F0512E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124.6</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70B25E7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201.4</w:t>
            </w:r>
          </w:p>
        </w:tc>
      </w:tr>
      <w:tr w:rsidR="00D92248" w:rsidRPr="00F075F5" w14:paraId="3FFEC3A0"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7313D883"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Consumption </w:t>
            </w:r>
            <w:proofErr w:type="gramStart"/>
            <w:r w:rsidRPr="00F075F5">
              <w:rPr>
                <w:rFonts w:ascii="Times New Roman" w:hAnsi="Times New Roman" w:cs="Times New Roman"/>
                <w:color w:val="000000"/>
                <w:sz w:val="20"/>
                <w:szCs w:val="20"/>
              </w:rPr>
              <w:t>of  mineral</w:t>
            </w:r>
            <w:proofErr w:type="gramEnd"/>
            <w:r w:rsidRPr="00F075F5">
              <w:rPr>
                <w:rFonts w:ascii="Times New Roman" w:hAnsi="Times New Roman" w:cs="Times New Roman"/>
                <w:color w:val="000000"/>
                <w:sz w:val="20"/>
                <w:szCs w:val="20"/>
              </w:rPr>
              <w:t xml:space="preserve"> fertilizers per unit of </w:t>
            </w:r>
            <w:r w:rsidR="00C14D83">
              <w:rPr>
                <w:rFonts w:ascii="Times New Roman" w:hAnsi="Times New Roman" w:cs="Times New Roman"/>
                <w:color w:val="000000"/>
                <w:sz w:val="20"/>
                <w:szCs w:val="20"/>
              </w:rPr>
              <w:t>agricultural area, kg</w:t>
            </w:r>
            <w:r w:rsidRPr="00F075F5">
              <w:rPr>
                <w:rFonts w:ascii="Times New Roman" w:hAnsi="Times New Roman" w:cs="Times New Roman"/>
                <w:color w:val="000000"/>
                <w:sz w:val="20"/>
                <w:szCs w:val="20"/>
              </w:rPr>
              <w:t>/ha</w:t>
            </w:r>
          </w:p>
        </w:tc>
        <w:tc>
          <w:tcPr>
            <w:tcW w:w="932" w:type="dxa"/>
            <w:tcBorders>
              <w:top w:val="nil"/>
              <w:left w:val="nil"/>
              <w:bottom w:val="single" w:sz="4" w:space="0" w:color="auto"/>
              <w:right w:val="single" w:sz="4" w:space="0" w:color="auto"/>
            </w:tcBorders>
            <w:shd w:val="clear" w:color="auto" w:fill="auto"/>
            <w:noWrap/>
            <w:vAlign w:val="center"/>
            <w:hideMark/>
          </w:tcPr>
          <w:p w14:paraId="5B660A6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32.7</w:t>
            </w:r>
          </w:p>
        </w:tc>
        <w:tc>
          <w:tcPr>
            <w:tcW w:w="843" w:type="dxa"/>
            <w:tcBorders>
              <w:top w:val="nil"/>
              <w:left w:val="nil"/>
              <w:bottom w:val="single" w:sz="4" w:space="0" w:color="auto"/>
              <w:right w:val="single" w:sz="4" w:space="0" w:color="auto"/>
            </w:tcBorders>
            <w:shd w:val="clear" w:color="auto" w:fill="auto"/>
            <w:noWrap/>
            <w:vAlign w:val="center"/>
            <w:hideMark/>
          </w:tcPr>
          <w:p w14:paraId="74AB0D1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43.9</w:t>
            </w:r>
          </w:p>
        </w:tc>
        <w:tc>
          <w:tcPr>
            <w:tcW w:w="896" w:type="dxa"/>
            <w:tcBorders>
              <w:top w:val="nil"/>
              <w:left w:val="nil"/>
              <w:bottom w:val="single" w:sz="4" w:space="0" w:color="auto"/>
              <w:right w:val="single" w:sz="4" w:space="0" w:color="auto"/>
            </w:tcBorders>
            <w:shd w:val="clear" w:color="auto" w:fill="auto"/>
            <w:noWrap/>
            <w:vAlign w:val="center"/>
            <w:hideMark/>
          </w:tcPr>
          <w:p w14:paraId="6121A06A"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44.4</w:t>
            </w:r>
          </w:p>
        </w:tc>
        <w:tc>
          <w:tcPr>
            <w:tcW w:w="949" w:type="dxa"/>
            <w:tcBorders>
              <w:top w:val="nil"/>
              <w:left w:val="nil"/>
              <w:bottom w:val="single" w:sz="4" w:space="0" w:color="auto"/>
              <w:right w:val="nil"/>
            </w:tcBorders>
            <w:shd w:val="clear" w:color="auto" w:fill="auto"/>
            <w:noWrap/>
            <w:vAlign w:val="center"/>
            <w:hideMark/>
          </w:tcPr>
          <w:p w14:paraId="6213EEE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51.2</w:t>
            </w:r>
          </w:p>
        </w:tc>
        <w:tc>
          <w:tcPr>
            <w:tcW w:w="1002" w:type="dxa"/>
            <w:tcBorders>
              <w:top w:val="nil"/>
              <w:left w:val="single" w:sz="4" w:space="0" w:color="auto"/>
              <w:bottom w:val="single" w:sz="4" w:space="0" w:color="auto"/>
              <w:right w:val="nil"/>
            </w:tcBorders>
            <w:shd w:val="clear" w:color="auto" w:fill="auto"/>
            <w:noWrap/>
            <w:vAlign w:val="center"/>
            <w:hideMark/>
          </w:tcPr>
          <w:p w14:paraId="31C1F3E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59.3</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78B7D8A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95.9</w:t>
            </w:r>
          </w:p>
        </w:tc>
      </w:tr>
      <w:tr w:rsidR="00D92248" w:rsidRPr="00F075F5" w14:paraId="0A757DE6"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2BA3A5DF"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Area treated with mineral fertilizers, </w:t>
            </w:r>
            <w:proofErr w:type="spellStart"/>
            <w:r w:rsidRPr="00F075F5">
              <w:rPr>
                <w:rFonts w:ascii="Times New Roman" w:hAnsi="Times New Roman" w:cs="Times New Roman"/>
                <w:color w:val="000000"/>
                <w:sz w:val="20"/>
                <w:szCs w:val="20"/>
              </w:rPr>
              <w:t>mln</w:t>
            </w:r>
            <w:proofErr w:type="spellEnd"/>
            <w:r w:rsidRPr="00F075F5">
              <w:rPr>
                <w:rFonts w:ascii="Times New Roman" w:hAnsi="Times New Roman" w:cs="Times New Roman"/>
                <w:color w:val="000000"/>
                <w:sz w:val="20"/>
                <w:szCs w:val="20"/>
              </w:rPr>
              <w:t>. ha</w:t>
            </w:r>
          </w:p>
        </w:tc>
        <w:tc>
          <w:tcPr>
            <w:tcW w:w="932" w:type="dxa"/>
            <w:tcBorders>
              <w:top w:val="nil"/>
              <w:left w:val="nil"/>
              <w:bottom w:val="single" w:sz="4" w:space="0" w:color="auto"/>
              <w:right w:val="single" w:sz="4" w:space="0" w:color="auto"/>
            </w:tcBorders>
            <w:shd w:val="clear" w:color="auto" w:fill="auto"/>
            <w:noWrap/>
            <w:vAlign w:val="center"/>
            <w:hideMark/>
          </w:tcPr>
          <w:p w14:paraId="401F203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0.9</w:t>
            </w:r>
          </w:p>
        </w:tc>
        <w:tc>
          <w:tcPr>
            <w:tcW w:w="843" w:type="dxa"/>
            <w:tcBorders>
              <w:top w:val="nil"/>
              <w:left w:val="nil"/>
              <w:bottom w:val="single" w:sz="4" w:space="0" w:color="auto"/>
              <w:right w:val="single" w:sz="4" w:space="0" w:color="auto"/>
            </w:tcBorders>
            <w:shd w:val="clear" w:color="auto" w:fill="auto"/>
            <w:noWrap/>
            <w:vAlign w:val="center"/>
            <w:hideMark/>
          </w:tcPr>
          <w:p w14:paraId="0523033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w:t>
            </w:r>
          </w:p>
        </w:tc>
        <w:tc>
          <w:tcPr>
            <w:tcW w:w="896" w:type="dxa"/>
            <w:tcBorders>
              <w:top w:val="nil"/>
              <w:left w:val="nil"/>
              <w:bottom w:val="single" w:sz="4" w:space="0" w:color="auto"/>
              <w:right w:val="single" w:sz="4" w:space="0" w:color="auto"/>
            </w:tcBorders>
            <w:shd w:val="clear" w:color="auto" w:fill="auto"/>
            <w:noWrap/>
            <w:vAlign w:val="center"/>
            <w:hideMark/>
          </w:tcPr>
          <w:p w14:paraId="2B403CA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w:t>
            </w:r>
          </w:p>
        </w:tc>
        <w:tc>
          <w:tcPr>
            <w:tcW w:w="949" w:type="dxa"/>
            <w:tcBorders>
              <w:top w:val="nil"/>
              <w:left w:val="nil"/>
              <w:bottom w:val="single" w:sz="4" w:space="0" w:color="auto"/>
              <w:right w:val="nil"/>
            </w:tcBorders>
            <w:shd w:val="clear" w:color="auto" w:fill="auto"/>
            <w:noWrap/>
            <w:vAlign w:val="center"/>
            <w:hideMark/>
          </w:tcPr>
          <w:p w14:paraId="5A630E4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0.8</w:t>
            </w:r>
          </w:p>
        </w:tc>
        <w:tc>
          <w:tcPr>
            <w:tcW w:w="1002" w:type="dxa"/>
            <w:tcBorders>
              <w:top w:val="nil"/>
              <w:left w:val="single" w:sz="4" w:space="0" w:color="auto"/>
              <w:bottom w:val="single" w:sz="4" w:space="0" w:color="auto"/>
              <w:right w:val="nil"/>
            </w:tcBorders>
            <w:shd w:val="clear" w:color="auto" w:fill="auto"/>
            <w:noWrap/>
            <w:vAlign w:val="center"/>
            <w:hideMark/>
          </w:tcPr>
          <w:p w14:paraId="2526DA09"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5E875FD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1.3</w:t>
            </w:r>
          </w:p>
        </w:tc>
      </w:tr>
      <w:tr w:rsidR="00D92248" w:rsidRPr="00F075F5" w14:paraId="555D6A11"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586BA783"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Share of area treated with mineral fertilizers </w:t>
            </w:r>
            <w:r w:rsidRPr="00F075F5">
              <w:rPr>
                <w:rFonts w:ascii="Times New Roman" w:hAnsi="Times New Roman" w:cs="Times New Roman"/>
                <w:color w:val="000000"/>
                <w:sz w:val="20"/>
                <w:szCs w:val="20"/>
              </w:rPr>
              <w:br/>
              <w:t>in total agricultural area, %</w:t>
            </w:r>
          </w:p>
        </w:tc>
        <w:tc>
          <w:tcPr>
            <w:tcW w:w="932" w:type="dxa"/>
            <w:tcBorders>
              <w:top w:val="nil"/>
              <w:left w:val="nil"/>
              <w:bottom w:val="single" w:sz="4" w:space="0" w:color="auto"/>
              <w:right w:val="single" w:sz="4" w:space="0" w:color="auto"/>
            </w:tcBorders>
            <w:shd w:val="clear" w:color="auto" w:fill="auto"/>
            <w:noWrap/>
            <w:vAlign w:val="center"/>
            <w:hideMark/>
          </w:tcPr>
          <w:p w14:paraId="350626F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42.9</w:t>
            </w:r>
          </w:p>
        </w:tc>
        <w:tc>
          <w:tcPr>
            <w:tcW w:w="843" w:type="dxa"/>
            <w:tcBorders>
              <w:top w:val="nil"/>
              <w:left w:val="nil"/>
              <w:bottom w:val="single" w:sz="4" w:space="0" w:color="auto"/>
              <w:right w:val="single" w:sz="4" w:space="0" w:color="auto"/>
            </w:tcBorders>
            <w:shd w:val="clear" w:color="auto" w:fill="auto"/>
            <w:noWrap/>
            <w:vAlign w:val="center"/>
            <w:hideMark/>
          </w:tcPr>
          <w:p w14:paraId="48113ABA"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52.4</w:t>
            </w:r>
          </w:p>
        </w:tc>
        <w:tc>
          <w:tcPr>
            <w:tcW w:w="896" w:type="dxa"/>
            <w:tcBorders>
              <w:top w:val="nil"/>
              <w:left w:val="nil"/>
              <w:bottom w:val="single" w:sz="4" w:space="0" w:color="auto"/>
              <w:right w:val="single" w:sz="4" w:space="0" w:color="auto"/>
            </w:tcBorders>
            <w:shd w:val="clear" w:color="auto" w:fill="auto"/>
            <w:noWrap/>
            <w:vAlign w:val="center"/>
            <w:hideMark/>
          </w:tcPr>
          <w:p w14:paraId="5806D479"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57.1</w:t>
            </w:r>
          </w:p>
        </w:tc>
        <w:tc>
          <w:tcPr>
            <w:tcW w:w="949" w:type="dxa"/>
            <w:tcBorders>
              <w:top w:val="nil"/>
              <w:left w:val="nil"/>
              <w:bottom w:val="single" w:sz="4" w:space="0" w:color="auto"/>
              <w:right w:val="nil"/>
            </w:tcBorders>
            <w:shd w:val="clear" w:color="auto" w:fill="auto"/>
            <w:noWrap/>
            <w:vAlign w:val="center"/>
            <w:hideMark/>
          </w:tcPr>
          <w:p w14:paraId="19121D2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38.1</w:t>
            </w:r>
          </w:p>
        </w:tc>
        <w:tc>
          <w:tcPr>
            <w:tcW w:w="1002" w:type="dxa"/>
            <w:tcBorders>
              <w:top w:val="nil"/>
              <w:left w:val="single" w:sz="4" w:space="0" w:color="auto"/>
              <w:bottom w:val="single" w:sz="4" w:space="0" w:color="auto"/>
              <w:right w:val="nil"/>
            </w:tcBorders>
            <w:shd w:val="clear" w:color="auto" w:fill="auto"/>
            <w:noWrap/>
            <w:vAlign w:val="center"/>
            <w:hideMark/>
          </w:tcPr>
          <w:p w14:paraId="66F5D41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47.6</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7FD6252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61.9</w:t>
            </w:r>
          </w:p>
        </w:tc>
      </w:tr>
      <w:tr w:rsidR="00D92248" w:rsidRPr="00F075F5" w14:paraId="2B45A3E9" w14:textId="77777777" w:rsidTr="00F075F5">
        <w:trPr>
          <w:trHeight w:val="372"/>
        </w:trPr>
        <w:tc>
          <w:tcPr>
            <w:tcW w:w="4092" w:type="dxa"/>
            <w:tcBorders>
              <w:top w:val="nil"/>
              <w:left w:val="single" w:sz="8" w:space="0" w:color="auto"/>
              <w:bottom w:val="single" w:sz="8" w:space="0" w:color="auto"/>
              <w:right w:val="single" w:sz="4" w:space="0" w:color="auto"/>
            </w:tcBorders>
            <w:shd w:val="clear" w:color="auto" w:fill="auto"/>
            <w:vAlign w:val="bottom"/>
            <w:hideMark/>
          </w:tcPr>
          <w:p w14:paraId="7BBB00E3"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Mineral fertilizers sale, </w:t>
            </w:r>
            <w:proofErr w:type="spellStart"/>
            <w:r w:rsidRPr="00F075F5">
              <w:rPr>
                <w:rFonts w:ascii="Times New Roman" w:hAnsi="Times New Roman" w:cs="Times New Roman"/>
                <w:color w:val="000000"/>
                <w:sz w:val="20"/>
                <w:szCs w:val="20"/>
              </w:rPr>
              <w:t>thsd</w:t>
            </w:r>
            <w:proofErr w:type="spellEnd"/>
            <w:r w:rsidRPr="00F075F5">
              <w:rPr>
                <w:rFonts w:ascii="Times New Roman" w:hAnsi="Times New Roman" w:cs="Times New Roman"/>
                <w:color w:val="000000"/>
                <w:sz w:val="20"/>
                <w:szCs w:val="20"/>
              </w:rPr>
              <w:t>. ton</w:t>
            </w:r>
          </w:p>
        </w:tc>
        <w:tc>
          <w:tcPr>
            <w:tcW w:w="932" w:type="dxa"/>
            <w:tcBorders>
              <w:top w:val="nil"/>
              <w:left w:val="nil"/>
              <w:bottom w:val="single" w:sz="8" w:space="0" w:color="auto"/>
              <w:right w:val="single" w:sz="4" w:space="0" w:color="auto"/>
            </w:tcBorders>
            <w:shd w:val="clear" w:color="auto" w:fill="auto"/>
            <w:noWrap/>
            <w:vAlign w:val="center"/>
            <w:hideMark/>
          </w:tcPr>
          <w:p w14:paraId="501E083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68.6</w:t>
            </w:r>
          </w:p>
        </w:tc>
        <w:tc>
          <w:tcPr>
            <w:tcW w:w="843" w:type="dxa"/>
            <w:tcBorders>
              <w:top w:val="nil"/>
              <w:left w:val="nil"/>
              <w:bottom w:val="single" w:sz="8" w:space="0" w:color="auto"/>
              <w:right w:val="single" w:sz="4" w:space="0" w:color="auto"/>
            </w:tcBorders>
            <w:shd w:val="clear" w:color="auto" w:fill="auto"/>
            <w:noWrap/>
            <w:vAlign w:val="center"/>
            <w:hideMark/>
          </w:tcPr>
          <w:p w14:paraId="2B2CFFD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92.2</w:t>
            </w:r>
          </w:p>
        </w:tc>
        <w:tc>
          <w:tcPr>
            <w:tcW w:w="896" w:type="dxa"/>
            <w:tcBorders>
              <w:top w:val="nil"/>
              <w:left w:val="nil"/>
              <w:bottom w:val="single" w:sz="8" w:space="0" w:color="auto"/>
              <w:right w:val="single" w:sz="4" w:space="0" w:color="auto"/>
            </w:tcBorders>
            <w:shd w:val="clear" w:color="auto" w:fill="auto"/>
            <w:noWrap/>
            <w:vAlign w:val="center"/>
            <w:hideMark/>
          </w:tcPr>
          <w:p w14:paraId="7860A6B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93.2</w:t>
            </w:r>
          </w:p>
        </w:tc>
        <w:tc>
          <w:tcPr>
            <w:tcW w:w="949" w:type="dxa"/>
            <w:tcBorders>
              <w:top w:val="nil"/>
              <w:left w:val="nil"/>
              <w:bottom w:val="single" w:sz="8" w:space="0" w:color="auto"/>
              <w:right w:val="nil"/>
            </w:tcBorders>
            <w:shd w:val="clear" w:color="auto" w:fill="auto"/>
            <w:noWrap/>
            <w:vAlign w:val="center"/>
            <w:hideMark/>
          </w:tcPr>
          <w:p w14:paraId="2EE9784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107.6</w:t>
            </w:r>
          </w:p>
        </w:tc>
        <w:tc>
          <w:tcPr>
            <w:tcW w:w="1002" w:type="dxa"/>
            <w:tcBorders>
              <w:top w:val="nil"/>
              <w:left w:val="single" w:sz="4" w:space="0" w:color="auto"/>
              <w:bottom w:val="single" w:sz="8" w:space="0" w:color="auto"/>
              <w:right w:val="nil"/>
            </w:tcBorders>
            <w:shd w:val="clear" w:color="auto" w:fill="auto"/>
            <w:noWrap/>
            <w:vAlign w:val="center"/>
            <w:hideMark/>
          </w:tcPr>
          <w:p w14:paraId="4DB7162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124.6</w:t>
            </w:r>
          </w:p>
        </w:tc>
        <w:tc>
          <w:tcPr>
            <w:tcW w:w="914" w:type="dxa"/>
            <w:tcBorders>
              <w:top w:val="nil"/>
              <w:left w:val="single" w:sz="4" w:space="0" w:color="auto"/>
              <w:bottom w:val="single" w:sz="8" w:space="0" w:color="auto"/>
              <w:right w:val="single" w:sz="8" w:space="0" w:color="auto"/>
            </w:tcBorders>
            <w:shd w:val="clear" w:color="auto" w:fill="auto"/>
            <w:noWrap/>
            <w:vAlign w:val="center"/>
            <w:hideMark/>
          </w:tcPr>
          <w:p w14:paraId="03D8B28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201.4</w:t>
            </w:r>
          </w:p>
        </w:tc>
      </w:tr>
      <w:tr w:rsidR="00D92248" w:rsidRPr="00F075F5" w14:paraId="0F1D5DAF" w14:textId="77777777" w:rsidTr="00F075F5">
        <w:trPr>
          <w:trHeight w:val="405"/>
        </w:trPr>
        <w:tc>
          <w:tcPr>
            <w:tcW w:w="9628" w:type="dxa"/>
            <w:gridSpan w:val="7"/>
            <w:tcBorders>
              <w:top w:val="nil"/>
              <w:left w:val="nil"/>
              <w:bottom w:val="nil"/>
              <w:right w:val="nil"/>
            </w:tcBorders>
            <w:shd w:val="clear" w:color="auto" w:fill="auto"/>
            <w:vAlign w:val="bottom"/>
            <w:hideMark/>
          </w:tcPr>
          <w:p w14:paraId="29ADE455" w14:textId="77777777" w:rsidR="00D92248" w:rsidRPr="00F075F5" w:rsidRDefault="00D92248" w:rsidP="00C14D83">
            <w:pPr>
              <w:spacing w:after="120" w:line="240" w:lineRule="auto"/>
              <w:rPr>
                <w:rFonts w:ascii="Times New Roman" w:eastAsia="Times New Roman" w:hAnsi="Times New Roman" w:cs="Times New Roman"/>
                <w:sz w:val="20"/>
                <w:szCs w:val="20"/>
                <w:lang w:eastAsia="ru-RU"/>
              </w:rPr>
            </w:pPr>
            <w:r w:rsidRPr="00F075F5">
              <w:rPr>
                <w:rFonts w:ascii="Times New Roman" w:eastAsia="Times New Roman" w:hAnsi="Times New Roman" w:cs="Times New Roman"/>
                <w:color w:val="000000"/>
                <w:sz w:val="20"/>
                <w:szCs w:val="20"/>
                <w:lang w:eastAsia="ru-RU"/>
              </w:rPr>
              <w:t>*</w:t>
            </w:r>
            <w:proofErr w:type="gramStart"/>
            <w:r w:rsidRPr="00F075F5">
              <w:rPr>
                <w:rFonts w:ascii="Times New Roman" w:eastAsia="Times New Roman" w:hAnsi="Times New Roman" w:cs="Times New Roman"/>
                <w:color w:val="000000"/>
                <w:sz w:val="20"/>
                <w:szCs w:val="20"/>
                <w:lang w:eastAsia="ru-RU"/>
              </w:rPr>
              <w:t>)  Agricultural</w:t>
            </w:r>
            <w:proofErr w:type="gramEnd"/>
            <w:r w:rsidRPr="00F075F5">
              <w:rPr>
                <w:rFonts w:ascii="Times New Roman" w:eastAsia="Times New Roman" w:hAnsi="Times New Roman" w:cs="Times New Roman"/>
                <w:color w:val="000000"/>
                <w:sz w:val="20"/>
                <w:szCs w:val="20"/>
                <w:lang w:eastAsia="ru-RU"/>
              </w:rPr>
              <w:t xml:space="preserve"> land = sown are</w:t>
            </w:r>
            <w:r w:rsidR="00C14D83">
              <w:rPr>
                <w:rFonts w:ascii="Times New Roman" w:eastAsia="Times New Roman" w:hAnsi="Times New Roman" w:cs="Times New Roman"/>
                <w:color w:val="000000"/>
                <w:sz w:val="20"/>
                <w:szCs w:val="20"/>
                <w:lang w:eastAsia="ru-RU"/>
              </w:rPr>
              <w:t>a</w:t>
            </w:r>
            <w:r w:rsidRPr="00F075F5">
              <w:rPr>
                <w:rFonts w:ascii="Times New Roman" w:eastAsia="Times New Roman" w:hAnsi="Times New Roman" w:cs="Times New Roman"/>
                <w:color w:val="000000"/>
                <w:sz w:val="20"/>
                <w:szCs w:val="20"/>
                <w:lang w:eastAsia="ru-RU"/>
              </w:rPr>
              <w:t xml:space="preserve"> + area under perennial plants</w:t>
            </w:r>
          </w:p>
        </w:tc>
      </w:tr>
      <w:tr w:rsidR="00D92248" w:rsidRPr="00F075F5" w14:paraId="0D157646" w14:textId="77777777" w:rsidTr="00F075F5">
        <w:trPr>
          <w:trHeight w:val="360"/>
        </w:trPr>
        <w:tc>
          <w:tcPr>
            <w:tcW w:w="4092" w:type="dxa"/>
            <w:tcBorders>
              <w:top w:val="nil"/>
              <w:left w:val="nil"/>
              <w:bottom w:val="nil"/>
              <w:right w:val="nil"/>
            </w:tcBorders>
            <w:shd w:val="clear" w:color="auto" w:fill="auto"/>
            <w:vAlign w:val="bottom"/>
            <w:hideMark/>
          </w:tcPr>
          <w:p w14:paraId="749FBD04" w14:textId="77777777" w:rsidR="00D92248" w:rsidRDefault="00D92248" w:rsidP="001D5D02">
            <w:pPr>
              <w:spacing w:after="120" w:line="240" w:lineRule="auto"/>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w:t>
            </w:r>
            <w:proofErr w:type="gramStart"/>
            <w:r w:rsidRPr="00F075F5">
              <w:rPr>
                <w:rFonts w:ascii="Times New Roman" w:eastAsia="Times New Roman" w:hAnsi="Times New Roman" w:cs="Times New Roman"/>
                <w:color w:val="000000"/>
                <w:sz w:val="20"/>
                <w:szCs w:val="20"/>
                <w:lang w:eastAsia="ru-RU"/>
              </w:rPr>
              <w:t>)  Physical</w:t>
            </w:r>
            <w:proofErr w:type="gramEnd"/>
            <w:r w:rsidRPr="00F075F5">
              <w:rPr>
                <w:rFonts w:ascii="Times New Roman" w:eastAsia="Times New Roman" w:hAnsi="Times New Roman" w:cs="Times New Roman"/>
                <w:color w:val="000000"/>
                <w:sz w:val="20"/>
                <w:szCs w:val="20"/>
                <w:lang w:eastAsia="ru-RU"/>
              </w:rPr>
              <w:t xml:space="preserve"> weight</w:t>
            </w:r>
          </w:p>
          <w:p w14:paraId="2F23365E" w14:textId="77777777" w:rsidR="006A1CF2" w:rsidRDefault="006A1CF2" w:rsidP="001D5D02">
            <w:pPr>
              <w:spacing w:after="120" w:line="240" w:lineRule="auto"/>
              <w:rPr>
                <w:rFonts w:ascii="Times New Roman" w:eastAsia="Times New Roman" w:hAnsi="Times New Roman" w:cs="Times New Roman"/>
                <w:color w:val="000000"/>
                <w:sz w:val="20"/>
                <w:szCs w:val="20"/>
                <w:lang w:eastAsia="ru-RU"/>
              </w:rPr>
            </w:pPr>
          </w:p>
          <w:p w14:paraId="74E98DFC" w14:textId="77777777" w:rsidR="006A1CF2" w:rsidRPr="00F075F5" w:rsidRDefault="006A1CF2" w:rsidP="001D5D02">
            <w:pPr>
              <w:spacing w:after="120" w:line="240" w:lineRule="auto"/>
              <w:rPr>
                <w:rFonts w:ascii="Times New Roman" w:eastAsia="Times New Roman" w:hAnsi="Times New Roman" w:cs="Times New Roman"/>
                <w:color w:val="000000"/>
                <w:sz w:val="20"/>
                <w:szCs w:val="20"/>
                <w:lang w:eastAsia="ru-RU"/>
              </w:rPr>
            </w:pPr>
          </w:p>
        </w:tc>
        <w:tc>
          <w:tcPr>
            <w:tcW w:w="932" w:type="dxa"/>
            <w:tcBorders>
              <w:top w:val="nil"/>
              <w:left w:val="nil"/>
              <w:bottom w:val="nil"/>
              <w:right w:val="nil"/>
            </w:tcBorders>
            <w:shd w:val="clear" w:color="auto" w:fill="auto"/>
            <w:noWrap/>
            <w:vAlign w:val="bottom"/>
            <w:hideMark/>
          </w:tcPr>
          <w:p w14:paraId="3EF8F495" w14:textId="77777777" w:rsidR="00D92248" w:rsidRPr="00F075F5" w:rsidRDefault="00D92248" w:rsidP="001D5D02">
            <w:pPr>
              <w:spacing w:after="120" w:line="240" w:lineRule="auto"/>
              <w:rPr>
                <w:rFonts w:ascii="Times New Roman" w:eastAsia="Times New Roman" w:hAnsi="Times New Roman" w:cs="Times New Roman"/>
                <w:color w:val="000000"/>
                <w:sz w:val="20"/>
                <w:szCs w:val="20"/>
                <w:lang w:eastAsia="ru-RU"/>
              </w:rPr>
            </w:pPr>
          </w:p>
        </w:tc>
        <w:tc>
          <w:tcPr>
            <w:tcW w:w="843" w:type="dxa"/>
            <w:tcBorders>
              <w:top w:val="nil"/>
              <w:left w:val="nil"/>
              <w:bottom w:val="nil"/>
              <w:right w:val="nil"/>
            </w:tcBorders>
            <w:shd w:val="clear" w:color="auto" w:fill="auto"/>
            <w:noWrap/>
            <w:vAlign w:val="bottom"/>
            <w:hideMark/>
          </w:tcPr>
          <w:p w14:paraId="6FCBD1AA"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c>
          <w:tcPr>
            <w:tcW w:w="896" w:type="dxa"/>
            <w:tcBorders>
              <w:top w:val="nil"/>
              <w:left w:val="nil"/>
              <w:bottom w:val="nil"/>
              <w:right w:val="nil"/>
            </w:tcBorders>
            <w:shd w:val="clear" w:color="auto" w:fill="auto"/>
            <w:noWrap/>
            <w:vAlign w:val="bottom"/>
            <w:hideMark/>
          </w:tcPr>
          <w:p w14:paraId="79376948"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c>
          <w:tcPr>
            <w:tcW w:w="949" w:type="dxa"/>
            <w:tcBorders>
              <w:top w:val="nil"/>
              <w:left w:val="nil"/>
              <w:bottom w:val="nil"/>
              <w:right w:val="nil"/>
            </w:tcBorders>
            <w:shd w:val="clear" w:color="auto" w:fill="auto"/>
            <w:noWrap/>
            <w:vAlign w:val="bottom"/>
            <w:hideMark/>
          </w:tcPr>
          <w:p w14:paraId="5DCED92E"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c>
          <w:tcPr>
            <w:tcW w:w="1002" w:type="dxa"/>
            <w:tcBorders>
              <w:top w:val="nil"/>
              <w:left w:val="nil"/>
              <w:bottom w:val="nil"/>
              <w:right w:val="nil"/>
            </w:tcBorders>
            <w:shd w:val="clear" w:color="auto" w:fill="auto"/>
            <w:noWrap/>
            <w:vAlign w:val="bottom"/>
            <w:hideMark/>
          </w:tcPr>
          <w:p w14:paraId="636E9472"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c>
          <w:tcPr>
            <w:tcW w:w="914" w:type="dxa"/>
            <w:tcBorders>
              <w:top w:val="nil"/>
              <w:left w:val="nil"/>
              <w:bottom w:val="nil"/>
              <w:right w:val="nil"/>
            </w:tcBorders>
            <w:shd w:val="clear" w:color="auto" w:fill="auto"/>
            <w:noWrap/>
            <w:vAlign w:val="bottom"/>
            <w:hideMark/>
          </w:tcPr>
          <w:p w14:paraId="2441D858"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r>
      <w:tr w:rsidR="00D92248" w:rsidRPr="00F075F5" w14:paraId="5B9F1D08" w14:textId="77777777" w:rsidTr="00F075F5">
        <w:trPr>
          <w:trHeight w:val="435"/>
        </w:trPr>
        <w:tc>
          <w:tcPr>
            <w:tcW w:w="40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6707CA"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lastRenderedPageBreak/>
              <w:t> </w:t>
            </w:r>
          </w:p>
        </w:tc>
        <w:tc>
          <w:tcPr>
            <w:tcW w:w="932" w:type="dxa"/>
            <w:tcBorders>
              <w:top w:val="single" w:sz="8" w:space="0" w:color="auto"/>
              <w:left w:val="nil"/>
              <w:bottom w:val="single" w:sz="8" w:space="0" w:color="auto"/>
              <w:right w:val="single" w:sz="4" w:space="0" w:color="auto"/>
            </w:tcBorders>
            <w:shd w:val="clear" w:color="auto" w:fill="auto"/>
            <w:noWrap/>
            <w:vAlign w:val="center"/>
            <w:hideMark/>
          </w:tcPr>
          <w:p w14:paraId="0AA2983E"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2011</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14:paraId="1AB73D6B"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2012</w:t>
            </w:r>
          </w:p>
        </w:tc>
        <w:tc>
          <w:tcPr>
            <w:tcW w:w="896" w:type="dxa"/>
            <w:tcBorders>
              <w:top w:val="single" w:sz="8" w:space="0" w:color="auto"/>
              <w:left w:val="nil"/>
              <w:bottom w:val="single" w:sz="8" w:space="0" w:color="auto"/>
              <w:right w:val="single" w:sz="4" w:space="0" w:color="auto"/>
            </w:tcBorders>
            <w:shd w:val="clear" w:color="auto" w:fill="auto"/>
            <w:noWrap/>
            <w:vAlign w:val="center"/>
            <w:hideMark/>
          </w:tcPr>
          <w:p w14:paraId="02BC02DF"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2013</w:t>
            </w:r>
          </w:p>
        </w:tc>
        <w:tc>
          <w:tcPr>
            <w:tcW w:w="949" w:type="dxa"/>
            <w:tcBorders>
              <w:top w:val="single" w:sz="8" w:space="0" w:color="auto"/>
              <w:left w:val="nil"/>
              <w:bottom w:val="single" w:sz="8" w:space="0" w:color="auto"/>
              <w:right w:val="nil"/>
            </w:tcBorders>
            <w:shd w:val="clear" w:color="auto" w:fill="auto"/>
            <w:noWrap/>
            <w:vAlign w:val="center"/>
            <w:hideMark/>
          </w:tcPr>
          <w:p w14:paraId="01C6E60E"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2014</w:t>
            </w:r>
          </w:p>
        </w:tc>
        <w:tc>
          <w:tcPr>
            <w:tcW w:w="1002" w:type="dxa"/>
            <w:tcBorders>
              <w:top w:val="single" w:sz="8" w:space="0" w:color="auto"/>
              <w:left w:val="single" w:sz="4" w:space="0" w:color="auto"/>
              <w:bottom w:val="single" w:sz="8" w:space="0" w:color="auto"/>
              <w:right w:val="nil"/>
            </w:tcBorders>
            <w:shd w:val="clear" w:color="auto" w:fill="auto"/>
            <w:noWrap/>
            <w:vAlign w:val="center"/>
            <w:hideMark/>
          </w:tcPr>
          <w:p w14:paraId="46744DAD"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91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6D4C539"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r>
      <w:tr w:rsidR="00D92248" w:rsidRPr="00F075F5" w14:paraId="692755F9" w14:textId="77777777" w:rsidTr="00F075F5">
        <w:trPr>
          <w:trHeight w:val="300"/>
        </w:trPr>
        <w:tc>
          <w:tcPr>
            <w:tcW w:w="40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29A988" w14:textId="77777777" w:rsidR="00D92248" w:rsidRPr="00F075F5" w:rsidRDefault="00D92248" w:rsidP="001D5D02">
            <w:pPr>
              <w:spacing w:after="120" w:line="240" w:lineRule="auto"/>
              <w:rPr>
                <w:rFonts w:ascii="Times New Roman" w:hAnsi="Times New Roman" w:cs="Times New Roman"/>
                <w:b/>
                <w:bCs/>
                <w:i/>
                <w:iCs/>
                <w:color w:val="000000"/>
                <w:sz w:val="20"/>
                <w:szCs w:val="20"/>
              </w:rPr>
            </w:pPr>
            <w:r w:rsidRPr="00F075F5">
              <w:rPr>
                <w:rFonts w:ascii="Times New Roman" w:hAnsi="Times New Roman" w:cs="Times New Roman"/>
                <w:b/>
                <w:bCs/>
                <w:i/>
                <w:iCs/>
                <w:color w:val="000000"/>
                <w:sz w:val="20"/>
                <w:szCs w:val="20"/>
              </w:rPr>
              <w:t>Consumption of organic fertilizers</w:t>
            </w:r>
          </w:p>
        </w:tc>
        <w:tc>
          <w:tcPr>
            <w:tcW w:w="5536"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13596FEB"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 </w:t>
            </w:r>
          </w:p>
        </w:tc>
      </w:tr>
      <w:tr w:rsidR="00D92248" w:rsidRPr="00F075F5" w14:paraId="229F03B6" w14:textId="77777777" w:rsidTr="00F075F5">
        <w:trPr>
          <w:trHeight w:val="300"/>
        </w:trPr>
        <w:tc>
          <w:tcPr>
            <w:tcW w:w="4092" w:type="dxa"/>
            <w:tcBorders>
              <w:top w:val="nil"/>
              <w:left w:val="single" w:sz="8" w:space="0" w:color="auto"/>
              <w:bottom w:val="single" w:sz="4" w:space="0" w:color="auto"/>
              <w:right w:val="single" w:sz="4" w:space="0" w:color="auto"/>
            </w:tcBorders>
            <w:shd w:val="clear" w:color="auto" w:fill="auto"/>
            <w:vAlign w:val="center"/>
            <w:hideMark/>
          </w:tcPr>
          <w:p w14:paraId="251A2CDE"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Consumption of organic fertilizers, </w:t>
            </w:r>
            <w:proofErr w:type="spellStart"/>
            <w:r w:rsidRPr="00F075F5">
              <w:rPr>
                <w:rFonts w:ascii="Times New Roman" w:hAnsi="Times New Roman" w:cs="Times New Roman"/>
                <w:color w:val="000000"/>
                <w:sz w:val="20"/>
                <w:szCs w:val="20"/>
              </w:rPr>
              <w:t>thsd</w:t>
            </w:r>
            <w:proofErr w:type="spellEnd"/>
            <w:r w:rsidRPr="00F075F5">
              <w:rPr>
                <w:rFonts w:ascii="Times New Roman" w:hAnsi="Times New Roman" w:cs="Times New Roman"/>
                <w:color w:val="000000"/>
                <w:sz w:val="20"/>
                <w:szCs w:val="20"/>
              </w:rPr>
              <w:t>. ton</w:t>
            </w:r>
          </w:p>
        </w:tc>
        <w:tc>
          <w:tcPr>
            <w:tcW w:w="932" w:type="dxa"/>
            <w:tcBorders>
              <w:top w:val="nil"/>
              <w:left w:val="nil"/>
              <w:bottom w:val="single" w:sz="4" w:space="0" w:color="auto"/>
              <w:right w:val="single" w:sz="4" w:space="0" w:color="auto"/>
            </w:tcBorders>
            <w:shd w:val="clear" w:color="auto" w:fill="auto"/>
            <w:noWrap/>
            <w:vAlign w:val="bottom"/>
            <w:hideMark/>
          </w:tcPr>
          <w:p w14:paraId="7837FA57"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1135.8</w:t>
            </w:r>
          </w:p>
        </w:tc>
        <w:tc>
          <w:tcPr>
            <w:tcW w:w="843" w:type="dxa"/>
            <w:tcBorders>
              <w:top w:val="nil"/>
              <w:left w:val="nil"/>
              <w:bottom w:val="single" w:sz="4" w:space="0" w:color="auto"/>
              <w:right w:val="single" w:sz="4" w:space="0" w:color="auto"/>
            </w:tcBorders>
            <w:shd w:val="clear" w:color="auto" w:fill="auto"/>
            <w:noWrap/>
            <w:vAlign w:val="bottom"/>
            <w:hideMark/>
          </w:tcPr>
          <w:p w14:paraId="168BD691"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1148.7</w:t>
            </w:r>
          </w:p>
        </w:tc>
        <w:tc>
          <w:tcPr>
            <w:tcW w:w="896" w:type="dxa"/>
            <w:tcBorders>
              <w:top w:val="nil"/>
              <w:left w:val="nil"/>
              <w:bottom w:val="single" w:sz="4" w:space="0" w:color="auto"/>
              <w:right w:val="single" w:sz="4" w:space="0" w:color="auto"/>
            </w:tcBorders>
            <w:shd w:val="clear" w:color="auto" w:fill="auto"/>
            <w:noWrap/>
            <w:vAlign w:val="bottom"/>
            <w:hideMark/>
          </w:tcPr>
          <w:p w14:paraId="0DB32F01"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1161.8</w:t>
            </w:r>
          </w:p>
        </w:tc>
        <w:tc>
          <w:tcPr>
            <w:tcW w:w="949" w:type="dxa"/>
            <w:tcBorders>
              <w:top w:val="nil"/>
              <w:left w:val="nil"/>
              <w:bottom w:val="single" w:sz="4" w:space="0" w:color="auto"/>
              <w:right w:val="nil"/>
            </w:tcBorders>
            <w:shd w:val="clear" w:color="auto" w:fill="auto"/>
            <w:noWrap/>
            <w:vAlign w:val="bottom"/>
            <w:hideMark/>
          </w:tcPr>
          <w:p w14:paraId="2E1EE0ED"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1172.2</w:t>
            </w:r>
          </w:p>
        </w:tc>
        <w:tc>
          <w:tcPr>
            <w:tcW w:w="1002" w:type="dxa"/>
            <w:tcBorders>
              <w:top w:val="nil"/>
              <w:left w:val="single" w:sz="4" w:space="0" w:color="auto"/>
              <w:bottom w:val="single" w:sz="4" w:space="0" w:color="auto"/>
              <w:right w:val="nil"/>
            </w:tcBorders>
            <w:shd w:val="clear" w:color="auto" w:fill="auto"/>
            <w:noWrap/>
            <w:vAlign w:val="bottom"/>
            <w:hideMark/>
          </w:tcPr>
          <w:p w14:paraId="71A7BA56"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1170.5</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14:paraId="4AA47811"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1175.1</w:t>
            </w:r>
          </w:p>
        </w:tc>
      </w:tr>
      <w:tr w:rsidR="00D92248" w:rsidRPr="00F075F5" w14:paraId="3DE0F182"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center"/>
            <w:hideMark/>
          </w:tcPr>
          <w:p w14:paraId="495E274C"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Consumption of organic fertilizers per unit of agricultural area, </w:t>
            </w:r>
            <w:proofErr w:type="spellStart"/>
            <w:r w:rsidRPr="00F075F5">
              <w:rPr>
                <w:rFonts w:ascii="Times New Roman" w:hAnsi="Times New Roman" w:cs="Times New Roman"/>
                <w:color w:val="000000"/>
                <w:sz w:val="20"/>
                <w:szCs w:val="20"/>
              </w:rPr>
              <w:t>kq</w:t>
            </w:r>
            <w:proofErr w:type="spellEnd"/>
            <w:r w:rsidRPr="00F075F5">
              <w:rPr>
                <w:rFonts w:ascii="Times New Roman" w:hAnsi="Times New Roman" w:cs="Times New Roman"/>
                <w:color w:val="000000"/>
                <w:sz w:val="20"/>
                <w:szCs w:val="20"/>
              </w:rPr>
              <w:t>/ha</w:t>
            </w:r>
          </w:p>
        </w:tc>
        <w:tc>
          <w:tcPr>
            <w:tcW w:w="932" w:type="dxa"/>
            <w:tcBorders>
              <w:top w:val="nil"/>
              <w:left w:val="nil"/>
              <w:bottom w:val="single" w:sz="4" w:space="0" w:color="auto"/>
              <w:right w:val="single" w:sz="4" w:space="0" w:color="auto"/>
            </w:tcBorders>
            <w:shd w:val="clear" w:color="auto" w:fill="auto"/>
            <w:noWrap/>
            <w:vAlign w:val="bottom"/>
            <w:hideMark/>
          </w:tcPr>
          <w:p w14:paraId="3C1661B5"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540.9</w:t>
            </w:r>
          </w:p>
        </w:tc>
        <w:tc>
          <w:tcPr>
            <w:tcW w:w="843" w:type="dxa"/>
            <w:tcBorders>
              <w:top w:val="nil"/>
              <w:left w:val="nil"/>
              <w:bottom w:val="single" w:sz="4" w:space="0" w:color="auto"/>
              <w:right w:val="single" w:sz="4" w:space="0" w:color="auto"/>
            </w:tcBorders>
            <w:shd w:val="clear" w:color="auto" w:fill="auto"/>
            <w:noWrap/>
            <w:vAlign w:val="bottom"/>
            <w:hideMark/>
          </w:tcPr>
          <w:p w14:paraId="41AF2117"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547.0</w:t>
            </w:r>
          </w:p>
        </w:tc>
        <w:tc>
          <w:tcPr>
            <w:tcW w:w="896" w:type="dxa"/>
            <w:tcBorders>
              <w:top w:val="nil"/>
              <w:left w:val="nil"/>
              <w:bottom w:val="single" w:sz="4" w:space="0" w:color="auto"/>
              <w:right w:val="single" w:sz="4" w:space="0" w:color="auto"/>
            </w:tcBorders>
            <w:shd w:val="clear" w:color="auto" w:fill="auto"/>
            <w:noWrap/>
            <w:vAlign w:val="bottom"/>
            <w:hideMark/>
          </w:tcPr>
          <w:p w14:paraId="76953C01"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553.2</w:t>
            </w:r>
          </w:p>
        </w:tc>
        <w:tc>
          <w:tcPr>
            <w:tcW w:w="949" w:type="dxa"/>
            <w:tcBorders>
              <w:top w:val="nil"/>
              <w:left w:val="nil"/>
              <w:bottom w:val="single" w:sz="4" w:space="0" w:color="auto"/>
              <w:right w:val="nil"/>
            </w:tcBorders>
            <w:shd w:val="clear" w:color="auto" w:fill="auto"/>
            <w:noWrap/>
            <w:vAlign w:val="bottom"/>
            <w:hideMark/>
          </w:tcPr>
          <w:p w14:paraId="562BEB99"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558.2</w:t>
            </w:r>
          </w:p>
        </w:tc>
        <w:tc>
          <w:tcPr>
            <w:tcW w:w="1002" w:type="dxa"/>
            <w:tcBorders>
              <w:top w:val="nil"/>
              <w:left w:val="single" w:sz="4" w:space="0" w:color="auto"/>
              <w:bottom w:val="single" w:sz="4" w:space="0" w:color="auto"/>
              <w:right w:val="nil"/>
            </w:tcBorders>
            <w:shd w:val="clear" w:color="auto" w:fill="auto"/>
            <w:noWrap/>
            <w:vAlign w:val="bottom"/>
            <w:hideMark/>
          </w:tcPr>
          <w:p w14:paraId="6DFA2286"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557.4</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14:paraId="300B55A2"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559.6</w:t>
            </w:r>
          </w:p>
        </w:tc>
      </w:tr>
      <w:tr w:rsidR="00D92248" w:rsidRPr="00F075F5" w14:paraId="71878B50" w14:textId="77777777" w:rsidTr="00F075F5">
        <w:trPr>
          <w:trHeight w:val="300"/>
        </w:trPr>
        <w:tc>
          <w:tcPr>
            <w:tcW w:w="4092" w:type="dxa"/>
            <w:tcBorders>
              <w:top w:val="nil"/>
              <w:left w:val="single" w:sz="8" w:space="0" w:color="auto"/>
              <w:bottom w:val="single" w:sz="4" w:space="0" w:color="auto"/>
              <w:right w:val="single" w:sz="4" w:space="0" w:color="auto"/>
            </w:tcBorders>
            <w:shd w:val="clear" w:color="auto" w:fill="auto"/>
            <w:vAlign w:val="center"/>
            <w:hideMark/>
          </w:tcPr>
          <w:p w14:paraId="799DD0E7"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Area treated with organic fertilizers, </w:t>
            </w:r>
            <w:proofErr w:type="spellStart"/>
            <w:r w:rsidRPr="00F075F5">
              <w:rPr>
                <w:rFonts w:ascii="Times New Roman" w:hAnsi="Times New Roman" w:cs="Times New Roman"/>
                <w:color w:val="000000"/>
                <w:sz w:val="20"/>
                <w:szCs w:val="20"/>
              </w:rPr>
              <w:t>thsd</w:t>
            </w:r>
            <w:proofErr w:type="spellEnd"/>
            <w:r w:rsidRPr="00F075F5">
              <w:rPr>
                <w:rFonts w:ascii="Times New Roman" w:hAnsi="Times New Roman" w:cs="Times New Roman"/>
                <w:color w:val="000000"/>
                <w:sz w:val="20"/>
                <w:szCs w:val="20"/>
              </w:rPr>
              <w:t>. ha</w:t>
            </w:r>
          </w:p>
        </w:tc>
        <w:tc>
          <w:tcPr>
            <w:tcW w:w="932" w:type="dxa"/>
            <w:tcBorders>
              <w:top w:val="nil"/>
              <w:left w:val="nil"/>
              <w:bottom w:val="single" w:sz="4" w:space="0" w:color="auto"/>
              <w:right w:val="single" w:sz="4" w:space="0" w:color="auto"/>
            </w:tcBorders>
            <w:shd w:val="clear" w:color="auto" w:fill="auto"/>
            <w:noWrap/>
            <w:vAlign w:val="bottom"/>
            <w:hideMark/>
          </w:tcPr>
          <w:p w14:paraId="36643577"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90.4</w:t>
            </w:r>
          </w:p>
        </w:tc>
        <w:tc>
          <w:tcPr>
            <w:tcW w:w="843" w:type="dxa"/>
            <w:tcBorders>
              <w:top w:val="nil"/>
              <w:left w:val="nil"/>
              <w:bottom w:val="single" w:sz="4" w:space="0" w:color="auto"/>
              <w:right w:val="single" w:sz="4" w:space="0" w:color="auto"/>
            </w:tcBorders>
            <w:shd w:val="clear" w:color="auto" w:fill="auto"/>
            <w:noWrap/>
            <w:vAlign w:val="bottom"/>
            <w:hideMark/>
          </w:tcPr>
          <w:p w14:paraId="3D63E056"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122.1</w:t>
            </w:r>
          </w:p>
        </w:tc>
        <w:tc>
          <w:tcPr>
            <w:tcW w:w="896" w:type="dxa"/>
            <w:tcBorders>
              <w:top w:val="nil"/>
              <w:left w:val="nil"/>
              <w:bottom w:val="single" w:sz="4" w:space="0" w:color="auto"/>
              <w:right w:val="single" w:sz="4" w:space="0" w:color="auto"/>
            </w:tcBorders>
            <w:shd w:val="clear" w:color="auto" w:fill="auto"/>
            <w:noWrap/>
            <w:vAlign w:val="bottom"/>
            <w:hideMark/>
          </w:tcPr>
          <w:p w14:paraId="3BA20F5F"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109.4</w:t>
            </w:r>
          </w:p>
        </w:tc>
        <w:tc>
          <w:tcPr>
            <w:tcW w:w="949" w:type="dxa"/>
            <w:tcBorders>
              <w:top w:val="nil"/>
              <w:left w:val="nil"/>
              <w:bottom w:val="single" w:sz="4" w:space="0" w:color="auto"/>
              <w:right w:val="nil"/>
            </w:tcBorders>
            <w:shd w:val="clear" w:color="auto" w:fill="auto"/>
            <w:noWrap/>
            <w:vAlign w:val="bottom"/>
            <w:hideMark/>
          </w:tcPr>
          <w:p w14:paraId="533477F7"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136.0</w:t>
            </w:r>
          </w:p>
        </w:tc>
        <w:tc>
          <w:tcPr>
            <w:tcW w:w="1002" w:type="dxa"/>
            <w:tcBorders>
              <w:top w:val="nil"/>
              <w:left w:val="single" w:sz="4" w:space="0" w:color="auto"/>
              <w:bottom w:val="single" w:sz="4" w:space="0" w:color="auto"/>
              <w:right w:val="nil"/>
            </w:tcBorders>
            <w:shd w:val="clear" w:color="auto" w:fill="auto"/>
            <w:noWrap/>
            <w:vAlign w:val="bottom"/>
            <w:hideMark/>
          </w:tcPr>
          <w:p w14:paraId="1EEB3160"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71.5</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14:paraId="3FD1DFE8"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68.5</w:t>
            </w:r>
          </w:p>
        </w:tc>
      </w:tr>
      <w:tr w:rsidR="00D92248" w:rsidRPr="00F075F5" w14:paraId="1AF20CE4"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center"/>
            <w:hideMark/>
          </w:tcPr>
          <w:p w14:paraId="77F87990"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Share of area treated with organic fertilizers in total agricultural area, %</w:t>
            </w:r>
          </w:p>
        </w:tc>
        <w:tc>
          <w:tcPr>
            <w:tcW w:w="932" w:type="dxa"/>
            <w:tcBorders>
              <w:top w:val="nil"/>
              <w:left w:val="nil"/>
              <w:bottom w:val="single" w:sz="4" w:space="0" w:color="auto"/>
              <w:right w:val="single" w:sz="4" w:space="0" w:color="auto"/>
            </w:tcBorders>
            <w:shd w:val="clear" w:color="auto" w:fill="auto"/>
            <w:noWrap/>
            <w:vAlign w:val="bottom"/>
            <w:hideMark/>
          </w:tcPr>
          <w:p w14:paraId="125C931C"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4.3</w:t>
            </w:r>
          </w:p>
        </w:tc>
        <w:tc>
          <w:tcPr>
            <w:tcW w:w="843" w:type="dxa"/>
            <w:tcBorders>
              <w:top w:val="nil"/>
              <w:left w:val="nil"/>
              <w:bottom w:val="single" w:sz="4" w:space="0" w:color="auto"/>
              <w:right w:val="single" w:sz="4" w:space="0" w:color="auto"/>
            </w:tcBorders>
            <w:shd w:val="clear" w:color="auto" w:fill="auto"/>
            <w:noWrap/>
            <w:vAlign w:val="bottom"/>
            <w:hideMark/>
          </w:tcPr>
          <w:p w14:paraId="04844E26"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5.8</w:t>
            </w:r>
          </w:p>
        </w:tc>
        <w:tc>
          <w:tcPr>
            <w:tcW w:w="896" w:type="dxa"/>
            <w:tcBorders>
              <w:top w:val="nil"/>
              <w:left w:val="nil"/>
              <w:bottom w:val="single" w:sz="4" w:space="0" w:color="auto"/>
              <w:right w:val="single" w:sz="4" w:space="0" w:color="auto"/>
            </w:tcBorders>
            <w:shd w:val="clear" w:color="auto" w:fill="auto"/>
            <w:noWrap/>
            <w:vAlign w:val="bottom"/>
            <w:hideMark/>
          </w:tcPr>
          <w:p w14:paraId="62B6CB63"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5.2</w:t>
            </w:r>
          </w:p>
        </w:tc>
        <w:tc>
          <w:tcPr>
            <w:tcW w:w="949" w:type="dxa"/>
            <w:tcBorders>
              <w:top w:val="nil"/>
              <w:left w:val="nil"/>
              <w:bottom w:val="single" w:sz="4" w:space="0" w:color="auto"/>
              <w:right w:val="nil"/>
            </w:tcBorders>
            <w:shd w:val="clear" w:color="auto" w:fill="auto"/>
            <w:noWrap/>
            <w:vAlign w:val="bottom"/>
            <w:hideMark/>
          </w:tcPr>
          <w:p w14:paraId="19A58F07"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6.5</w:t>
            </w:r>
          </w:p>
        </w:tc>
        <w:tc>
          <w:tcPr>
            <w:tcW w:w="1002" w:type="dxa"/>
            <w:tcBorders>
              <w:top w:val="nil"/>
              <w:left w:val="single" w:sz="4" w:space="0" w:color="auto"/>
              <w:bottom w:val="single" w:sz="4" w:space="0" w:color="auto"/>
              <w:right w:val="nil"/>
            </w:tcBorders>
            <w:shd w:val="clear" w:color="auto" w:fill="auto"/>
            <w:noWrap/>
            <w:vAlign w:val="bottom"/>
            <w:hideMark/>
          </w:tcPr>
          <w:p w14:paraId="7F6CAEE5"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3.4</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14:paraId="077E7F9B"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3.3</w:t>
            </w:r>
          </w:p>
        </w:tc>
      </w:tr>
    </w:tbl>
    <w:p w14:paraId="52E5476A" w14:textId="77777777" w:rsidR="00D92248" w:rsidRPr="00F075F5" w:rsidRDefault="00D92248" w:rsidP="00660116">
      <w:pPr>
        <w:pStyle w:val="Heading2"/>
        <w:spacing w:before="240" w:after="240" w:line="240" w:lineRule="auto"/>
        <w:jc w:val="both"/>
        <w:rPr>
          <w:rFonts w:ascii="Times New Roman" w:eastAsia="Times New Roman" w:hAnsi="Times New Roman" w:cs="Times New Roman"/>
          <w:b/>
          <w:sz w:val="24"/>
          <w:szCs w:val="24"/>
          <w:lang w:eastAsia="nb-NO"/>
        </w:rPr>
      </w:pPr>
      <w:bookmarkStart w:id="51" w:name="_Toc507368469"/>
      <w:bookmarkStart w:id="52" w:name="_Toc512472111"/>
      <w:r w:rsidRPr="00F075F5">
        <w:rPr>
          <w:rFonts w:ascii="Times New Roman" w:eastAsia="Times New Roman" w:hAnsi="Times New Roman" w:cs="Times New Roman"/>
          <w:b/>
          <w:sz w:val="24"/>
          <w:szCs w:val="24"/>
          <w:lang w:eastAsia="nb-NO"/>
        </w:rPr>
        <w:t xml:space="preserve">4.5. </w:t>
      </w:r>
      <w:bookmarkEnd w:id="51"/>
      <w:r w:rsidRPr="00F075F5">
        <w:rPr>
          <w:rFonts w:ascii="Times New Roman" w:eastAsia="Times New Roman" w:hAnsi="Times New Roman" w:cs="Times New Roman"/>
          <w:b/>
          <w:sz w:val="24"/>
          <w:szCs w:val="24"/>
          <w:lang w:eastAsia="nb-NO"/>
        </w:rPr>
        <w:t>Air emissions</w:t>
      </w:r>
      <w:bookmarkEnd w:id="52"/>
    </w:p>
    <w:p w14:paraId="40F19D60" w14:textId="77777777" w:rsidR="00D92248" w:rsidRPr="00F075F5" w:rsidRDefault="00D92248" w:rsidP="001D5D02">
      <w:pPr>
        <w:pStyle w:val="ListParagraph"/>
        <w:numPr>
          <w:ilvl w:val="2"/>
          <w:numId w:val="21"/>
        </w:numPr>
        <w:spacing w:after="120" w:line="240" w:lineRule="auto"/>
        <w:jc w:val="both"/>
        <w:outlineLvl w:val="2"/>
        <w:rPr>
          <w:rFonts w:ascii="Times New Roman" w:hAnsi="Times New Roman" w:cs="Times New Roman"/>
          <w:b/>
          <w:sz w:val="24"/>
          <w:szCs w:val="24"/>
          <w:lang w:eastAsia="nb-NO"/>
        </w:rPr>
      </w:pPr>
      <w:bookmarkStart w:id="53" w:name="_Toc512472112"/>
      <w:r w:rsidRPr="00F075F5">
        <w:rPr>
          <w:rFonts w:ascii="Times New Roman" w:hAnsi="Times New Roman" w:cs="Times New Roman"/>
          <w:b/>
          <w:sz w:val="24"/>
          <w:szCs w:val="24"/>
        </w:rPr>
        <w:t>Significant sectors of air emissions</w:t>
      </w:r>
      <w:bookmarkEnd w:id="53"/>
    </w:p>
    <w:p w14:paraId="102F4CFC"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The main source of atmospheric pollution is the organized sources of various enterprises and organizations operating in coastal areas, and maritime transport, as well as the infrastructure of offshore hydrocarbon production, emissions released from the basin and coastal water discharges. The settlement of 15-17 million people in the Caspian region and their livelihood activities also have an impact on the sea pollution.</w:t>
      </w:r>
    </w:p>
    <w:p w14:paraId="01A9229D"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The trend of declining harmful substances into atmosphere from industrial enterprises is largely due to the removal of old production sites and the provision of cutting-edge technologies to new production areas. The increase in discharges from motor vehicles is due to the rapid increase in the number of vehicles in recent years.</w:t>
      </w:r>
    </w:p>
    <w:p w14:paraId="50A183F3"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The main sectors that pollute the atmosphere in Azerbaijan are as follows:</w:t>
      </w:r>
    </w:p>
    <w:p w14:paraId="5F4FF3D8"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Historically polluted areas;</w:t>
      </w:r>
    </w:p>
    <w:p w14:paraId="194A805C"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Manufacture of building materials and construction;</w:t>
      </w:r>
    </w:p>
    <w:p w14:paraId="5A2B098F"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Energy;</w:t>
      </w:r>
    </w:p>
    <w:p w14:paraId="401A9F5F"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Oil and gas extraction and processing;</w:t>
      </w:r>
    </w:p>
    <w:p w14:paraId="5860D2FB"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Motor transport.</w:t>
      </w:r>
    </w:p>
    <w:p w14:paraId="158ACE5D"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Due to the construction of modern power plants, upgrading physically obsolete devices and equipment, emissions into the air from this sector has reduced compared to previous years. The black oil was replaced with natural gas at thermal power plants, as a result application of more advanced technologies in this sector, carbon dioxide emissions have dropped by 6.6 million tons over the past five years.</w:t>
      </w:r>
    </w:p>
    <w:p w14:paraId="091B7DD6"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However, as a result of exploitation of old-fashioned stations, the prevention of excessive emission of harmful gases into the atmosphere has not been fully avoided.  </w:t>
      </w:r>
    </w:p>
    <w:p w14:paraId="7EB7291F"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One of the sectors with a sufficient share of pollution in the atmosphere is the production and use of building materials. </w:t>
      </w:r>
    </w:p>
    <w:p w14:paraId="53B174CF"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One of the reasons for pollution of atmospheric air in the </w:t>
      </w:r>
      <w:proofErr w:type="spellStart"/>
      <w:r w:rsidRPr="00F075F5">
        <w:rPr>
          <w:rFonts w:ascii="Times New Roman" w:hAnsi="Times New Roman" w:cs="Times New Roman"/>
          <w:sz w:val="24"/>
          <w:szCs w:val="24"/>
        </w:rPr>
        <w:t>Absheron</w:t>
      </w:r>
      <w:proofErr w:type="spellEnd"/>
      <w:r w:rsidRPr="00F075F5">
        <w:rPr>
          <w:rFonts w:ascii="Times New Roman" w:hAnsi="Times New Roman" w:cs="Times New Roman"/>
          <w:sz w:val="24"/>
          <w:szCs w:val="24"/>
        </w:rPr>
        <w:t xml:space="preserve"> Peninsula, where industrial facilities are concentrated, is associated with releasing hydrocarbon compounds and other substances into the atmosphere from historically contaminated areas, especially from oil polluted areas, lakes and ponds, abandoned stone quarries covering large areas and polluted areas of production and household wastes. In recent years,  the amount of harmful substances emitted from the polluted areas has been reduced as a result of reconstruction of the domestic wastewater landfill in </w:t>
      </w:r>
      <w:proofErr w:type="spellStart"/>
      <w:r w:rsidRPr="00F075F5">
        <w:rPr>
          <w:rFonts w:ascii="Times New Roman" w:hAnsi="Times New Roman" w:cs="Times New Roman"/>
          <w:sz w:val="24"/>
          <w:szCs w:val="24"/>
        </w:rPr>
        <w:t>Balakhani</w:t>
      </w:r>
      <w:proofErr w:type="spellEnd"/>
      <w:r w:rsidRPr="00F075F5">
        <w:rPr>
          <w:rFonts w:ascii="Times New Roman" w:hAnsi="Times New Roman" w:cs="Times New Roman"/>
          <w:sz w:val="24"/>
          <w:szCs w:val="24"/>
        </w:rPr>
        <w:t xml:space="preserve"> and putting into operation the domestic waste incineration plant, the measures taken to clean up the most polluted lakes, including the completion of the first phase of the </w:t>
      </w:r>
      <w:proofErr w:type="spellStart"/>
      <w:r w:rsidRPr="00F075F5">
        <w:rPr>
          <w:rFonts w:ascii="Times New Roman" w:hAnsi="Times New Roman" w:cs="Times New Roman"/>
          <w:sz w:val="24"/>
          <w:szCs w:val="24"/>
        </w:rPr>
        <w:t>Boyukshor</w:t>
      </w:r>
      <w:proofErr w:type="spellEnd"/>
      <w:r w:rsidRPr="00F075F5">
        <w:rPr>
          <w:rFonts w:ascii="Times New Roman" w:hAnsi="Times New Roman" w:cs="Times New Roman"/>
          <w:sz w:val="24"/>
          <w:szCs w:val="24"/>
        </w:rPr>
        <w:t xml:space="preserve"> lake clearance project, cleaning of oil contaminated soils in </w:t>
      </w:r>
      <w:proofErr w:type="spellStart"/>
      <w:r w:rsidRPr="00F075F5">
        <w:rPr>
          <w:rFonts w:ascii="Times New Roman" w:hAnsi="Times New Roman" w:cs="Times New Roman"/>
          <w:sz w:val="24"/>
          <w:szCs w:val="24"/>
        </w:rPr>
        <w:t>Bibiheybat</w:t>
      </w:r>
      <w:proofErr w:type="spellEnd"/>
      <w:r w:rsidRPr="00F075F5">
        <w:rPr>
          <w:rFonts w:ascii="Times New Roman" w:hAnsi="Times New Roman" w:cs="Times New Roman"/>
          <w:sz w:val="24"/>
          <w:szCs w:val="24"/>
        </w:rPr>
        <w:t>, cleansing of contaminated soils and creation of modern infrastructure in the “White City”, expansion of the Boulevard with the abolition of old industrial facilities along the Baku bay and the construction of modern parks on the spot.</w:t>
      </w:r>
    </w:p>
    <w:p w14:paraId="59DB0E6D"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lastRenderedPageBreak/>
        <w:t>At present, internal combustion products, which are mainly exported by car engines, play a major role in the air pollution in the country. Increased number of vehicles and road traffic tension in the country creates difficulties in preventing harmful emissions into the atmosphere.</w:t>
      </w:r>
    </w:p>
    <w:tbl>
      <w:tblPr>
        <w:tblStyle w:val="22"/>
        <w:tblpPr w:leftFromText="180" w:rightFromText="180" w:vertAnchor="text" w:horzAnchor="margin" w:tblpY="961"/>
        <w:tblW w:w="9659" w:type="dxa"/>
        <w:tblLook w:val="04A0" w:firstRow="1" w:lastRow="0" w:firstColumn="1" w:lastColumn="0" w:noHBand="0" w:noVBand="1"/>
      </w:tblPr>
      <w:tblGrid>
        <w:gridCol w:w="4766"/>
        <w:gridCol w:w="842"/>
        <w:gridCol w:w="842"/>
        <w:gridCol w:w="842"/>
        <w:gridCol w:w="842"/>
        <w:gridCol w:w="842"/>
        <w:gridCol w:w="683"/>
      </w:tblGrid>
      <w:tr w:rsidR="006A1CF2" w:rsidRPr="00F075F5" w14:paraId="044D311C" w14:textId="77777777" w:rsidTr="006A1CF2">
        <w:trPr>
          <w:trHeight w:val="300"/>
        </w:trPr>
        <w:tc>
          <w:tcPr>
            <w:tcW w:w="9659" w:type="dxa"/>
            <w:gridSpan w:val="7"/>
            <w:hideMark/>
          </w:tcPr>
          <w:p w14:paraId="43C554A6"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Main indicators characterizing protection of air and harmful influence on it</w:t>
            </w:r>
            <w:r w:rsidRPr="00F075F5">
              <w:rPr>
                <w:rStyle w:val="FootnoteReference"/>
                <w:rFonts w:ascii="Times New Roman" w:eastAsia="Times New Roman" w:hAnsi="Times New Roman"/>
                <w:b/>
                <w:bCs/>
                <w:sz w:val="20"/>
                <w:szCs w:val="20"/>
                <w:lang w:eastAsia="ru-RU"/>
              </w:rPr>
              <w:footnoteReference w:id="46"/>
            </w:r>
          </w:p>
        </w:tc>
      </w:tr>
      <w:tr w:rsidR="006A1CF2" w:rsidRPr="00F075F5" w14:paraId="59133126" w14:textId="77777777" w:rsidTr="006A1CF2">
        <w:trPr>
          <w:trHeight w:val="702"/>
        </w:trPr>
        <w:tc>
          <w:tcPr>
            <w:tcW w:w="4766" w:type="dxa"/>
            <w:noWrap/>
            <w:vAlign w:val="center"/>
            <w:hideMark/>
          </w:tcPr>
          <w:p w14:paraId="2061B99E" w14:textId="77777777" w:rsidR="006A1CF2" w:rsidRPr="00F075F5" w:rsidRDefault="006A1CF2" w:rsidP="006A1CF2">
            <w:pPr>
              <w:spacing w:after="12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842" w:type="dxa"/>
            <w:noWrap/>
            <w:vAlign w:val="center"/>
            <w:hideMark/>
          </w:tcPr>
          <w:p w14:paraId="601AAFF3"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842" w:type="dxa"/>
            <w:noWrap/>
            <w:vAlign w:val="center"/>
            <w:hideMark/>
          </w:tcPr>
          <w:p w14:paraId="7ADCD70A"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42" w:type="dxa"/>
            <w:noWrap/>
            <w:vAlign w:val="center"/>
            <w:hideMark/>
          </w:tcPr>
          <w:p w14:paraId="05328BB4"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842" w:type="dxa"/>
            <w:noWrap/>
            <w:vAlign w:val="center"/>
            <w:hideMark/>
          </w:tcPr>
          <w:p w14:paraId="7F262F9C"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842" w:type="dxa"/>
            <w:noWrap/>
            <w:vAlign w:val="center"/>
            <w:hideMark/>
          </w:tcPr>
          <w:p w14:paraId="76FD6EDA"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683" w:type="dxa"/>
            <w:noWrap/>
            <w:vAlign w:val="center"/>
            <w:hideMark/>
          </w:tcPr>
          <w:p w14:paraId="739292B5"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6A1CF2" w:rsidRPr="00F075F5" w14:paraId="4D91B905" w14:textId="77777777" w:rsidTr="006A1CF2">
        <w:trPr>
          <w:trHeight w:val="600"/>
        </w:trPr>
        <w:tc>
          <w:tcPr>
            <w:tcW w:w="4766" w:type="dxa"/>
            <w:vAlign w:val="center"/>
            <w:hideMark/>
          </w:tcPr>
          <w:p w14:paraId="50516156"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Number of stationary sources of pollutant emissions into the air-total, unit</w:t>
            </w:r>
          </w:p>
        </w:tc>
        <w:tc>
          <w:tcPr>
            <w:tcW w:w="842" w:type="dxa"/>
            <w:noWrap/>
            <w:vAlign w:val="center"/>
            <w:hideMark/>
          </w:tcPr>
          <w:p w14:paraId="5D0FF49C"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11665</w:t>
            </w:r>
          </w:p>
        </w:tc>
        <w:tc>
          <w:tcPr>
            <w:tcW w:w="842" w:type="dxa"/>
            <w:noWrap/>
            <w:vAlign w:val="center"/>
            <w:hideMark/>
          </w:tcPr>
          <w:p w14:paraId="4827F2B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10829</w:t>
            </w:r>
          </w:p>
        </w:tc>
        <w:tc>
          <w:tcPr>
            <w:tcW w:w="842" w:type="dxa"/>
            <w:noWrap/>
            <w:vAlign w:val="center"/>
            <w:hideMark/>
          </w:tcPr>
          <w:p w14:paraId="3F98365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11048</w:t>
            </w:r>
          </w:p>
        </w:tc>
        <w:tc>
          <w:tcPr>
            <w:tcW w:w="842" w:type="dxa"/>
            <w:noWrap/>
            <w:vAlign w:val="center"/>
            <w:hideMark/>
          </w:tcPr>
          <w:p w14:paraId="4D69A73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10986</w:t>
            </w:r>
          </w:p>
        </w:tc>
        <w:tc>
          <w:tcPr>
            <w:tcW w:w="842" w:type="dxa"/>
            <w:noWrap/>
            <w:vAlign w:val="center"/>
            <w:hideMark/>
          </w:tcPr>
          <w:p w14:paraId="694082E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11112</w:t>
            </w:r>
          </w:p>
        </w:tc>
        <w:tc>
          <w:tcPr>
            <w:tcW w:w="683" w:type="dxa"/>
            <w:noWrap/>
            <w:vAlign w:val="center"/>
            <w:hideMark/>
          </w:tcPr>
          <w:p w14:paraId="6AEAD24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9285</w:t>
            </w:r>
          </w:p>
        </w:tc>
      </w:tr>
      <w:tr w:rsidR="006A1CF2" w:rsidRPr="00F075F5" w14:paraId="3459CE1A" w14:textId="77777777" w:rsidTr="006A1CF2">
        <w:trPr>
          <w:trHeight w:val="300"/>
        </w:trPr>
        <w:tc>
          <w:tcPr>
            <w:tcW w:w="4766" w:type="dxa"/>
            <w:vAlign w:val="center"/>
            <w:hideMark/>
          </w:tcPr>
          <w:p w14:paraId="6A73DCBD"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of which, organized sources</w:t>
            </w:r>
          </w:p>
        </w:tc>
        <w:tc>
          <w:tcPr>
            <w:tcW w:w="842" w:type="dxa"/>
            <w:noWrap/>
            <w:vAlign w:val="center"/>
            <w:hideMark/>
          </w:tcPr>
          <w:p w14:paraId="79E83C6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3751</w:t>
            </w:r>
          </w:p>
        </w:tc>
        <w:tc>
          <w:tcPr>
            <w:tcW w:w="842" w:type="dxa"/>
            <w:noWrap/>
            <w:vAlign w:val="center"/>
            <w:hideMark/>
          </w:tcPr>
          <w:p w14:paraId="5D619A39"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3310</w:t>
            </w:r>
          </w:p>
        </w:tc>
        <w:tc>
          <w:tcPr>
            <w:tcW w:w="842" w:type="dxa"/>
            <w:noWrap/>
            <w:vAlign w:val="center"/>
            <w:hideMark/>
          </w:tcPr>
          <w:p w14:paraId="04666B1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4806</w:t>
            </w:r>
          </w:p>
        </w:tc>
        <w:tc>
          <w:tcPr>
            <w:tcW w:w="842" w:type="dxa"/>
            <w:noWrap/>
            <w:vAlign w:val="center"/>
            <w:hideMark/>
          </w:tcPr>
          <w:p w14:paraId="6826A71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3604</w:t>
            </w:r>
          </w:p>
        </w:tc>
        <w:tc>
          <w:tcPr>
            <w:tcW w:w="842" w:type="dxa"/>
            <w:noWrap/>
            <w:vAlign w:val="center"/>
            <w:hideMark/>
          </w:tcPr>
          <w:p w14:paraId="2DE532D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5658</w:t>
            </w:r>
          </w:p>
        </w:tc>
        <w:tc>
          <w:tcPr>
            <w:tcW w:w="683" w:type="dxa"/>
            <w:noWrap/>
            <w:vAlign w:val="center"/>
            <w:hideMark/>
          </w:tcPr>
          <w:p w14:paraId="4CDC23E4"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3830</w:t>
            </w:r>
          </w:p>
        </w:tc>
      </w:tr>
      <w:tr w:rsidR="006A1CF2" w:rsidRPr="00F075F5" w14:paraId="2A745664" w14:textId="77777777" w:rsidTr="006A1CF2">
        <w:trPr>
          <w:trHeight w:val="600"/>
        </w:trPr>
        <w:tc>
          <w:tcPr>
            <w:tcW w:w="4766" w:type="dxa"/>
            <w:vAlign w:val="center"/>
            <w:hideMark/>
          </w:tcPr>
          <w:p w14:paraId="744480FA"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Total amount of pollutants produced by stationary sources,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xml:space="preserve">. ton  </w:t>
            </w:r>
          </w:p>
        </w:tc>
        <w:tc>
          <w:tcPr>
            <w:tcW w:w="842" w:type="dxa"/>
            <w:noWrap/>
            <w:vAlign w:val="center"/>
            <w:hideMark/>
          </w:tcPr>
          <w:p w14:paraId="0314E63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479</w:t>
            </w:r>
          </w:p>
        </w:tc>
        <w:tc>
          <w:tcPr>
            <w:tcW w:w="842" w:type="dxa"/>
            <w:noWrap/>
            <w:vAlign w:val="center"/>
            <w:hideMark/>
          </w:tcPr>
          <w:p w14:paraId="53D18FE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316</w:t>
            </w:r>
          </w:p>
        </w:tc>
        <w:tc>
          <w:tcPr>
            <w:tcW w:w="842" w:type="dxa"/>
            <w:noWrap/>
            <w:vAlign w:val="center"/>
            <w:hideMark/>
          </w:tcPr>
          <w:p w14:paraId="298A26F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282</w:t>
            </w:r>
          </w:p>
        </w:tc>
        <w:tc>
          <w:tcPr>
            <w:tcW w:w="842" w:type="dxa"/>
            <w:noWrap/>
            <w:vAlign w:val="center"/>
            <w:hideMark/>
          </w:tcPr>
          <w:p w14:paraId="34051231"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273</w:t>
            </w:r>
          </w:p>
        </w:tc>
        <w:tc>
          <w:tcPr>
            <w:tcW w:w="842" w:type="dxa"/>
            <w:noWrap/>
            <w:vAlign w:val="center"/>
            <w:hideMark/>
          </w:tcPr>
          <w:p w14:paraId="4197BA71"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w:t>
            </w:r>
          </w:p>
        </w:tc>
        <w:tc>
          <w:tcPr>
            <w:tcW w:w="683" w:type="dxa"/>
            <w:noWrap/>
            <w:vAlign w:val="center"/>
            <w:hideMark/>
          </w:tcPr>
          <w:p w14:paraId="74D85651"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432</w:t>
            </w:r>
          </w:p>
        </w:tc>
      </w:tr>
      <w:tr w:rsidR="006A1CF2" w:rsidRPr="00F075F5" w14:paraId="4ED9C13E" w14:textId="77777777" w:rsidTr="006A1CF2">
        <w:trPr>
          <w:trHeight w:val="600"/>
        </w:trPr>
        <w:tc>
          <w:tcPr>
            <w:tcW w:w="4766" w:type="dxa"/>
            <w:vAlign w:val="center"/>
            <w:hideMark/>
          </w:tcPr>
          <w:p w14:paraId="4C2302A2"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Pollutants captured </w:t>
            </w:r>
            <w:proofErr w:type="gramStart"/>
            <w:r w:rsidRPr="00F075F5">
              <w:rPr>
                <w:rFonts w:ascii="Times New Roman" w:hAnsi="Times New Roman" w:cs="Times New Roman"/>
                <w:sz w:val="20"/>
                <w:szCs w:val="20"/>
              </w:rPr>
              <w:t>and  detoxified</w:t>
            </w:r>
            <w:proofErr w:type="gramEnd"/>
            <w:r w:rsidRPr="00F075F5">
              <w:rPr>
                <w:rFonts w:ascii="Times New Roman" w:hAnsi="Times New Roman" w:cs="Times New Roman"/>
                <w:sz w:val="20"/>
                <w:szCs w:val="20"/>
              </w:rPr>
              <w:t xml:space="preserve"> from stationary sources  -   total,                                                                   </w:t>
            </w:r>
          </w:p>
        </w:tc>
        <w:tc>
          <w:tcPr>
            <w:tcW w:w="842" w:type="dxa"/>
            <w:noWrap/>
            <w:vAlign w:val="center"/>
            <w:hideMark/>
          </w:tcPr>
          <w:p w14:paraId="7628E58D"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255</w:t>
            </w:r>
          </w:p>
        </w:tc>
        <w:tc>
          <w:tcPr>
            <w:tcW w:w="842" w:type="dxa"/>
            <w:noWrap/>
            <w:vAlign w:val="center"/>
            <w:hideMark/>
          </w:tcPr>
          <w:p w14:paraId="19FB5739"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w:t>
            </w:r>
          </w:p>
        </w:tc>
        <w:tc>
          <w:tcPr>
            <w:tcW w:w="842" w:type="dxa"/>
            <w:noWrap/>
            <w:vAlign w:val="center"/>
            <w:hideMark/>
          </w:tcPr>
          <w:p w14:paraId="5A4DE911"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w:t>
            </w:r>
          </w:p>
        </w:tc>
        <w:tc>
          <w:tcPr>
            <w:tcW w:w="842" w:type="dxa"/>
            <w:noWrap/>
            <w:vAlign w:val="center"/>
            <w:hideMark/>
          </w:tcPr>
          <w:p w14:paraId="79F3165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w:t>
            </w:r>
          </w:p>
        </w:tc>
        <w:tc>
          <w:tcPr>
            <w:tcW w:w="842" w:type="dxa"/>
            <w:noWrap/>
            <w:vAlign w:val="center"/>
            <w:hideMark/>
          </w:tcPr>
          <w:p w14:paraId="7DAC769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307</w:t>
            </w:r>
          </w:p>
        </w:tc>
        <w:tc>
          <w:tcPr>
            <w:tcW w:w="683" w:type="dxa"/>
            <w:noWrap/>
            <w:vAlign w:val="center"/>
            <w:hideMark/>
          </w:tcPr>
          <w:p w14:paraId="5C4E9C94"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244</w:t>
            </w:r>
          </w:p>
        </w:tc>
      </w:tr>
      <w:tr w:rsidR="006A1CF2" w:rsidRPr="00F075F5" w14:paraId="3C6DE01C" w14:textId="77777777" w:rsidTr="006A1CF2">
        <w:trPr>
          <w:trHeight w:val="600"/>
        </w:trPr>
        <w:tc>
          <w:tcPr>
            <w:tcW w:w="4766" w:type="dxa"/>
            <w:vAlign w:val="center"/>
            <w:hideMark/>
          </w:tcPr>
          <w:p w14:paraId="12D73B72"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Air pollutant emissions - </w:t>
            </w:r>
            <w:proofErr w:type="gramStart"/>
            <w:r w:rsidRPr="00F075F5">
              <w:rPr>
                <w:rFonts w:ascii="Times New Roman" w:hAnsi="Times New Roman" w:cs="Times New Roman"/>
                <w:sz w:val="20"/>
                <w:szCs w:val="20"/>
              </w:rPr>
              <w:t xml:space="preserve">total,  </w:t>
            </w:r>
            <w:proofErr w:type="spellStart"/>
            <w:r w:rsidRPr="00F075F5">
              <w:rPr>
                <w:rFonts w:ascii="Times New Roman" w:hAnsi="Times New Roman" w:cs="Times New Roman"/>
                <w:sz w:val="20"/>
                <w:szCs w:val="20"/>
              </w:rPr>
              <w:t>thsd</w:t>
            </w:r>
            <w:proofErr w:type="spellEnd"/>
            <w:proofErr w:type="gramEnd"/>
            <w:r w:rsidRPr="00F075F5">
              <w:rPr>
                <w:rFonts w:ascii="Times New Roman" w:hAnsi="Times New Roman" w:cs="Times New Roman"/>
                <w:sz w:val="20"/>
                <w:szCs w:val="20"/>
              </w:rPr>
              <w:t>. ton</w:t>
            </w:r>
          </w:p>
        </w:tc>
        <w:tc>
          <w:tcPr>
            <w:tcW w:w="842" w:type="dxa"/>
            <w:noWrap/>
            <w:vAlign w:val="center"/>
            <w:hideMark/>
          </w:tcPr>
          <w:p w14:paraId="661048AC"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1003</w:t>
            </w:r>
          </w:p>
        </w:tc>
        <w:tc>
          <w:tcPr>
            <w:tcW w:w="842" w:type="dxa"/>
            <w:noWrap/>
            <w:vAlign w:val="center"/>
            <w:hideMark/>
          </w:tcPr>
          <w:p w14:paraId="19C0DA89"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1076</w:t>
            </w:r>
          </w:p>
        </w:tc>
        <w:tc>
          <w:tcPr>
            <w:tcW w:w="842" w:type="dxa"/>
            <w:noWrap/>
            <w:vAlign w:val="center"/>
            <w:hideMark/>
          </w:tcPr>
          <w:p w14:paraId="168C6A6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1137</w:t>
            </w:r>
          </w:p>
        </w:tc>
        <w:tc>
          <w:tcPr>
            <w:tcW w:w="842" w:type="dxa"/>
            <w:noWrap/>
            <w:vAlign w:val="center"/>
            <w:hideMark/>
          </w:tcPr>
          <w:p w14:paraId="23DAA07A"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1155</w:t>
            </w:r>
          </w:p>
        </w:tc>
        <w:tc>
          <w:tcPr>
            <w:tcW w:w="842" w:type="dxa"/>
            <w:noWrap/>
            <w:vAlign w:val="center"/>
            <w:hideMark/>
          </w:tcPr>
          <w:p w14:paraId="154B1E7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1156</w:t>
            </w:r>
          </w:p>
        </w:tc>
        <w:tc>
          <w:tcPr>
            <w:tcW w:w="683" w:type="dxa"/>
            <w:noWrap/>
            <w:vAlign w:val="center"/>
            <w:hideMark/>
          </w:tcPr>
          <w:p w14:paraId="7DDDAE1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1170</w:t>
            </w:r>
          </w:p>
        </w:tc>
      </w:tr>
      <w:tr w:rsidR="006A1CF2" w:rsidRPr="00F075F5" w14:paraId="073C86A8" w14:textId="77777777" w:rsidTr="006A1CF2">
        <w:trPr>
          <w:trHeight w:val="300"/>
        </w:trPr>
        <w:tc>
          <w:tcPr>
            <w:tcW w:w="4766" w:type="dxa"/>
            <w:noWrap/>
            <w:vAlign w:val="center"/>
            <w:hideMark/>
          </w:tcPr>
          <w:p w14:paraId="5E3B6DF5"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including:</w:t>
            </w:r>
          </w:p>
        </w:tc>
        <w:tc>
          <w:tcPr>
            <w:tcW w:w="842" w:type="dxa"/>
            <w:noWrap/>
            <w:vAlign w:val="center"/>
            <w:hideMark/>
          </w:tcPr>
          <w:p w14:paraId="28F63D6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842" w:type="dxa"/>
            <w:noWrap/>
            <w:vAlign w:val="center"/>
            <w:hideMark/>
          </w:tcPr>
          <w:p w14:paraId="099E5364"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842" w:type="dxa"/>
            <w:noWrap/>
            <w:vAlign w:val="center"/>
            <w:hideMark/>
          </w:tcPr>
          <w:p w14:paraId="19F1D4E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842" w:type="dxa"/>
            <w:noWrap/>
            <w:vAlign w:val="center"/>
            <w:hideMark/>
          </w:tcPr>
          <w:p w14:paraId="6D8291BD"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842" w:type="dxa"/>
            <w:noWrap/>
            <w:vAlign w:val="center"/>
            <w:hideMark/>
          </w:tcPr>
          <w:p w14:paraId="451DF359"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683" w:type="dxa"/>
            <w:noWrap/>
            <w:vAlign w:val="center"/>
            <w:hideMark/>
          </w:tcPr>
          <w:p w14:paraId="290D888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r>
      <w:tr w:rsidR="006A1CF2" w:rsidRPr="00F075F5" w14:paraId="0A29CAD4" w14:textId="77777777" w:rsidTr="006A1CF2">
        <w:trPr>
          <w:trHeight w:val="300"/>
        </w:trPr>
        <w:tc>
          <w:tcPr>
            <w:tcW w:w="4766" w:type="dxa"/>
            <w:noWrap/>
            <w:vAlign w:val="center"/>
            <w:hideMark/>
          </w:tcPr>
          <w:p w14:paraId="3806910E"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stationary sources</w:t>
            </w:r>
          </w:p>
        </w:tc>
        <w:tc>
          <w:tcPr>
            <w:tcW w:w="842" w:type="dxa"/>
            <w:noWrap/>
            <w:vAlign w:val="center"/>
            <w:hideMark/>
          </w:tcPr>
          <w:p w14:paraId="6EF79E80"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224</w:t>
            </w:r>
          </w:p>
        </w:tc>
        <w:tc>
          <w:tcPr>
            <w:tcW w:w="842" w:type="dxa"/>
            <w:noWrap/>
            <w:vAlign w:val="center"/>
            <w:hideMark/>
          </w:tcPr>
          <w:p w14:paraId="2C887B3A"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277</w:t>
            </w:r>
          </w:p>
        </w:tc>
        <w:tc>
          <w:tcPr>
            <w:tcW w:w="842" w:type="dxa"/>
            <w:noWrap/>
            <w:vAlign w:val="center"/>
            <w:hideMark/>
          </w:tcPr>
          <w:p w14:paraId="0AEC3B1D"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197</w:t>
            </w:r>
          </w:p>
        </w:tc>
        <w:tc>
          <w:tcPr>
            <w:tcW w:w="842" w:type="dxa"/>
            <w:noWrap/>
            <w:vAlign w:val="center"/>
            <w:hideMark/>
          </w:tcPr>
          <w:p w14:paraId="23A46F40"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w:t>
            </w:r>
          </w:p>
        </w:tc>
        <w:tc>
          <w:tcPr>
            <w:tcW w:w="842" w:type="dxa"/>
            <w:noWrap/>
            <w:vAlign w:val="center"/>
            <w:hideMark/>
          </w:tcPr>
          <w:p w14:paraId="764CA810"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178</w:t>
            </w:r>
          </w:p>
        </w:tc>
        <w:tc>
          <w:tcPr>
            <w:tcW w:w="683" w:type="dxa"/>
            <w:noWrap/>
            <w:vAlign w:val="center"/>
            <w:hideMark/>
          </w:tcPr>
          <w:p w14:paraId="75D86864"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188</w:t>
            </w:r>
          </w:p>
        </w:tc>
      </w:tr>
      <w:tr w:rsidR="006A1CF2" w:rsidRPr="00F075F5" w14:paraId="0BDD22CA" w14:textId="77777777" w:rsidTr="006A1CF2">
        <w:trPr>
          <w:trHeight w:val="300"/>
        </w:trPr>
        <w:tc>
          <w:tcPr>
            <w:tcW w:w="4766" w:type="dxa"/>
            <w:noWrap/>
            <w:vAlign w:val="center"/>
            <w:hideMark/>
          </w:tcPr>
          <w:p w14:paraId="0056DC4B"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   per capita, kg</w:t>
            </w:r>
          </w:p>
        </w:tc>
        <w:tc>
          <w:tcPr>
            <w:tcW w:w="842" w:type="dxa"/>
            <w:noWrap/>
            <w:vAlign w:val="center"/>
            <w:hideMark/>
          </w:tcPr>
          <w:p w14:paraId="1F4DE25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w:t>
            </w:r>
          </w:p>
        </w:tc>
        <w:tc>
          <w:tcPr>
            <w:tcW w:w="842" w:type="dxa"/>
            <w:noWrap/>
            <w:vAlign w:val="center"/>
            <w:hideMark/>
          </w:tcPr>
          <w:p w14:paraId="09F10D2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842" w:type="dxa"/>
            <w:noWrap/>
            <w:vAlign w:val="center"/>
            <w:hideMark/>
          </w:tcPr>
          <w:p w14:paraId="7F93834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w:t>
            </w:r>
          </w:p>
        </w:tc>
        <w:tc>
          <w:tcPr>
            <w:tcW w:w="842" w:type="dxa"/>
            <w:noWrap/>
            <w:vAlign w:val="center"/>
            <w:hideMark/>
          </w:tcPr>
          <w:p w14:paraId="5921799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w:t>
            </w:r>
          </w:p>
        </w:tc>
        <w:tc>
          <w:tcPr>
            <w:tcW w:w="842" w:type="dxa"/>
            <w:noWrap/>
            <w:vAlign w:val="center"/>
            <w:hideMark/>
          </w:tcPr>
          <w:p w14:paraId="7442747D"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w:t>
            </w:r>
          </w:p>
        </w:tc>
        <w:tc>
          <w:tcPr>
            <w:tcW w:w="683" w:type="dxa"/>
            <w:noWrap/>
            <w:vAlign w:val="center"/>
            <w:hideMark/>
          </w:tcPr>
          <w:p w14:paraId="347BC90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w:t>
            </w:r>
          </w:p>
        </w:tc>
      </w:tr>
      <w:tr w:rsidR="006A1CF2" w:rsidRPr="00F075F5" w14:paraId="29291CD6" w14:textId="77777777" w:rsidTr="006A1CF2">
        <w:trPr>
          <w:trHeight w:val="300"/>
        </w:trPr>
        <w:tc>
          <w:tcPr>
            <w:tcW w:w="4766" w:type="dxa"/>
            <w:noWrap/>
            <w:vAlign w:val="center"/>
            <w:hideMark/>
          </w:tcPr>
          <w:p w14:paraId="3D8C46CC"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mobile sources</w:t>
            </w:r>
          </w:p>
        </w:tc>
        <w:tc>
          <w:tcPr>
            <w:tcW w:w="842" w:type="dxa"/>
            <w:noWrap/>
            <w:vAlign w:val="center"/>
            <w:hideMark/>
          </w:tcPr>
          <w:p w14:paraId="4984C86A"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779</w:t>
            </w:r>
          </w:p>
        </w:tc>
        <w:tc>
          <w:tcPr>
            <w:tcW w:w="842" w:type="dxa"/>
            <w:noWrap/>
            <w:vAlign w:val="center"/>
            <w:hideMark/>
          </w:tcPr>
          <w:p w14:paraId="06096F3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849</w:t>
            </w:r>
          </w:p>
        </w:tc>
        <w:tc>
          <w:tcPr>
            <w:tcW w:w="842" w:type="dxa"/>
            <w:noWrap/>
            <w:vAlign w:val="center"/>
            <w:hideMark/>
          </w:tcPr>
          <w:p w14:paraId="32FC4941"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940</w:t>
            </w:r>
          </w:p>
        </w:tc>
        <w:tc>
          <w:tcPr>
            <w:tcW w:w="842" w:type="dxa"/>
            <w:noWrap/>
            <w:vAlign w:val="center"/>
            <w:hideMark/>
          </w:tcPr>
          <w:p w14:paraId="139305E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966</w:t>
            </w:r>
          </w:p>
        </w:tc>
        <w:tc>
          <w:tcPr>
            <w:tcW w:w="842" w:type="dxa"/>
            <w:noWrap/>
            <w:vAlign w:val="center"/>
            <w:hideMark/>
          </w:tcPr>
          <w:p w14:paraId="0A5626B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978</w:t>
            </w:r>
          </w:p>
        </w:tc>
        <w:tc>
          <w:tcPr>
            <w:tcW w:w="683" w:type="dxa"/>
            <w:noWrap/>
            <w:vAlign w:val="center"/>
            <w:hideMark/>
          </w:tcPr>
          <w:p w14:paraId="261906DD"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982</w:t>
            </w:r>
          </w:p>
        </w:tc>
      </w:tr>
      <w:tr w:rsidR="006A1CF2" w:rsidRPr="00F075F5" w14:paraId="5D376F9E" w14:textId="77777777" w:rsidTr="006A1CF2">
        <w:trPr>
          <w:trHeight w:val="300"/>
        </w:trPr>
        <w:tc>
          <w:tcPr>
            <w:tcW w:w="4766" w:type="dxa"/>
            <w:noWrap/>
            <w:vAlign w:val="center"/>
            <w:hideMark/>
          </w:tcPr>
          <w:p w14:paraId="2943FB56"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   per capita, kg</w:t>
            </w:r>
          </w:p>
        </w:tc>
        <w:tc>
          <w:tcPr>
            <w:tcW w:w="842" w:type="dxa"/>
            <w:noWrap/>
            <w:vAlign w:val="center"/>
            <w:hideMark/>
          </w:tcPr>
          <w:p w14:paraId="300DD18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842" w:type="dxa"/>
            <w:noWrap/>
            <w:vAlign w:val="center"/>
            <w:hideMark/>
          </w:tcPr>
          <w:p w14:paraId="1D2D211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w:t>
            </w:r>
          </w:p>
        </w:tc>
        <w:tc>
          <w:tcPr>
            <w:tcW w:w="842" w:type="dxa"/>
            <w:noWrap/>
            <w:vAlign w:val="center"/>
            <w:hideMark/>
          </w:tcPr>
          <w:p w14:paraId="675AFD11"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100</w:t>
            </w:r>
          </w:p>
        </w:tc>
        <w:tc>
          <w:tcPr>
            <w:tcW w:w="842" w:type="dxa"/>
            <w:noWrap/>
            <w:vAlign w:val="center"/>
            <w:hideMark/>
          </w:tcPr>
          <w:p w14:paraId="28AB583C"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w:t>
            </w:r>
          </w:p>
        </w:tc>
        <w:tc>
          <w:tcPr>
            <w:tcW w:w="842" w:type="dxa"/>
            <w:noWrap/>
            <w:vAlign w:val="center"/>
            <w:hideMark/>
          </w:tcPr>
          <w:p w14:paraId="5064AE3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w:t>
            </w:r>
          </w:p>
        </w:tc>
        <w:tc>
          <w:tcPr>
            <w:tcW w:w="683" w:type="dxa"/>
            <w:noWrap/>
            <w:vAlign w:val="center"/>
            <w:hideMark/>
          </w:tcPr>
          <w:p w14:paraId="417C6B91"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w:t>
            </w:r>
          </w:p>
        </w:tc>
      </w:tr>
      <w:tr w:rsidR="006A1CF2" w:rsidRPr="00F075F5" w14:paraId="09671CF5" w14:textId="77777777" w:rsidTr="006A1CF2">
        <w:trPr>
          <w:trHeight w:val="557"/>
        </w:trPr>
        <w:tc>
          <w:tcPr>
            <w:tcW w:w="4766" w:type="dxa"/>
            <w:vAlign w:val="center"/>
            <w:hideMark/>
          </w:tcPr>
          <w:p w14:paraId="32C1E75A"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Share of air pollutant emissions from motor vehicles in total quantity of emissions, percent</w:t>
            </w:r>
          </w:p>
        </w:tc>
        <w:tc>
          <w:tcPr>
            <w:tcW w:w="842" w:type="dxa"/>
            <w:noWrap/>
            <w:vAlign w:val="center"/>
            <w:hideMark/>
          </w:tcPr>
          <w:p w14:paraId="53D5313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78</w:t>
            </w:r>
          </w:p>
        </w:tc>
        <w:tc>
          <w:tcPr>
            <w:tcW w:w="842" w:type="dxa"/>
            <w:noWrap/>
            <w:vAlign w:val="center"/>
            <w:hideMark/>
          </w:tcPr>
          <w:p w14:paraId="34CD52A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79</w:t>
            </w:r>
          </w:p>
        </w:tc>
        <w:tc>
          <w:tcPr>
            <w:tcW w:w="842" w:type="dxa"/>
            <w:noWrap/>
            <w:vAlign w:val="center"/>
            <w:hideMark/>
          </w:tcPr>
          <w:p w14:paraId="43E7FA4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w:t>
            </w:r>
          </w:p>
        </w:tc>
        <w:tc>
          <w:tcPr>
            <w:tcW w:w="842" w:type="dxa"/>
            <w:noWrap/>
            <w:vAlign w:val="center"/>
            <w:hideMark/>
          </w:tcPr>
          <w:p w14:paraId="35793F1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w:t>
            </w:r>
          </w:p>
        </w:tc>
        <w:tc>
          <w:tcPr>
            <w:tcW w:w="842" w:type="dxa"/>
            <w:noWrap/>
            <w:vAlign w:val="center"/>
            <w:hideMark/>
          </w:tcPr>
          <w:p w14:paraId="0775881C"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683" w:type="dxa"/>
            <w:noWrap/>
            <w:vAlign w:val="center"/>
            <w:hideMark/>
          </w:tcPr>
          <w:p w14:paraId="42F3433C"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w:t>
            </w:r>
          </w:p>
        </w:tc>
      </w:tr>
    </w:tbl>
    <w:p w14:paraId="53CE9368" w14:textId="77777777" w:rsidR="00D92248" w:rsidRPr="00F075F5" w:rsidRDefault="00D92248" w:rsidP="00242647">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At present, regular monitoring of dust, PM</w:t>
      </w:r>
      <w:r w:rsidRPr="00F075F5">
        <w:rPr>
          <w:rFonts w:ascii="Times New Roman" w:hAnsi="Times New Roman" w:cs="Times New Roman"/>
          <w:sz w:val="24"/>
          <w:szCs w:val="24"/>
          <w:vertAlign w:val="subscript"/>
        </w:rPr>
        <w:t>10</w:t>
      </w:r>
      <w:r w:rsidRPr="00F075F5">
        <w:rPr>
          <w:rFonts w:ascii="Times New Roman" w:hAnsi="Times New Roman" w:cs="Times New Roman"/>
          <w:sz w:val="24"/>
          <w:szCs w:val="24"/>
        </w:rPr>
        <w:t xml:space="preserve">, sulphur compounds, nitrogen oxides, carbon oxides and other harmful pollutants </w:t>
      </w:r>
      <w:r w:rsidR="00242647">
        <w:rPr>
          <w:rFonts w:ascii="Times New Roman" w:hAnsi="Times New Roman" w:cs="Times New Roman"/>
          <w:sz w:val="24"/>
          <w:szCs w:val="24"/>
        </w:rPr>
        <w:t xml:space="preserve">is carried out in the country. </w:t>
      </w:r>
      <w:r w:rsidRPr="00F075F5">
        <w:rPr>
          <w:rFonts w:ascii="Times New Roman" w:hAnsi="Times New Roman" w:cs="Times New Roman"/>
          <w:lang w:eastAsia="nb-NO"/>
        </w:rPr>
        <w:fldChar w:fldCharType="begin"/>
      </w:r>
      <w:r w:rsidRPr="00F075F5">
        <w:rPr>
          <w:rFonts w:ascii="Times New Roman" w:hAnsi="Times New Roman" w:cs="Times New Roman"/>
          <w:lang w:eastAsia="nb-NO"/>
        </w:rPr>
        <w:instrText xml:space="preserve"> LINK Excel.Sheet.8 "C:\\Users\\HP\\Downloads\\statistika\\010_1.xls" "10.1!R2C2:R16C8" \a \f 4 \h  \* MERGEFORMAT </w:instrText>
      </w:r>
      <w:r w:rsidRPr="00F075F5">
        <w:rPr>
          <w:rFonts w:ascii="Times New Roman" w:hAnsi="Times New Roman" w:cs="Times New Roman"/>
          <w:lang w:eastAsia="nb-NO"/>
        </w:rPr>
        <w:fldChar w:fldCharType="separate"/>
      </w:r>
    </w:p>
    <w:p w14:paraId="36F9E3A9"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fldChar w:fldCharType="end"/>
      </w:r>
    </w:p>
    <w:p w14:paraId="2B9F8CEF" w14:textId="77777777" w:rsidR="00D92248" w:rsidRPr="00F075F5" w:rsidRDefault="00D92248" w:rsidP="00AE214F">
      <w:pPr>
        <w:pStyle w:val="ListParagraph"/>
        <w:numPr>
          <w:ilvl w:val="2"/>
          <w:numId w:val="21"/>
        </w:numPr>
        <w:spacing w:before="120" w:after="120" w:line="240" w:lineRule="auto"/>
        <w:contextualSpacing w:val="0"/>
        <w:outlineLvl w:val="2"/>
        <w:rPr>
          <w:rFonts w:ascii="Times New Roman" w:eastAsiaTheme="majorEastAsia" w:hAnsi="Times New Roman" w:cs="Times New Roman"/>
          <w:b/>
          <w:sz w:val="24"/>
          <w:szCs w:val="24"/>
        </w:rPr>
      </w:pPr>
      <w:bookmarkStart w:id="54" w:name="_Toc512472113"/>
      <w:r w:rsidRPr="00F075F5">
        <w:rPr>
          <w:rFonts w:ascii="Times New Roman" w:eastAsiaTheme="majorEastAsia" w:hAnsi="Times New Roman" w:cs="Times New Roman"/>
          <w:b/>
          <w:sz w:val="24"/>
          <w:szCs w:val="24"/>
        </w:rPr>
        <w:t>What are the significant point source emitters?</w:t>
      </w:r>
      <w:bookmarkEnd w:id="54"/>
      <w:r w:rsidRPr="00F075F5">
        <w:rPr>
          <w:rFonts w:ascii="Times New Roman" w:eastAsiaTheme="majorEastAsia" w:hAnsi="Times New Roman" w:cs="Times New Roman"/>
          <w:b/>
          <w:sz w:val="24"/>
          <w:szCs w:val="24"/>
        </w:rPr>
        <w:t xml:space="preserve"> </w:t>
      </w:r>
    </w:p>
    <w:p w14:paraId="22EE6BB1" w14:textId="77777777" w:rsidR="00D92248" w:rsidRPr="00F075F5" w:rsidRDefault="00D92248" w:rsidP="001D5D02">
      <w:pPr>
        <w:pStyle w:val="Heading3"/>
        <w:numPr>
          <w:ilvl w:val="2"/>
          <w:numId w:val="21"/>
        </w:numPr>
        <w:spacing w:before="0" w:after="120" w:line="240" w:lineRule="auto"/>
        <w:rPr>
          <w:rFonts w:ascii="Times New Roman" w:hAnsi="Times New Roman" w:cs="Times New Roman"/>
          <w:b/>
          <w:color w:val="auto"/>
        </w:rPr>
      </w:pPr>
      <w:bookmarkStart w:id="55" w:name="_Toc512472114"/>
      <w:r w:rsidRPr="00F075F5">
        <w:rPr>
          <w:rFonts w:ascii="Times New Roman" w:hAnsi="Times New Roman" w:cs="Times New Roman"/>
          <w:b/>
          <w:color w:val="auto"/>
        </w:rPr>
        <w:t>What are the air pollution loads in your country? Air missions of SO2, NO2, CO, CO2, and VOC, tones per year?</w:t>
      </w:r>
      <w:bookmarkEnd w:id="55"/>
      <w:r w:rsidRPr="00F075F5">
        <w:rPr>
          <w:rFonts w:ascii="Times New Roman" w:hAnsi="Times New Roman" w:cs="Times New Roman"/>
          <w:b/>
          <w:color w:val="auto"/>
        </w:rPr>
        <w:t xml:space="preserve"> </w:t>
      </w:r>
      <w:r w:rsidRPr="00F075F5">
        <w:rPr>
          <w:rFonts w:ascii="Times New Roman" w:hAnsi="Times New Roman" w:cs="Times New Roman"/>
          <w:lang w:eastAsia="nb-NO"/>
        </w:rPr>
        <w:fldChar w:fldCharType="begin"/>
      </w:r>
      <w:r w:rsidRPr="00F075F5">
        <w:rPr>
          <w:rFonts w:ascii="Times New Roman" w:hAnsi="Times New Roman" w:cs="Times New Roman"/>
          <w:lang w:eastAsia="nb-NO"/>
        </w:rPr>
        <w:instrText xml:space="preserve"> LINK Excel.Sheet.8 "C:\\Users\\HP\\Downloads\\statistika\\010_2.xls" "10.2!R2C2:R120C9" \a \f 4 \h  \* MERGEFORMAT </w:instrText>
      </w:r>
      <w:r w:rsidRPr="00F075F5">
        <w:rPr>
          <w:rFonts w:ascii="Times New Roman" w:hAnsi="Times New Roman" w:cs="Times New Roman"/>
          <w:lang w:eastAsia="nb-NO"/>
        </w:rPr>
        <w:fldChar w:fldCharType="separate"/>
      </w:r>
    </w:p>
    <w:tbl>
      <w:tblPr>
        <w:tblStyle w:val="22"/>
        <w:tblW w:w="9725" w:type="dxa"/>
        <w:tblLayout w:type="fixed"/>
        <w:tblLook w:val="04A0" w:firstRow="1" w:lastRow="0" w:firstColumn="1" w:lastColumn="0" w:noHBand="0" w:noVBand="1"/>
      </w:tblPr>
      <w:tblGrid>
        <w:gridCol w:w="1559"/>
        <w:gridCol w:w="1276"/>
        <w:gridCol w:w="992"/>
        <w:gridCol w:w="1276"/>
        <w:gridCol w:w="1097"/>
        <w:gridCol w:w="1154"/>
        <w:gridCol w:w="1189"/>
        <w:gridCol w:w="1182"/>
      </w:tblGrid>
      <w:tr w:rsidR="00D92248" w:rsidRPr="00F075F5" w14:paraId="1458E1B7" w14:textId="77777777" w:rsidTr="00F075F5">
        <w:trPr>
          <w:trHeight w:val="300"/>
        </w:trPr>
        <w:tc>
          <w:tcPr>
            <w:tcW w:w="9725" w:type="dxa"/>
            <w:gridSpan w:val="8"/>
            <w:vAlign w:val="center"/>
            <w:hideMark/>
          </w:tcPr>
          <w:p w14:paraId="2FA627FD"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Air pollutant emissions from stationary sources by ingredients</w:t>
            </w:r>
            <w:r w:rsidRPr="00F075F5">
              <w:rPr>
                <w:rStyle w:val="FootnoteReference"/>
                <w:rFonts w:ascii="Times New Roman" w:eastAsia="Times New Roman" w:hAnsi="Times New Roman"/>
                <w:b/>
                <w:bCs/>
                <w:sz w:val="20"/>
                <w:szCs w:val="20"/>
                <w:lang w:eastAsia="ru-RU"/>
              </w:rPr>
              <w:footnoteReference w:id="47"/>
            </w:r>
          </w:p>
        </w:tc>
      </w:tr>
      <w:tr w:rsidR="00D92248" w:rsidRPr="00F075F5" w14:paraId="3BAC173E" w14:textId="77777777" w:rsidTr="00F075F5">
        <w:trPr>
          <w:trHeight w:val="450"/>
        </w:trPr>
        <w:tc>
          <w:tcPr>
            <w:tcW w:w="1559" w:type="dxa"/>
            <w:vMerge w:val="restart"/>
            <w:vAlign w:val="center"/>
            <w:hideMark/>
          </w:tcPr>
          <w:p w14:paraId="30D7E3ED"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Years</w:t>
            </w:r>
          </w:p>
        </w:tc>
        <w:tc>
          <w:tcPr>
            <w:tcW w:w="1276" w:type="dxa"/>
            <w:vMerge w:val="restart"/>
            <w:vAlign w:val="center"/>
            <w:hideMark/>
          </w:tcPr>
          <w:p w14:paraId="654FC8A6"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Air pollutant emissions -  total</w:t>
            </w:r>
          </w:p>
        </w:tc>
        <w:tc>
          <w:tcPr>
            <w:tcW w:w="6890" w:type="dxa"/>
            <w:gridSpan w:val="6"/>
            <w:noWrap/>
            <w:vAlign w:val="center"/>
            <w:hideMark/>
          </w:tcPr>
          <w:p w14:paraId="40D16212"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including:</w:t>
            </w:r>
          </w:p>
        </w:tc>
      </w:tr>
      <w:tr w:rsidR="00D92248" w:rsidRPr="00F075F5" w14:paraId="7CD6F884" w14:textId="77777777" w:rsidTr="00F075F5">
        <w:trPr>
          <w:trHeight w:val="450"/>
        </w:trPr>
        <w:tc>
          <w:tcPr>
            <w:tcW w:w="1559" w:type="dxa"/>
            <w:vMerge/>
            <w:vAlign w:val="center"/>
            <w:hideMark/>
          </w:tcPr>
          <w:p w14:paraId="54048308"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1276" w:type="dxa"/>
            <w:vMerge/>
            <w:vAlign w:val="center"/>
            <w:hideMark/>
          </w:tcPr>
          <w:p w14:paraId="4C23BE1F"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992" w:type="dxa"/>
            <w:vMerge w:val="restart"/>
            <w:vAlign w:val="center"/>
            <w:hideMark/>
          </w:tcPr>
          <w:p w14:paraId="12417A8A"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particulates</w:t>
            </w:r>
          </w:p>
        </w:tc>
        <w:tc>
          <w:tcPr>
            <w:tcW w:w="1276" w:type="dxa"/>
            <w:vMerge w:val="restart"/>
            <w:vAlign w:val="center"/>
            <w:hideMark/>
          </w:tcPr>
          <w:p w14:paraId="7506BA59"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gaseous and </w:t>
            </w:r>
            <w:proofErr w:type="gramStart"/>
            <w:r w:rsidRPr="00F075F5">
              <w:rPr>
                <w:rFonts w:ascii="Times New Roman" w:hAnsi="Times New Roman" w:cs="Times New Roman"/>
                <w:b/>
                <w:bCs/>
                <w:sz w:val="20"/>
                <w:szCs w:val="20"/>
              </w:rPr>
              <w:t>liquid  matters</w:t>
            </w:r>
            <w:proofErr w:type="gramEnd"/>
          </w:p>
        </w:tc>
        <w:tc>
          <w:tcPr>
            <w:tcW w:w="4622" w:type="dxa"/>
            <w:gridSpan w:val="4"/>
            <w:noWrap/>
            <w:vAlign w:val="center"/>
            <w:hideMark/>
          </w:tcPr>
          <w:p w14:paraId="1E27EDB5"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of which:</w:t>
            </w:r>
          </w:p>
        </w:tc>
      </w:tr>
      <w:tr w:rsidR="00D92248" w:rsidRPr="00F075F5" w14:paraId="440A0D4C" w14:textId="77777777" w:rsidTr="00F075F5">
        <w:trPr>
          <w:trHeight w:val="450"/>
        </w:trPr>
        <w:tc>
          <w:tcPr>
            <w:tcW w:w="1559" w:type="dxa"/>
            <w:vMerge/>
            <w:vAlign w:val="center"/>
            <w:hideMark/>
          </w:tcPr>
          <w:p w14:paraId="5E08CFE5"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1276" w:type="dxa"/>
            <w:vMerge/>
            <w:vAlign w:val="center"/>
            <w:hideMark/>
          </w:tcPr>
          <w:p w14:paraId="131C6C6B"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992" w:type="dxa"/>
            <w:vMerge/>
            <w:vAlign w:val="center"/>
            <w:hideMark/>
          </w:tcPr>
          <w:p w14:paraId="447811BF"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1276" w:type="dxa"/>
            <w:vMerge/>
            <w:vAlign w:val="center"/>
            <w:hideMark/>
          </w:tcPr>
          <w:p w14:paraId="4D4DB429"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1097" w:type="dxa"/>
            <w:vAlign w:val="center"/>
            <w:hideMark/>
          </w:tcPr>
          <w:p w14:paraId="390578B0"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sulfuric anhydride (SO2)</w:t>
            </w:r>
          </w:p>
        </w:tc>
        <w:tc>
          <w:tcPr>
            <w:tcW w:w="1154" w:type="dxa"/>
            <w:vAlign w:val="center"/>
            <w:hideMark/>
          </w:tcPr>
          <w:p w14:paraId="21F3D214"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carbon oxide </w:t>
            </w:r>
            <w:proofErr w:type="gramStart"/>
            <w:r w:rsidRPr="00F075F5">
              <w:rPr>
                <w:rFonts w:ascii="Times New Roman" w:hAnsi="Times New Roman" w:cs="Times New Roman"/>
                <w:b/>
                <w:bCs/>
                <w:sz w:val="20"/>
                <w:szCs w:val="20"/>
              </w:rPr>
              <w:t xml:space="preserve">   (</w:t>
            </w:r>
            <w:proofErr w:type="gramEnd"/>
            <w:r w:rsidRPr="00F075F5">
              <w:rPr>
                <w:rFonts w:ascii="Times New Roman" w:hAnsi="Times New Roman" w:cs="Times New Roman"/>
                <w:b/>
                <w:bCs/>
                <w:sz w:val="20"/>
                <w:szCs w:val="20"/>
              </w:rPr>
              <w:t>CO)</w:t>
            </w:r>
          </w:p>
        </w:tc>
        <w:tc>
          <w:tcPr>
            <w:tcW w:w="1189" w:type="dxa"/>
            <w:vAlign w:val="center"/>
            <w:hideMark/>
          </w:tcPr>
          <w:p w14:paraId="21CF1073"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nitrogen </w:t>
            </w:r>
            <w:proofErr w:type="gramStart"/>
            <w:r w:rsidRPr="00F075F5">
              <w:rPr>
                <w:rFonts w:ascii="Times New Roman" w:hAnsi="Times New Roman" w:cs="Times New Roman"/>
                <w:b/>
                <w:bCs/>
                <w:sz w:val="20"/>
                <w:szCs w:val="20"/>
              </w:rPr>
              <w:t>oxides  (</w:t>
            </w:r>
            <w:proofErr w:type="gramEnd"/>
            <w:r w:rsidRPr="00F075F5">
              <w:rPr>
                <w:rFonts w:ascii="Times New Roman" w:hAnsi="Times New Roman" w:cs="Times New Roman"/>
                <w:b/>
                <w:bCs/>
                <w:sz w:val="20"/>
                <w:szCs w:val="20"/>
              </w:rPr>
              <w:t>NO2)</w:t>
            </w:r>
          </w:p>
        </w:tc>
        <w:tc>
          <w:tcPr>
            <w:tcW w:w="1182" w:type="dxa"/>
            <w:vAlign w:val="center"/>
            <w:hideMark/>
          </w:tcPr>
          <w:p w14:paraId="1FB6D4AF"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hydrocarbons</w:t>
            </w:r>
          </w:p>
        </w:tc>
      </w:tr>
      <w:tr w:rsidR="00D92248" w:rsidRPr="00F075F5" w14:paraId="13CA354D" w14:textId="77777777" w:rsidTr="00F075F5">
        <w:trPr>
          <w:trHeight w:val="300"/>
        </w:trPr>
        <w:tc>
          <w:tcPr>
            <w:tcW w:w="1559" w:type="dxa"/>
            <w:vAlign w:val="center"/>
            <w:hideMark/>
          </w:tcPr>
          <w:p w14:paraId="50AD00A3"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roofErr w:type="gramStart"/>
            <w:r w:rsidRPr="00F075F5">
              <w:rPr>
                <w:rFonts w:ascii="Times New Roman" w:eastAsia="Times New Roman" w:hAnsi="Times New Roman" w:cs="Times New Roman"/>
                <w:b/>
                <w:bCs/>
                <w:sz w:val="20"/>
                <w:szCs w:val="20"/>
                <w:lang w:eastAsia="ru-RU"/>
              </w:rPr>
              <w:t>min  ton</w:t>
            </w:r>
            <w:proofErr w:type="gramEnd"/>
          </w:p>
        </w:tc>
        <w:tc>
          <w:tcPr>
            <w:tcW w:w="8166" w:type="dxa"/>
            <w:gridSpan w:val="7"/>
            <w:vAlign w:val="center"/>
            <w:hideMark/>
          </w:tcPr>
          <w:p w14:paraId="17FE59DD"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r>
      <w:tr w:rsidR="00D92248" w:rsidRPr="00F075F5" w14:paraId="3308FE1F" w14:textId="77777777" w:rsidTr="00F075F5">
        <w:trPr>
          <w:trHeight w:val="300"/>
        </w:trPr>
        <w:tc>
          <w:tcPr>
            <w:tcW w:w="1559" w:type="dxa"/>
            <w:noWrap/>
            <w:vAlign w:val="center"/>
            <w:hideMark/>
          </w:tcPr>
          <w:p w14:paraId="4F6B7F6C"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276" w:type="dxa"/>
            <w:noWrap/>
            <w:vAlign w:val="center"/>
            <w:hideMark/>
          </w:tcPr>
          <w:p w14:paraId="6A0431C4"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224.0</w:t>
            </w:r>
          </w:p>
        </w:tc>
        <w:tc>
          <w:tcPr>
            <w:tcW w:w="992" w:type="dxa"/>
            <w:noWrap/>
            <w:vAlign w:val="center"/>
            <w:hideMark/>
          </w:tcPr>
          <w:p w14:paraId="3DF61CBF"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18.0</w:t>
            </w:r>
          </w:p>
        </w:tc>
        <w:tc>
          <w:tcPr>
            <w:tcW w:w="1276" w:type="dxa"/>
            <w:noWrap/>
            <w:vAlign w:val="center"/>
            <w:hideMark/>
          </w:tcPr>
          <w:p w14:paraId="25B99E7C"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206.1</w:t>
            </w:r>
          </w:p>
        </w:tc>
        <w:tc>
          <w:tcPr>
            <w:tcW w:w="1097" w:type="dxa"/>
            <w:noWrap/>
            <w:vAlign w:val="center"/>
            <w:hideMark/>
          </w:tcPr>
          <w:p w14:paraId="5D01BF6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w:t>
            </w:r>
          </w:p>
        </w:tc>
        <w:tc>
          <w:tcPr>
            <w:tcW w:w="1154" w:type="dxa"/>
            <w:noWrap/>
            <w:vAlign w:val="center"/>
            <w:hideMark/>
          </w:tcPr>
          <w:p w14:paraId="2717DF4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33.5</w:t>
            </w:r>
          </w:p>
        </w:tc>
        <w:tc>
          <w:tcPr>
            <w:tcW w:w="1189" w:type="dxa"/>
            <w:noWrap/>
            <w:vAlign w:val="center"/>
            <w:hideMark/>
          </w:tcPr>
          <w:p w14:paraId="59DC937C"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21.3</w:t>
            </w:r>
          </w:p>
        </w:tc>
        <w:tc>
          <w:tcPr>
            <w:tcW w:w="1182" w:type="dxa"/>
            <w:noWrap/>
            <w:vAlign w:val="center"/>
            <w:hideMark/>
          </w:tcPr>
          <w:p w14:paraId="7E12D1D6"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136.6</w:t>
            </w:r>
          </w:p>
        </w:tc>
      </w:tr>
      <w:tr w:rsidR="00D92248" w:rsidRPr="00F075F5" w14:paraId="688317CA" w14:textId="77777777" w:rsidTr="00F075F5">
        <w:trPr>
          <w:trHeight w:val="300"/>
        </w:trPr>
        <w:tc>
          <w:tcPr>
            <w:tcW w:w="1559" w:type="dxa"/>
            <w:noWrap/>
            <w:vAlign w:val="center"/>
            <w:hideMark/>
          </w:tcPr>
          <w:p w14:paraId="7B09BD01"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276" w:type="dxa"/>
            <w:noWrap/>
            <w:vAlign w:val="center"/>
            <w:hideMark/>
          </w:tcPr>
          <w:p w14:paraId="3FA4D616"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226.5</w:t>
            </w:r>
          </w:p>
        </w:tc>
        <w:tc>
          <w:tcPr>
            <w:tcW w:w="992" w:type="dxa"/>
            <w:noWrap/>
            <w:vAlign w:val="center"/>
            <w:hideMark/>
          </w:tcPr>
          <w:p w14:paraId="31B5D43F"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1276" w:type="dxa"/>
            <w:noWrap/>
            <w:vAlign w:val="center"/>
            <w:hideMark/>
          </w:tcPr>
          <w:p w14:paraId="279C4EF4"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216.6</w:t>
            </w:r>
          </w:p>
        </w:tc>
        <w:tc>
          <w:tcPr>
            <w:tcW w:w="1097" w:type="dxa"/>
            <w:noWrap/>
            <w:vAlign w:val="center"/>
            <w:hideMark/>
          </w:tcPr>
          <w:p w14:paraId="328DA6DB"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1154" w:type="dxa"/>
            <w:noWrap/>
            <w:vAlign w:val="center"/>
            <w:hideMark/>
          </w:tcPr>
          <w:p w14:paraId="7F46EC95"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34.9</w:t>
            </w:r>
          </w:p>
        </w:tc>
        <w:tc>
          <w:tcPr>
            <w:tcW w:w="1189" w:type="dxa"/>
            <w:noWrap/>
            <w:vAlign w:val="center"/>
            <w:hideMark/>
          </w:tcPr>
          <w:p w14:paraId="5EEF05D7"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w:t>
            </w:r>
          </w:p>
        </w:tc>
        <w:tc>
          <w:tcPr>
            <w:tcW w:w="1182" w:type="dxa"/>
            <w:noWrap/>
            <w:vAlign w:val="center"/>
            <w:hideMark/>
          </w:tcPr>
          <w:p w14:paraId="12BFF0BC"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142.9</w:t>
            </w:r>
          </w:p>
        </w:tc>
      </w:tr>
      <w:tr w:rsidR="00D92248" w:rsidRPr="00F075F5" w14:paraId="299CBDF7" w14:textId="77777777" w:rsidTr="00F075F5">
        <w:trPr>
          <w:trHeight w:val="300"/>
        </w:trPr>
        <w:tc>
          <w:tcPr>
            <w:tcW w:w="1559" w:type="dxa"/>
            <w:noWrap/>
            <w:vAlign w:val="center"/>
            <w:hideMark/>
          </w:tcPr>
          <w:p w14:paraId="083482C4"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276" w:type="dxa"/>
            <w:noWrap/>
            <w:vAlign w:val="center"/>
            <w:hideMark/>
          </w:tcPr>
          <w:p w14:paraId="61895FA2"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197.3</w:t>
            </w:r>
          </w:p>
        </w:tc>
        <w:tc>
          <w:tcPr>
            <w:tcW w:w="992" w:type="dxa"/>
            <w:noWrap/>
            <w:vAlign w:val="center"/>
            <w:hideMark/>
          </w:tcPr>
          <w:p w14:paraId="6E26C02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w:t>
            </w:r>
          </w:p>
        </w:tc>
        <w:tc>
          <w:tcPr>
            <w:tcW w:w="1276" w:type="dxa"/>
            <w:noWrap/>
            <w:vAlign w:val="center"/>
            <w:hideMark/>
          </w:tcPr>
          <w:p w14:paraId="5FA6DDD4"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185.7</w:t>
            </w:r>
          </w:p>
        </w:tc>
        <w:tc>
          <w:tcPr>
            <w:tcW w:w="1097" w:type="dxa"/>
            <w:noWrap/>
            <w:vAlign w:val="center"/>
            <w:hideMark/>
          </w:tcPr>
          <w:p w14:paraId="1F98EE73"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5.6</w:t>
            </w:r>
          </w:p>
        </w:tc>
        <w:tc>
          <w:tcPr>
            <w:tcW w:w="1154" w:type="dxa"/>
            <w:noWrap/>
            <w:vAlign w:val="center"/>
            <w:hideMark/>
          </w:tcPr>
          <w:p w14:paraId="490082D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34.8</w:t>
            </w:r>
          </w:p>
        </w:tc>
        <w:tc>
          <w:tcPr>
            <w:tcW w:w="1189" w:type="dxa"/>
            <w:noWrap/>
            <w:vAlign w:val="center"/>
            <w:hideMark/>
          </w:tcPr>
          <w:p w14:paraId="33A8AD34"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33.5</w:t>
            </w:r>
          </w:p>
        </w:tc>
        <w:tc>
          <w:tcPr>
            <w:tcW w:w="1182" w:type="dxa"/>
            <w:noWrap/>
            <w:vAlign w:val="center"/>
            <w:hideMark/>
          </w:tcPr>
          <w:p w14:paraId="69096CB8"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101.1</w:t>
            </w:r>
          </w:p>
        </w:tc>
      </w:tr>
      <w:tr w:rsidR="00D92248" w:rsidRPr="00F075F5" w14:paraId="0075314D" w14:textId="77777777" w:rsidTr="00F075F5">
        <w:trPr>
          <w:trHeight w:val="300"/>
        </w:trPr>
        <w:tc>
          <w:tcPr>
            <w:tcW w:w="1559" w:type="dxa"/>
            <w:noWrap/>
            <w:vAlign w:val="center"/>
            <w:hideMark/>
          </w:tcPr>
          <w:p w14:paraId="7D306E84"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276" w:type="dxa"/>
            <w:noWrap/>
            <w:vAlign w:val="center"/>
            <w:hideMark/>
          </w:tcPr>
          <w:p w14:paraId="460CAA3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189.3</w:t>
            </w:r>
          </w:p>
        </w:tc>
        <w:tc>
          <w:tcPr>
            <w:tcW w:w="992" w:type="dxa"/>
            <w:noWrap/>
            <w:vAlign w:val="center"/>
            <w:hideMark/>
          </w:tcPr>
          <w:p w14:paraId="6EEB38AD"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w:t>
            </w:r>
          </w:p>
        </w:tc>
        <w:tc>
          <w:tcPr>
            <w:tcW w:w="1276" w:type="dxa"/>
            <w:noWrap/>
            <w:vAlign w:val="center"/>
            <w:hideMark/>
          </w:tcPr>
          <w:p w14:paraId="50EA3B3C"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180.3</w:t>
            </w:r>
          </w:p>
        </w:tc>
        <w:tc>
          <w:tcPr>
            <w:tcW w:w="1097" w:type="dxa"/>
            <w:noWrap/>
            <w:vAlign w:val="center"/>
            <w:hideMark/>
          </w:tcPr>
          <w:p w14:paraId="44EF4656"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w:t>
            </w:r>
          </w:p>
        </w:tc>
        <w:tc>
          <w:tcPr>
            <w:tcW w:w="1154" w:type="dxa"/>
            <w:noWrap/>
            <w:vAlign w:val="center"/>
            <w:hideMark/>
          </w:tcPr>
          <w:p w14:paraId="2A6A2D68"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32.2</w:t>
            </w:r>
          </w:p>
        </w:tc>
        <w:tc>
          <w:tcPr>
            <w:tcW w:w="1189" w:type="dxa"/>
            <w:noWrap/>
            <w:vAlign w:val="center"/>
            <w:hideMark/>
          </w:tcPr>
          <w:p w14:paraId="465CB24B"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19.5</w:t>
            </w:r>
          </w:p>
        </w:tc>
        <w:tc>
          <w:tcPr>
            <w:tcW w:w="1182" w:type="dxa"/>
            <w:noWrap/>
            <w:vAlign w:val="center"/>
            <w:hideMark/>
          </w:tcPr>
          <w:p w14:paraId="6D30B3F8"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116.4</w:t>
            </w:r>
          </w:p>
        </w:tc>
      </w:tr>
      <w:tr w:rsidR="00D92248" w:rsidRPr="00F075F5" w14:paraId="51C808A7" w14:textId="77777777" w:rsidTr="00F075F5">
        <w:trPr>
          <w:trHeight w:val="300"/>
        </w:trPr>
        <w:tc>
          <w:tcPr>
            <w:tcW w:w="1559" w:type="dxa"/>
            <w:noWrap/>
            <w:vAlign w:val="center"/>
            <w:hideMark/>
          </w:tcPr>
          <w:p w14:paraId="2AF1025C"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276" w:type="dxa"/>
            <w:noWrap/>
            <w:vAlign w:val="center"/>
            <w:hideMark/>
          </w:tcPr>
          <w:p w14:paraId="7AF43D6A"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178.0</w:t>
            </w:r>
          </w:p>
        </w:tc>
        <w:tc>
          <w:tcPr>
            <w:tcW w:w="992" w:type="dxa"/>
            <w:noWrap/>
            <w:vAlign w:val="center"/>
            <w:hideMark/>
          </w:tcPr>
          <w:p w14:paraId="06E5077B"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w:t>
            </w:r>
          </w:p>
        </w:tc>
        <w:tc>
          <w:tcPr>
            <w:tcW w:w="1276" w:type="dxa"/>
            <w:noWrap/>
            <w:vAlign w:val="center"/>
            <w:hideMark/>
          </w:tcPr>
          <w:p w14:paraId="1B5CAE36"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171.4</w:t>
            </w:r>
          </w:p>
        </w:tc>
        <w:tc>
          <w:tcPr>
            <w:tcW w:w="1097" w:type="dxa"/>
            <w:noWrap/>
            <w:vAlign w:val="center"/>
            <w:hideMark/>
          </w:tcPr>
          <w:p w14:paraId="4D940DC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w:t>
            </w:r>
          </w:p>
        </w:tc>
        <w:tc>
          <w:tcPr>
            <w:tcW w:w="1154" w:type="dxa"/>
            <w:noWrap/>
            <w:vAlign w:val="center"/>
            <w:hideMark/>
          </w:tcPr>
          <w:p w14:paraId="43E0918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27.9</w:t>
            </w:r>
          </w:p>
        </w:tc>
        <w:tc>
          <w:tcPr>
            <w:tcW w:w="1189" w:type="dxa"/>
            <w:noWrap/>
            <w:vAlign w:val="center"/>
            <w:hideMark/>
          </w:tcPr>
          <w:p w14:paraId="193C083E"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w:t>
            </w:r>
          </w:p>
        </w:tc>
        <w:tc>
          <w:tcPr>
            <w:tcW w:w="1182" w:type="dxa"/>
            <w:noWrap/>
            <w:vAlign w:val="center"/>
            <w:hideMark/>
          </w:tcPr>
          <w:p w14:paraId="2F14F356"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108.1</w:t>
            </w:r>
          </w:p>
        </w:tc>
      </w:tr>
      <w:tr w:rsidR="00D92248" w:rsidRPr="00F075F5" w14:paraId="2D76609D" w14:textId="77777777" w:rsidTr="00F075F5">
        <w:trPr>
          <w:trHeight w:val="300"/>
        </w:trPr>
        <w:tc>
          <w:tcPr>
            <w:tcW w:w="1559" w:type="dxa"/>
            <w:noWrap/>
            <w:vAlign w:val="center"/>
            <w:hideMark/>
          </w:tcPr>
          <w:p w14:paraId="0200C36A"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lastRenderedPageBreak/>
              <w:t>2016</w:t>
            </w:r>
          </w:p>
        </w:tc>
        <w:tc>
          <w:tcPr>
            <w:tcW w:w="1276" w:type="dxa"/>
            <w:noWrap/>
            <w:vAlign w:val="center"/>
            <w:hideMark/>
          </w:tcPr>
          <w:p w14:paraId="72557DB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187.6</w:t>
            </w:r>
          </w:p>
        </w:tc>
        <w:tc>
          <w:tcPr>
            <w:tcW w:w="992" w:type="dxa"/>
            <w:noWrap/>
            <w:vAlign w:val="center"/>
            <w:hideMark/>
          </w:tcPr>
          <w:p w14:paraId="54C3D46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w:t>
            </w:r>
          </w:p>
        </w:tc>
        <w:tc>
          <w:tcPr>
            <w:tcW w:w="1276" w:type="dxa"/>
            <w:noWrap/>
            <w:vAlign w:val="center"/>
            <w:hideMark/>
          </w:tcPr>
          <w:p w14:paraId="77B77F5A"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181.5</w:t>
            </w:r>
          </w:p>
        </w:tc>
        <w:tc>
          <w:tcPr>
            <w:tcW w:w="1097" w:type="dxa"/>
            <w:noWrap/>
            <w:vAlign w:val="center"/>
            <w:hideMark/>
          </w:tcPr>
          <w:p w14:paraId="559D920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w:t>
            </w:r>
          </w:p>
        </w:tc>
        <w:tc>
          <w:tcPr>
            <w:tcW w:w="1154" w:type="dxa"/>
            <w:noWrap/>
            <w:vAlign w:val="center"/>
            <w:hideMark/>
          </w:tcPr>
          <w:p w14:paraId="18F8444E"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w:t>
            </w:r>
          </w:p>
        </w:tc>
        <w:tc>
          <w:tcPr>
            <w:tcW w:w="1189" w:type="dxa"/>
            <w:noWrap/>
            <w:vAlign w:val="center"/>
            <w:hideMark/>
          </w:tcPr>
          <w:p w14:paraId="0761206F"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18.2</w:t>
            </w:r>
          </w:p>
        </w:tc>
        <w:tc>
          <w:tcPr>
            <w:tcW w:w="1182" w:type="dxa"/>
            <w:noWrap/>
            <w:vAlign w:val="center"/>
            <w:hideMark/>
          </w:tcPr>
          <w:p w14:paraId="3425E95D"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105.6</w:t>
            </w:r>
          </w:p>
        </w:tc>
      </w:tr>
    </w:tbl>
    <w:p w14:paraId="316539FB" w14:textId="77777777" w:rsidR="006A1CF2" w:rsidRPr="004C2002" w:rsidRDefault="00D92248" w:rsidP="004C2002">
      <w:pPr>
        <w:pStyle w:val="ListParagraph"/>
        <w:spacing w:after="120" w:line="240" w:lineRule="auto"/>
        <w:ind w:left="525"/>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fldChar w:fldCharType="end"/>
      </w:r>
    </w:p>
    <w:tbl>
      <w:tblPr>
        <w:tblStyle w:val="22"/>
        <w:tblpPr w:leftFromText="180" w:rightFromText="180" w:vertAnchor="text" w:horzAnchor="margin" w:tblpX="279" w:tblpY="56"/>
        <w:tblW w:w="9464" w:type="dxa"/>
        <w:tblLayout w:type="fixed"/>
        <w:tblLook w:val="04A0" w:firstRow="1" w:lastRow="0" w:firstColumn="1" w:lastColumn="0" w:noHBand="0" w:noVBand="1"/>
      </w:tblPr>
      <w:tblGrid>
        <w:gridCol w:w="1125"/>
        <w:gridCol w:w="1347"/>
        <w:gridCol w:w="820"/>
        <w:gridCol w:w="1253"/>
        <w:gridCol w:w="1340"/>
        <w:gridCol w:w="943"/>
        <w:gridCol w:w="1124"/>
        <w:gridCol w:w="1512"/>
      </w:tblGrid>
      <w:tr w:rsidR="00D92248" w:rsidRPr="00F075F5" w14:paraId="050BCED0" w14:textId="77777777" w:rsidTr="00F075F5">
        <w:trPr>
          <w:trHeight w:val="315"/>
        </w:trPr>
        <w:tc>
          <w:tcPr>
            <w:tcW w:w="9464" w:type="dxa"/>
            <w:gridSpan w:val="8"/>
            <w:noWrap/>
            <w:hideMark/>
          </w:tcPr>
          <w:p w14:paraId="136E2EF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Air pollutant emissions, thousand ton</w:t>
            </w:r>
            <w:r w:rsidRPr="00F075F5">
              <w:rPr>
                <w:rStyle w:val="FootnoteReference"/>
                <w:rFonts w:ascii="Times New Roman" w:eastAsia="Times New Roman" w:hAnsi="Times New Roman"/>
                <w:b/>
                <w:bCs/>
                <w:sz w:val="20"/>
                <w:szCs w:val="20"/>
                <w:lang w:eastAsia="ru-RU"/>
              </w:rPr>
              <w:footnoteReference w:id="48"/>
            </w:r>
          </w:p>
        </w:tc>
      </w:tr>
      <w:tr w:rsidR="00D92248" w:rsidRPr="00F075F5" w14:paraId="3C574FE9" w14:textId="77777777" w:rsidTr="00F075F5">
        <w:trPr>
          <w:trHeight w:val="315"/>
        </w:trPr>
        <w:tc>
          <w:tcPr>
            <w:tcW w:w="1125" w:type="dxa"/>
            <w:vMerge w:val="restart"/>
            <w:vAlign w:val="center"/>
            <w:hideMark/>
          </w:tcPr>
          <w:p w14:paraId="3109AD52" w14:textId="77777777" w:rsidR="00D92248" w:rsidRPr="00F075F5" w:rsidRDefault="00D92248" w:rsidP="00242647">
            <w:pPr>
              <w:jc w:val="center"/>
              <w:rPr>
                <w:rFonts w:ascii="Times New Roman" w:hAnsi="Times New Roman" w:cs="Times New Roman"/>
                <w:b/>
                <w:bCs/>
                <w:sz w:val="20"/>
                <w:szCs w:val="20"/>
              </w:rPr>
            </w:pPr>
          </w:p>
        </w:tc>
        <w:tc>
          <w:tcPr>
            <w:tcW w:w="1347" w:type="dxa"/>
            <w:vMerge w:val="restart"/>
            <w:vAlign w:val="center"/>
            <w:hideMark/>
          </w:tcPr>
          <w:p w14:paraId="5B4AFFA0"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Air pollutant emissions -  total</w:t>
            </w:r>
          </w:p>
        </w:tc>
        <w:tc>
          <w:tcPr>
            <w:tcW w:w="6992" w:type="dxa"/>
            <w:gridSpan w:val="6"/>
            <w:hideMark/>
          </w:tcPr>
          <w:p w14:paraId="673D78F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bCs/>
                <w:sz w:val="20"/>
                <w:szCs w:val="20"/>
              </w:rPr>
              <w:t>including:</w:t>
            </w:r>
          </w:p>
        </w:tc>
      </w:tr>
      <w:tr w:rsidR="00D92248" w:rsidRPr="00F075F5" w14:paraId="4224B5CB" w14:textId="77777777" w:rsidTr="00F075F5">
        <w:trPr>
          <w:trHeight w:val="315"/>
        </w:trPr>
        <w:tc>
          <w:tcPr>
            <w:tcW w:w="1125" w:type="dxa"/>
            <w:vMerge/>
            <w:hideMark/>
          </w:tcPr>
          <w:p w14:paraId="7CA17ADA"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1347" w:type="dxa"/>
            <w:vMerge/>
            <w:hideMark/>
          </w:tcPr>
          <w:p w14:paraId="59F2FBE6"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820" w:type="dxa"/>
            <w:vMerge w:val="restart"/>
            <w:vAlign w:val="center"/>
            <w:hideMark/>
          </w:tcPr>
          <w:p w14:paraId="59B68663"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particulates</w:t>
            </w:r>
          </w:p>
        </w:tc>
        <w:tc>
          <w:tcPr>
            <w:tcW w:w="1253" w:type="dxa"/>
            <w:vMerge w:val="restart"/>
            <w:vAlign w:val="center"/>
            <w:hideMark/>
          </w:tcPr>
          <w:p w14:paraId="4A4E6A04"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gaseous and </w:t>
            </w:r>
            <w:proofErr w:type="gramStart"/>
            <w:r w:rsidRPr="00F075F5">
              <w:rPr>
                <w:rFonts w:ascii="Times New Roman" w:hAnsi="Times New Roman" w:cs="Times New Roman"/>
                <w:b/>
                <w:bCs/>
                <w:sz w:val="20"/>
                <w:szCs w:val="20"/>
              </w:rPr>
              <w:t>liquid  matters</w:t>
            </w:r>
            <w:proofErr w:type="gramEnd"/>
          </w:p>
        </w:tc>
        <w:tc>
          <w:tcPr>
            <w:tcW w:w="4919" w:type="dxa"/>
            <w:gridSpan w:val="4"/>
            <w:hideMark/>
          </w:tcPr>
          <w:p w14:paraId="3D46046E"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bCs/>
                <w:sz w:val="20"/>
                <w:szCs w:val="20"/>
              </w:rPr>
              <w:t>of which:</w:t>
            </w:r>
          </w:p>
        </w:tc>
      </w:tr>
      <w:tr w:rsidR="00D92248" w:rsidRPr="00F075F5" w14:paraId="5E9D95BE" w14:textId="77777777" w:rsidTr="00F075F5">
        <w:trPr>
          <w:trHeight w:val="1001"/>
        </w:trPr>
        <w:tc>
          <w:tcPr>
            <w:tcW w:w="1125" w:type="dxa"/>
            <w:vMerge/>
            <w:hideMark/>
          </w:tcPr>
          <w:p w14:paraId="155F11AD"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1347" w:type="dxa"/>
            <w:vMerge/>
            <w:hideMark/>
          </w:tcPr>
          <w:p w14:paraId="7B35E705"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820" w:type="dxa"/>
            <w:vMerge/>
            <w:hideMark/>
          </w:tcPr>
          <w:p w14:paraId="5DECAE77"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1253" w:type="dxa"/>
            <w:vMerge/>
            <w:hideMark/>
          </w:tcPr>
          <w:p w14:paraId="5BEDEA9D"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1340" w:type="dxa"/>
            <w:vAlign w:val="center"/>
            <w:hideMark/>
          </w:tcPr>
          <w:p w14:paraId="514E6BA4"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sulfuric anhydride </w:t>
            </w:r>
          </w:p>
        </w:tc>
        <w:tc>
          <w:tcPr>
            <w:tcW w:w="943" w:type="dxa"/>
            <w:vAlign w:val="center"/>
            <w:hideMark/>
          </w:tcPr>
          <w:p w14:paraId="48844DEA"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carbon oxide    </w:t>
            </w:r>
          </w:p>
        </w:tc>
        <w:tc>
          <w:tcPr>
            <w:tcW w:w="1124" w:type="dxa"/>
            <w:vAlign w:val="center"/>
            <w:hideMark/>
          </w:tcPr>
          <w:p w14:paraId="16ADF3F6"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nitrogen oxides  </w:t>
            </w:r>
          </w:p>
        </w:tc>
        <w:tc>
          <w:tcPr>
            <w:tcW w:w="1512" w:type="dxa"/>
            <w:hideMark/>
          </w:tcPr>
          <w:p w14:paraId="2A74D1B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hydrocarbons (excluding volatile organic compounds)</w:t>
            </w:r>
          </w:p>
        </w:tc>
      </w:tr>
      <w:tr w:rsidR="00D92248" w:rsidRPr="00F075F5" w14:paraId="6BAC8231" w14:textId="77777777" w:rsidTr="00F075F5">
        <w:trPr>
          <w:trHeight w:val="300"/>
        </w:trPr>
        <w:tc>
          <w:tcPr>
            <w:tcW w:w="9464" w:type="dxa"/>
            <w:gridSpan w:val="8"/>
            <w:noWrap/>
            <w:hideMark/>
          </w:tcPr>
          <w:p w14:paraId="5E86926F"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bCs/>
                <w:sz w:val="20"/>
                <w:szCs w:val="20"/>
              </w:rPr>
              <w:t>All industries</w:t>
            </w:r>
          </w:p>
        </w:tc>
      </w:tr>
      <w:tr w:rsidR="00D92248" w:rsidRPr="00F075F5" w14:paraId="4CE11EFC" w14:textId="77777777" w:rsidTr="00F075F5">
        <w:trPr>
          <w:trHeight w:val="300"/>
        </w:trPr>
        <w:tc>
          <w:tcPr>
            <w:tcW w:w="1125" w:type="dxa"/>
            <w:noWrap/>
            <w:hideMark/>
          </w:tcPr>
          <w:p w14:paraId="540B71C8"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5618F9B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184.7</w:t>
            </w:r>
          </w:p>
        </w:tc>
        <w:tc>
          <w:tcPr>
            <w:tcW w:w="820" w:type="dxa"/>
            <w:noWrap/>
            <w:vAlign w:val="center"/>
            <w:hideMark/>
          </w:tcPr>
          <w:p w14:paraId="1730EF8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17.2</w:t>
            </w:r>
          </w:p>
        </w:tc>
        <w:tc>
          <w:tcPr>
            <w:tcW w:w="1253" w:type="dxa"/>
            <w:noWrap/>
            <w:vAlign w:val="center"/>
            <w:hideMark/>
          </w:tcPr>
          <w:p w14:paraId="4B62905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165.7</w:t>
            </w:r>
          </w:p>
        </w:tc>
        <w:tc>
          <w:tcPr>
            <w:tcW w:w="1340" w:type="dxa"/>
            <w:noWrap/>
            <w:vAlign w:val="center"/>
            <w:hideMark/>
          </w:tcPr>
          <w:p w14:paraId="1F47780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w:t>
            </w:r>
          </w:p>
        </w:tc>
        <w:tc>
          <w:tcPr>
            <w:tcW w:w="943" w:type="dxa"/>
            <w:noWrap/>
            <w:vAlign w:val="center"/>
            <w:hideMark/>
          </w:tcPr>
          <w:p w14:paraId="13D5518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31.3</w:t>
            </w:r>
          </w:p>
        </w:tc>
        <w:tc>
          <w:tcPr>
            <w:tcW w:w="1124" w:type="dxa"/>
            <w:noWrap/>
            <w:vAlign w:val="center"/>
            <w:hideMark/>
          </w:tcPr>
          <w:p w14:paraId="79A59AD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20.5</w:t>
            </w:r>
          </w:p>
        </w:tc>
        <w:tc>
          <w:tcPr>
            <w:tcW w:w="1512" w:type="dxa"/>
            <w:noWrap/>
            <w:vAlign w:val="center"/>
            <w:hideMark/>
          </w:tcPr>
          <w:p w14:paraId="6131C1B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101.7</w:t>
            </w:r>
          </w:p>
        </w:tc>
      </w:tr>
      <w:tr w:rsidR="00D92248" w:rsidRPr="00F075F5" w14:paraId="139D1534" w14:textId="77777777" w:rsidTr="00F075F5">
        <w:trPr>
          <w:trHeight w:val="300"/>
        </w:trPr>
        <w:tc>
          <w:tcPr>
            <w:tcW w:w="1125" w:type="dxa"/>
            <w:noWrap/>
            <w:hideMark/>
          </w:tcPr>
          <w:p w14:paraId="736E886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7273D5F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169.7</w:t>
            </w:r>
          </w:p>
        </w:tc>
        <w:tc>
          <w:tcPr>
            <w:tcW w:w="820" w:type="dxa"/>
            <w:noWrap/>
            <w:vAlign w:val="center"/>
            <w:hideMark/>
          </w:tcPr>
          <w:p w14:paraId="60E4835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w:t>
            </w:r>
          </w:p>
        </w:tc>
        <w:tc>
          <w:tcPr>
            <w:tcW w:w="1253" w:type="dxa"/>
            <w:noWrap/>
            <w:vAlign w:val="center"/>
            <w:hideMark/>
          </w:tcPr>
          <w:p w14:paraId="3990021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160.3</w:t>
            </w:r>
          </w:p>
        </w:tc>
        <w:tc>
          <w:tcPr>
            <w:tcW w:w="1340" w:type="dxa"/>
            <w:noWrap/>
            <w:vAlign w:val="center"/>
            <w:hideMark/>
          </w:tcPr>
          <w:p w14:paraId="64AC0F0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w:t>
            </w:r>
          </w:p>
        </w:tc>
        <w:tc>
          <w:tcPr>
            <w:tcW w:w="943" w:type="dxa"/>
            <w:noWrap/>
            <w:vAlign w:val="center"/>
            <w:hideMark/>
          </w:tcPr>
          <w:p w14:paraId="37C8887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29.8</w:t>
            </w:r>
          </w:p>
        </w:tc>
        <w:tc>
          <w:tcPr>
            <w:tcW w:w="1124" w:type="dxa"/>
            <w:noWrap/>
            <w:vAlign w:val="center"/>
            <w:hideMark/>
          </w:tcPr>
          <w:p w14:paraId="2328BED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w:t>
            </w:r>
          </w:p>
        </w:tc>
        <w:tc>
          <w:tcPr>
            <w:tcW w:w="1512" w:type="dxa"/>
            <w:noWrap/>
            <w:vAlign w:val="center"/>
            <w:hideMark/>
          </w:tcPr>
          <w:p w14:paraId="6D2DDDA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93.5</w:t>
            </w:r>
          </w:p>
        </w:tc>
      </w:tr>
      <w:tr w:rsidR="00D92248" w:rsidRPr="00F075F5" w14:paraId="7C35A484" w14:textId="77777777" w:rsidTr="00F075F5">
        <w:trPr>
          <w:trHeight w:val="300"/>
        </w:trPr>
        <w:tc>
          <w:tcPr>
            <w:tcW w:w="1125" w:type="dxa"/>
            <w:noWrap/>
            <w:hideMark/>
          </w:tcPr>
          <w:p w14:paraId="0C4334F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0953059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144.8</w:t>
            </w:r>
          </w:p>
        </w:tc>
        <w:tc>
          <w:tcPr>
            <w:tcW w:w="820" w:type="dxa"/>
            <w:noWrap/>
            <w:vAlign w:val="center"/>
            <w:hideMark/>
          </w:tcPr>
          <w:p w14:paraId="5109B43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9.7</w:t>
            </w:r>
          </w:p>
        </w:tc>
        <w:tc>
          <w:tcPr>
            <w:tcW w:w="1253" w:type="dxa"/>
            <w:noWrap/>
            <w:vAlign w:val="center"/>
            <w:hideMark/>
          </w:tcPr>
          <w:p w14:paraId="7C5282D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135.0</w:t>
            </w:r>
          </w:p>
        </w:tc>
        <w:tc>
          <w:tcPr>
            <w:tcW w:w="1340" w:type="dxa"/>
            <w:noWrap/>
            <w:vAlign w:val="center"/>
            <w:hideMark/>
          </w:tcPr>
          <w:p w14:paraId="047206B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w:t>
            </w:r>
          </w:p>
        </w:tc>
        <w:tc>
          <w:tcPr>
            <w:tcW w:w="943" w:type="dxa"/>
            <w:noWrap/>
            <w:vAlign w:val="center"/>
            <w:hideMark/>
          </w:tcPr>
          <w:p w14:paraId="25784C2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27.4</w:t>
            </w:r>
          </w:p>
        </w:tc>
        <w:tc>
          <w:tcPr>
            <w:tcW w:w="1124" w:type="dxa"/>
            <w:noWrap/>
            <w:vAlign w:val="center"/>
            <w:hideMark/>
          </w:tcPr>
          <w:p w14:paraId="130E84C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31.8</w:t>
            </w:r>
          </w:p>
        </w:tc>
        <w:tc>
          <w:tcPr>
            <w:tcW w:w="1512" w:type="dxa"/>
            <w:noWrap/>
            <w:vAlign w:val="center"/>
            <w:hideMark/>
          </w:tcPr>
          <w:p w14:paraId="2F08B5D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60.7</w:t>
            </w:r>
          </w:p>
        </w:tc>
      </w:tr>
      <w:tr w:rsidR="00D92248" w:rsidRPr="00F075F5" w14:paraId="6EBFA6BA" w14:textId="77777777" w:rsidTr="00F075F5">
        <w:trPr>
          <w:trHeight w:val="300"/>
        </w:trPr>
        <w:tc>
          <w:tcPr>
            <w:tcW w:w="1125" w:type="dxa"/>
            <w:noWrap/>
            <w:hideMark/>
          </w:tcPr>
          <w:p w14:paraId="30F555DD"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4EEBC72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133.5</w:t>
            </w:r>
          </w:p>
        </w:tc>
        <w:tc>
          <w:tcPr>
            <w:tcW w:w="820" w:type="dxa"/>
            <w:noWrap/>
            <w:vAlign w:val="center"/>
            <w:hideMark/>
          </w:tcPr>
          <w:p w14:paraId="4643915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1253" w:type="dxa"/>
            <w:noWrap/>
            <w:vAlign w:val="center"/>
            <w:hideMark/>
          </w:tcPr>
          <w:p w14:paraId="292B613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126.3</w:t>
            </w:r>
          </w:p>
        </w:tc>
        <w:tc>
          <w:tcPr>
            <w:tcW w:w="1340" w:type="dxa"/>
            <w:noWrap/>
            <w:vAlign w:val="center"/>
            <w:hideMark/>
          </w:tcPr>
          <w:p w14:paraId="003E489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943" w:type="dxa"/>
            <w:noWrap/>
            <w:vAlign w:val="center"/>
            <w:hideMark/>
          </w:tcPr>
          <w:p w14:paraId="7072894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29.4</w:t>
            </w:r>
          </w:p>
        </w:tc>
        <w:tc>
          <w:tcPr>
            <w:tcW w:w="1124" w:type="dxa"/>
            <w:noWrap/>
            <w:vAlign w:val="center"/>
            <w:hideMark/>
          </w:tcPr>
          <w:p w14:paraId="7508BE1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18.8</w:t>
            </w:r>
          </w:p>
        </w:tc>
        <w:tc>
          <w:tcPr>
            <w:tcW w:w="1512" w:type="dxa"/>
            <w:noWrap/>
            <w:vAlign w:val="center"/>
            <w:hideMark/>
          </w:tcPr>
          <w:p w14:paraId="6B7125A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66.7</w:t>
            </w:r>
          </w:p>
        </w:tc>
      </w:tr>
      <w:tr w:rsidR="00D92248" w:rsidRPr="00F075F5" w14:paraId="1CF750E5" w14:textId="77777777" w:rsidTr="00F075F5">
        <w:trPr>
          <w:trHeight w:val="300"/>
        </w:trPr>
        <w:tc>
          <w:tcPr>
            <w:tcW w:w="1125" w:type="dxa"/>
            <w:noWrap/>
            <w:hideMark/>
          </w:tcPr>
          <w:p w14:paraId="496C2D0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560817F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129.6</w:t>
            </w:r>
          </w:p>
        </w:tc>
        <w:tc>
          <w:tcPr>
            <w:tcW w:w="820" w:type="dxa"/>
            <w:noWrap/>
            <w:vAlign w:val="center"/>
            <w:hideMark/>
          </w:tcPr>
          <w:p w14:paraId="0F8C684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w:t>
            </w:r>
          </w:p>
        </w:tc>
        <w:tc>
          <w:tcPr>
            <w:tcW w:w="1253" w:type="dxa"/>
            <w:noWrap/>
            <w:vAlign w:val="center"/>
            <w:hideMark/>
          </w:tcPr>
          <w:p w14:paraId="188A185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124.3</w:t>
            </w:r>
          </w:p>
        </w:tc>
        <w:tc>
          <w:tcPr>
            <w:tcW w:w="1340" w:type="dxa"/>
            <w:noWrap/>
            <w:vAlign w:val="center"/>
            <w:hideMark/>
          </w:tcPr>
          <w:p w14:paraId="04D43DD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w:t>
            </w:r>
          </w:p>
        </w:tc>
        <w:tc>
          <w:tcPr>
            <w:tcW w:w="943" w:type="dxa"/>
            <w:noWrap/>
            <w:vAlign w:val="center"/>
            <w:hideMark/>
          </w:tcPr>
          <w:p w14:paraId="5D55F79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24.5</w:t>
            </w:r>
          </w:p>
        </w:tc>
        <w:tc>
          <w:tcPr>
            <w:tcW w:w="1124" w:type="dxa"/>
            <w:noWrap/>
            <w:vAlign w:val="center"/>
            <w:hideMark/>
          </w:tcPr>
          <w:p w14:paraId="460921F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17.7</w:t>
            </w:r>
          </w:p>
        </w:tc>
        <w:tc>
          <w:tcPr>
            <w:tcW w:w="1512" w:type="dxa"/>
            <w:noWrap/>
            <w:vAlign w:val="center"/>
            <w:hideMark/>
          </w:tcPr>
          <w:p w14:paraId="6768079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66.5</w:t>
            </w:r>
          </w:p>
        </w:tc>
      </w:tr>
      <w:tr w:rsidR="00D92248" w:rsidRPr="00F075F5" w14:paraId="74A72238" w14:textId="77777777" w:rsidTr="00F075F5">
        <w:trPr>
          <w:trHeight w:val="300"/>
        </w:trPr>
        <w:tc>
          <w:tcPr>
            <w:tcW w:w="1125" w:type="dxa"/>
            <w:noWrap/>
            <w:hideMark/>
          </w:tcPr>
          <w:p w14:paraId="56E7276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7CDF557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135.7</w:t>
            </w:r>
          </w:p>
        </w:tc>
        <w:tc>
          <w:tcPr>
            <w:tcW w:w="820" w:type="dxa"/>
            <w:noWrap/>
            <w:vAlign w:val="center"/>
            <w:hideMark/>
          </w:tcPr>
          <w:p w14:paraId="1EDE6EC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w:t>
            </w:r>
          </w:p>
        </w:tc>
        <w:tc>
          <w:tcPr>
            <w:tcW w:w="1253" w:type="dxa"/>
            <w:noWrap/>
            <w:vAlign w:val="center"/>
            <w:hideMark/>
          </w:tcPr>
          <w:p w14:paraId="564D8DB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130.3</w:t>
            </w:r>
          </w:p>
        </w:tc>
        <w:tc>
          <w:tcPr>
            <w:tcW w:w="1340" w:type="dxa"/>
            <w:noWrap/>
            <w:vAlign w:val="center"/>
            <w:hideMark/>
          </w:tcPr>
          <w:p w14:paraId="78422D6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22.5</w:t>
            </w:r>
          </w:p>
        </w:tc>
        <w:tc>
          <w:tcPr>
            <w:tcW w:w="943" w:type="dxa"/>
            <w:noWrap/>
            <w:vAlign w:val="center"/>
            <w:hideMark/>
          </w:tcPr>
          <w:p w14:paraId="1DD56BD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21..4</w:t>
            </w:r>
          </w:p>
        </w:tc>
        <w:tc>
          <w:tcPr>
            <w:tcW w:w="1124" w:type="dxa"/>
            <w:noWrap/>
            <w:vAlign w:val="center"/>
            <w:hideMark/>
          </w:tcPr>
          <w:p w14:paraId="1F95F3D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17.2</w:t>
            </w:r>
          </w:p>
        </w:tc>
        <w:tc>
          <w:tcPr>
            <w:tcW w:w="1512" w:type="dxa"/>
            <w:noWrap/>
            <w:vAlign w:val="center"/>
            <w:hideMark/>
          </w:tcPr>
          <w:p w14:paraId="56B83A7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58.9</w:t>
            </w:r>
          </w:p>
        </w:tc>
      </w:tr>
      <w:tr w:rsidR="00D92248" w:rsidRPr="00F075F5" w14:paraId="766685F3" w14:textId="77777777" w:rsidTr="00F075F5">
        <w:trPr>
          <w:trHeight w:val="300"/>
        </w:trPr>
        <w:tc>
          <w:tcPr>
            <w:tcW w:w="9464" w:type="dxa"/>
            <w:gridSpan w:val="8"/>
            <w:noWrap/>
            <w:vAlign w:val="center"/>
            <w:hideMark/>
          </w:tcPr>
          <w:p w14:paraId="4AD8B362"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Mining industry</w:t>
            </w:r>
          </w:p>
        </w:tc>
      </w:tr>
      <w:tr w:rsidR="00D92248" w:rsidRPr="00F075F5" w14:paraId="107C7B25" w14:textId="77777777" w:rsidTr="00F075F5">
        <w:trPr>
          <w:trHeight w:val="300"/>
        </w:trPr>
        <w:tc>
          <w:tcPr>
            <w:tcW w:w="1125" w:type="dxa"/>
            <w:noWrap/>
            <w:hideMark/>
          </w:tcPr>
          <w:p w14:paraId="562DA2D4"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2FCC7A0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104.9</w:t>
            </w:r>
          </w:p>
        </w:tc>
        <w:tc>
          <w:tcPr>
            <w:tcW w:w="820" w:type="dxa"/>
            <w:noWrap/>
            <w:vAlign w:val="center"/>
            <w:hideMark/>
          </w:tcPr>
          <w:p w14:paraId="5273392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w:t>
            </w:r>
          </w:p>
        </w:tc>
        <w:tc>
          <w:tcPr>
            <w:tcW w:w="1253" w:type="dxa"/>
            <w:noWrap/>
            <w:vAlign w:val="center"/>
            <w:hideMark/>
          </w:tcPr>
          <w:p w14:paraId="2964BE1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100.9</w:t>
            </w:r>
          </w:p>
        </w:tc>
        <w:tc>
          <w:tcPr>
            <w:tcW w:w="1340" w:type="dxa"/>
            <w:noWrap/>
            <w:vAlign w:val="center"/>
            <w:hideMark/>
          </w:tcPr>
          <w:p w14:paraId="18DCB32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943" w:type="dxa"/>
            <w:noWrap/>
            <w:vAlign w:val="center"/>
            <w:hideMark/>
          </w:tcPr>
          <w:p w14:paraId="65D08C6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w:t>
            </w:r>
          </w:p>
        </w:tc>
        <w:tc>
          <w:tcPr>
            <w:tcW w:w="1124" w:type="dxa"/>
            <w:noWrap/>
            <w:vAlign w:val="center"/>
            <w:hideMark/>
          </w:tcPr>
          <w:p w14:paraId="0CA6DA4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w:t>
            </w:r>
          </w:p>
        </w:tc>
        <w:tc>
          <w:tcPr>
            <w:tcW w:w="1512" w:type="dxa"/>
            <w:noWrap/>
            <w:vAlign w:val="center"/>
            <w:hideMark/>
          </w:tcPr>
          <w:p w14:paraId="780FC81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81.5</w:t>
            </w:r>
          </w:p>
        </w:tc>
      </w:tr>
      <w:tr w:rsidR="00D92248" w:rsidRPr="00F075F5" w14:paraId="5E99C54D" w14:textId="77777777" w:rsidTr="00F075F5">
        <w:trPr>
          <w:trHeight w:val="300"/>
        </w:trPr>
        <w:tc>
          <w:tcPr>
            <w:tcW w:w="1125" w:type="dxa"/>
            <w:noWrap/>
            <w:hideMark/>
          </w:tcPr>
          <w:p w14:paraId="128CEAE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431D273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87.2</w:t>
            </w:r>
          </w:p>
        </w:tc>
        <w:tc>
          <w:tcPr>
            <w:tcW w:w="820" w:type="dxa"/>
            <w:noWrap/>
            <w:vAlign w:val="center"/>
            <w:hideMark/>
          </w:tcPr>
          <w:p w14:paraId="50764DC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w:t>
            </w:r>
          </w:p>
        </w:tc>
        <w:tc>
          <w:tcPr>
            <w:tcW w:w="1253" w:type="dxa"/>
            <w:noWrap/>
            <w:vAlign w:val="center"/>
            <w:hideMark/>
          </w:tcPr>
          <w:p w14:paraId="6591F11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83.1</w:t>
            </w:r>
          </w:p>
        </w:tc>
        <w:tc>
          <w:tcPr>
            <w:tcW w:w="1340" w:type="dxa"/>
            <w:noWrap/>
            <w:vAlign w:val="center"/>
            <w:hideMark/>
          </w:tcPr>
          <w:p w14:paraId="2ADA71C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0.7</w:t>
            </w:r>
          </w:p>
        </w:tc>
        <w:tc>
          <w:tcPr>
            <w:tcW w:w="943" w:type="dxa"/>
            <w:noWrap/>
            <w:vAlign w:val="center"/>
            <w:hideMark/>
          </w:tcPr>
          <w:p w14:paraId="194C574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1124" w:type="dxa"/>
            <w:noWrap/>
            <w:vAlign w:val="center"/>
            <w:hideMark/>
          </w:tcPr>
          <w:p w14:paraId="20BE2E0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1512" w:type="dxa"/>
            <w:noWrap/>
            <w:vAlign w:val="center"/>
            <w:hideMark/>
          </w:tcPr>
          <w:p w14:paraId="3AF831C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64.2</w:t>
            </w:r>
          </w:p>
        </w:tc>
      </w:tr>
      <w:tr w:rsidR="00D92248" w:rsidRPr="00F075F5" w14:paraId="0AD0B54C" w14:textId="77777777" w:rsidTr="00F075F5">
        <w:trPr>
          <w:trHeight w:val="300"/>
        </w:trPr>
        <w:tc>
          <w:tcPr>
            <w:tcW w:w="1125" w:type="dxa"/>
            <w:noWrap/>
            <w:hideMark/>
          </w:tcPr>
          <w:p w14:paraId="4C331568"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5EC908F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75.8</w:t>
            </w:r>
          </w:p>
        </w:tc>
        <w:tc>
          <w:tcPr>
            <w:tcW w:w="820" w:type="dxa"/>
            <w:noWrap/>
            <w:vAlign w:val="center"/>
            <w:hideMark/>
          </w:tcPr>
          <w:p w14:paraId="616A42A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w:t>
            </w:r>
          </w:p>
        </w:tc>
        <w:tc>
          <w:tcPr>
            <w:tcW w:w="1253" w:type="dxa"/>
            <w:noWrap/>
            <w:vAlign w:val="center"/>
            <w:hideMark/>
          </w:tcPr>
          <w:p w14:paraId="448ACBD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70.2</w:t>
            </w:r>
          </w:p>
        </w:tc>
        <w:tc>
          <w:tcPr>
            <w:tcW w:w="1340" w:type="dxa"/>
            <w:noWrap/>
            <w:vAlign w:val="center"/>
            <w:hideMark/>
          </w:tcPr>
          <w:p w14:paraId="1BBBD20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w:t>
            </w:r>
          </w:p>
        </w:tc>
        <w:tc>
          <w:tcPr>
            <w:tcW w:w="943" w:type="dxa"/>
            <w:noWrap/>
            <w:vAlign w:val="center"/>
            <w:hideMark/>
          </w:tcPr>
          <w:p w14:paraId="0F7509D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1124" w:type="dxa"/>
            <w:noWrap/>
            <w:vAlign w:val="center"/>
            <w:hideMark/>
          </w:tcPr>
          <w:p w14:paraId="180873C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20.3</w:t>
            </w:r>
          </w:p>
        </w:tc>
        <w:tc>
          <w:tcPr>
            <w:tcW w:w="1512" w:type="dxa"/>
            <w:noWrap/>
            <w:vAlign w:val="center"/>
            <w:hideMark/>
          </w:tcPr>
          <w:p w14:paraId="174D480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37.5</w:t>
            </w:r>
          </w:p>
        </w:tc>
      </w:tr>
      <w:tr w:rsidR="00D92248" w:rsidRPr="00F075F5" w14:paraId="43D0286F" w14:textId="77777777" w:rsidTr="00F075F5">
        <w:trPr>
          <w:trHeight w:val="300"/>
        </w:trPr>
        <w:tc>
          <w:tcPr>
            <w:tcW w:w="1125" w:type="dxa"/>
            <w:noWrap/>
            <w:hideMark/>
          </w:tcPr>
          <w:p w14:paraId="03C7D10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23AB61D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73.0</w:t>
            </w:r>
          </w:p>
        </w:tc>
        <w:tc>
          <w:tcPr>
            <w:tcW w:w="820" w:type="dxa"/>
            <w:noWrap/>
            <w:vAlign w:val="center"/>
            <w:hideMark/>
          </w:tcPr>
          <w:p w14:paraId="00D4926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w:t>
            </w:r>
          </w:p>
        </w:tc>
        <w:tc>
          <w:tcPr>
            <w:tcW w:w="1253" w:type="dxa"/>
            <w:noWrap/>
            <w:vAlign w:val="center"/>
            <w:hideMark/>
          </w:tcPr>
          <w:p w14:paraId="760230F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68.0</w:t>
            </w:r>
          </w:p>
        </w:tc>
        <w:tc>
          <w:tcPr>
            <w:tcW w:w="1340" w:type="dxa"/>
            <w:noWrap/>
            <w:vAlign w:val="center"/>
            <w:hideMark/>
          </w:tcPr>
          <w:p w14:paraId="4D1D7DF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943" w:type="dxa"/>
            <w:noWrap/>
            <w:vAlign w:val="center"/>
            <w:hideMark/>
          </w:tcPr>
          <w:p w14:paraId="7F76A3C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w:t>
            </w:r>
          </w:p>
        </w:tc>
        <w:tc>
          <w:tcPr>
            <w:tcW w:w="1124" w:type="dxa"/>
            <w:noWrap/>
            <w:vAlign w:val="center"/>
            <w:hideMark/>
          </w:tcPr>
          <w:p w14:paraId="0575FFD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8.8</w:t>
            </w:r>
          </w:p>
        </w:tc>
        <w:tc>
          <w:tcPr>
            <w:tcW w:w="1512" w:type="dxa"/>
            <w:noWrap/>
            <w:vAlign w:val="center"/>
            <w:hideMark/>
          </w:tcPr>
          <w:p w14:paraId="1AE44FA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w:t>
            </w:r>
          </w:p>
        </w:tc>
      </w:tr>
      <w:tr w:rsidR="00D92248" w:rsidRPr="00F075F5" w14:paraId="62B807A9" w14:textId="77777777" w:rsidTr="00F075F5">
        <w:trPr>
          <w:trHeight w:val="300"/>
        </w:trPr>
        <w:tc>
          <w:tcPr>
            <w:tcW w:w="1125" w:type="dxa"/>
            <w:noWrap/>
            <w:hideMark/>
          </w:tcPr>
          <w:p w14:paraId="23AC0CB5"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1A70423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72.7</w:t>
            </w:r>
          </w:p>
        </w:tc>
        <w:tc>
          <w:tcPr>
            <w:tcW w:w="820" w:type="dxa"/>
            <w:noWrap/>
            <w:vAlign w:val="center"/>
            <w:hideMark/>
          </w:tcPr>
          <w:p w14:paraId="5FA7FB6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w:t>
            </w:r>
          </w:p>
        </w:tc>
        <w:tc>
          <w:tcPr>
            <w:tcW w:w="1253" w:type="dxa"/>
            <w:noWrap/>
            <w:vAlign w:val="center"/>
            <w:hideMark/>
          </w:tcPr>
          <w:p w14:paraId="4A63D78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69.3</w:t>
            </w:r>
          </w:p>
        </w:tc>
        <w:tc>
          <w:tcPr>
            <w:tcW w:w="1340" w:type="dxa"/>
            <w:noWrap/>
            <w:vAlign w:val="center"/>
            <w:hideMark/>
          </w:tcPr>
          <w:p w14:paraId="7350830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943" w:type="dxa"/>
            <w:noWrap/>
            <w:vAlign w:val="center"/>
            <w:hideMark/>
          </w:tcPr>
          <w:p w14:paraId="72C0733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w:t>
            </w:r>
          </w:p>
        </w:tc>
        <w:tc>
          <w:tcPr>
            <w:tcW w:w="1124" w:type="dxa"/>
            <w:noWrap/>
            <w:vAlign w:val="center"/>
            <w:hideMark/>
          </w:tcPr>
          <w:p w14:paraId="5C1121F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w:t>
            </w:r>
          </w:p>
        </w:tc>
        <w:tc>
          <w:tcPr>
            <w:tcW w:w="1512" w:type="dxa"/>
            <w:noWrap/>
            <w:vAlign w:val="center"/>
            <w:hideMark/>
          </w:tcPr>
          <w:p w14:paraId="18507C2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50.3</w:t>
            </w:r>
          </w:p>
        </w:tc>
      </w:tr>
      <w:tr w:rsidR="00D92248" w:rsidRPr="00F075F5" w14:paraId="493B72FB" w14:textId="77777777" w:rsidTr="00F075F5">
        <w:trPr>
          <w:trHeight w:val="300"/>
        </w:trPr>
        <w:tc>
          <w:tcPr>
            <w:tcW w:w="1125" w:type="dxa"/>
            <w:noWrap/>
            <w:hideMark/>
          </w:tcPr>
          <w:p w14:paraId="490AC545"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3D3ED0F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76.0</w:t>
            </w:r>
          </w:p>
        </w:tc>
        <w:tc>
          <w:tcPr>
            <w:tcW w:w="820" w:type="dxa"/>
            <w:noWrap/>
            <w:vAlign w:val="center"/>
            <w:hideMark/>
          </w:tcPr>
          <w:p w14:paraId="2DE378F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w:t>
            </w:r>
          </w:p>
        </w:tc>
        <w:tc>
          <w:tcPr>
            <w:tcW w:w="1253" w:type="dxa"/>
            <w:noWrap/>
            <w:vAlign w:val="center"/>
            <w:hideMark/>
          </w:tcPr>
          <w:p w14:paraId="0AA4380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72.5</w:t>
            </w:r>
          </w:p>
        </w:tc>
        <w:tc>
          <w:tcPr>
            <w:tcW w:w="1340" w:type="dxa"/>
            <w:noWrap/>
            <w:vAlign w:val="center"/>
            <w:hideMark/>
          </w:tcPr>
          <w:p w14:paraId="59073DE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14.4</w:t>
            </w:r>
          </w:p>
        </w:tc>
        <w:tc>
          <w:tcPr>
            <w:tcW w:w="943" w:type="dxa"/>
            <w:noWrap/>
            <w:vAlign w:val="center"/>
            <w:hideMark/>
          </w:tcPr>
          <w:p w14:paraId="05DE0E4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1124" w:type="dxa"/>
            <w:noWrap/>
            <w:vAlign w:val="center"/>
            <w:hideMark/>
          </w:tcPr>
          <w:p w14:paraId="32D660F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1512" w:type="dxa"/>
            <w:noWrap/>
            <w:vAlign w:val="center"/>
            <w:hideMark/>
          </w:tcPr>
          <w:p w14:paraId="655356F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41.5</w:t>
            </w:r>
          </w:p>
        </w:tc>
      </w:tr>
      <w:tr w:rsidR="00D92248" w:rsidRPr="00F075F5" w14:paraId="6B704E83" w14:textId="77777777" w:rsidTr="00F075F5">
        <w:trPr>
          <w:trHeight w:val="300"/>
        </w:trPr>
        <w:tc>
          <w:tcPr>
            <w:tcW w:w="9464" w:type="dxa"/>
            <w:gridSpan w:val="8"/>
            <w:noWrap/>
            <w:vAlign w:val="center"/>
            <w:hideMark/>
          </w:tcPr>
          <w:p w14:paraId="08B6E4B3"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Manufacturing industry</w:t>
            </w:r>
          </w:p>
        </w:tc>
      </w:tr>
      <w:tr w:rsidR="00D92248" w:rsidRPr="00F075F5" w14:paraId="03C1AB73" w14:textId="77777777" w:rsidTr="00F075F5">
        <w:trPr>
          <w:trHeight w:val="300"/>
        </w:trPr>
        <w:tc>
          <w:tcPr>
            <w:tcW w:w="1125" w:type="dxa"/>
            <w:noWrap/>
            <w:hideMark/>
          </w:tcPr>
          <w:p w14:paraId="4E80ED3A"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4319AAC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41.8</w:t>
            </w:r>
          </w:p>
        </w:tc>
        <w:tc>
          <w:tcPr>
            <w:tcW w:w="820" w:type="dxa"/>
            <w:noWrap/>
            <w:vAlign w:val="center"/>
            <w:hideMark/>
          </w:tcPr>
          <w:p w14:paraId="4ABA676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11.9</w:t>
            </w:r>
          </w:p>
        </w:tc>
        <w:tc>
          <w:tcPr>
            <w:tcW w:w="1253" w:type="dxa"/>
            <w:noWrap/>
            <w:vAlign w:val="center"/>
            <w:hideMark/>
          </w:tcPr>
          <w:p w14:paraId="6C1E51C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29.9</w:t>
            </w:r>
          </w:p>
        </w:tc>
        <w:tc>
          <w:tcPr>
            <w:tcW w:w="1340" w:type="dxa"/>
            <w:noWrap/>
            <w:vAlign w:val="center"/>
            <w:hideMark/>
          </w:tcPr>
          <w:p w14:paraId="623349C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943" w:type="dxa"/>
            <w:noWrap/>
            <w:vAlign w:val="center"/>
            <w:hideMark/>
          </w:tcPr>
          <w:p w14:paraId="64A344D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w:t>
            </w:r>
          </w:p>
        </w:tc>
        <w:tc>
          <w:tcPr>
            <w:tcW w:w="1124" w:type="dxa"/>
            <w:noWrap/>
            <w:vAlign w:val="center"/>
            <w:hideMark/>
          </w:tcPr>
          <w:p w14:paraId="6695DB1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1512" w:type="dxa"/>
            <w:noWrap/>
            <w:vAlign w:val="center"/>
            <w:hideMark/>
          </w:tcPr>
          <w:p w14:paraId="1E03683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14.3</w:t>
            </w:r>
          </w:p>
        </w:tc>
      </w:tr>
      <w:tr w:rsidR="00D92248" w:rsidRPr="00F075F5" w14:paraId="5198D1AF" w14:textId="77777777" w:rsidTr="00F075F5">
        <w:trPr>
          <w:trHeight w:val="300"/>
        </w:trPr>
        <w:tc>
          <w:tcPr>
            <w:tcW w:w="1125" w:type="dxa"/>
            <w:noWrap/>
            <w:hideMark/>
          </w:tcPr>
          <w:p w14:paraId="37DB075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68B6312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42.8</w:t>
            </w:r>
          </w:p>
        </w:tc>
        <w:tc>
          <w:tcPr>
            <w:tcW w:w="820" w:type="dxa"/>
            <w:noWrap/>
            <w:vAlign w:val="center"/>
            <w:hideMark/>
          </w:tcPr>
          <w:p w14:paraId="3089ACF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c>
          <w:tcPr>
            <w:tcW w:w="1253" w:type="dxa"/>
            <w:noWrap/>
            <w:vAlign w:val="center"/>
            <w:hideMark/>
          </w:tcPr>
          <w:p w14:paraId="2CBD783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37.9</w:t>
            </w:r>
          </w:p>
        </w:tc>
        <w:tc>
          <w:tcPr>
            <w:tcW w:w="1340" w:type="dxa"/>
            <w:noWrap/>
            <w:vAlign w:val="center"/>
            <w:hideMark/>
          </w:tcPr>
          <w:p w14:paraId="7BB9B2D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943" w:type="dxa"/>
            <w:noWrap/>
            <w:vAlign w:val="center"/>
            <w:hideMark/>
          </w:tcPr>
          <w:p w14:paraId="1E0DD7C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w:t>
            </w:r>
          </w:p>
        </w:tc>
        <w:tc>
          <w:tcPr>
            <w:tcW w:w="1124" w:type="dxa"/>
            <w:noWrap/>
            <w:vAlign w:val="center"/>
            <w:hideMark/>
          </w:tcPr>
          <w:p w14:paraId="141C2E8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w:t>
            </w:r>
          </w:p>
        </w:tc>
        <w:tc>
          <w:tcPr>
            <w:tcW w:w="1512" w:type="dxa"/>
            <w:noWrap/>
            <w:vAlign w:val="center"/>
            <w:hideMark/>
          </w:tcPr>
          <w:p w14:paraId="1832028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21.6</w:t>
            </w:r>
          </w:p>
        </w:tc>
      </w:tr>
      <w:tr w:rsidR="00D92248" w:rsidRPr="00F075F5" w14:paraId="51F01B40" w14:textId="77777777" w:rsidTr="00F075F5">
        <w:trPr>
          <w:trHeight w:val="300"/>
        </w:trPr>
        <w:tc>
          <w:tcPr>
            <w:tcW w:w="1125" w:type="dxa"/>
            <w:noWrap/>
            <w:hideMark/>
          </w:tcPr>
          <w:p w14:paraId="6EB10714"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186988A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29.1</w:t>
            </w:r>
          </w:p>
        </w:tc>
        <w:tc>
          <w:tcPr>
            <w:tcW w:w="820" w:type="dxa"/>
            <w:noWrap/>
            <w:vAlign w:val="center"/>
            <w:hideMark/>
          </w:tcPr>
          <w:p w14:paraId="23ACF27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w:t>
            </w:r>
          </w:p>
        </w:tc>
        <w:tc>
          <w:tcPr>
            <w:tcW w:w="1253" w:type="dxa"/>
            <w:noWrap/>
            <w:vAlign w:val="center"/>
            <w:hideMark/>
          </w:tcPr>
          <w:p w14:paraId="3CDDCF9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25.1</w:t>
            </w:r>
          </w:p>
        </w:tc>
        <w:tc>
          <w:tcPr>
            <w:tcW w:w="1340" w:type="dxa"/>
            <w:noWrap/>
            <w:vAlign w:val="center"/>
            <w:hideMark/>
          </w:tcPr>
          <w:p w14:paraId="247194F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0.8</w:t>
            </w:r>
          </w:p>
        </w:tc>
        <w:tc>
          <w:tcPr>
            <w:tcW w:w="943" w:type="dxa"/>
            <w:noWrap/>
            <w:vAlign w:val="center"/>
            <w:hideMark/>
          </w:tcPr>
          <w:p w14:paraId="346CC20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w:t>
            </w:r>
          </w:p>
        </w:tc>
        <w:tc>
          <w:tcPr>
            <w:tcW w:w="1124" w:type="dxa"/>
            <w:noWrap/>
            <w:vAlign w:val="center"/>
            <w:hideMark/>
          </w:tcPr>
          <w:p w14:paraId="4B5BD7B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w:t>
            </w:r>
          </w:p>
        </w:tc>
        <w:tc>
          <w:tcPr>
            <w:tcW w:w="1512" w:type="dxa"/>
            <w:noWrap/>
            <w:vAlign w:val="center"/>
            <w:hideMark/>
          </w:tcPr>
          <w:p w14:paraId="1D6F4D2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12.1</w:t>
            </w:r>
          </w:p>
        </w:tc>
      </w:tr>
      <w:tr w:rsidR="00D92248" w:rsidRPr="00F075F5" w14:paraId="586D82C1" w14:textId="77777777" w:rsidTr="00F075F5">
        <w:trPr>
          <w:trHeight w:val="300"/>
        </w:trPr>
        <w:tc>
          <w:tcPr>
            <w:tcW w:w="1125" w:type="dxa"/>
            <w:noWrap/>
            <w:hideMark/>
          </w:tcPr>
          <w:p w14:paraId="03523BA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04C7EBA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28.6</w:t>
            </w:r>
          </w:p>
        </w:tc>
        <w:tc>
          <w:tcPr>
            <w:tcW w:w="820" w:type="dxa"/>
            <w:noWrap/>
            <w:vAlign w:val="center"/>
            <w:hideMark/>
          </w:tcPr>
          <w:p w14:paraId="04A8726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w:t>
            </w:r>
          </w:p>
        </w:tc>
        <w:tc>
          <w:tcPr>
            <w:tcW w:w="1253" w:type="dxa"/>
            <w:noWrap/>
            <w:vAlign w:val="center"/>
            <w:hideMark/>
          </w:tcPr>
          <w:p w14:paraId="4D390F1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26.5</w:t>
            </w:r>
          </w:p>
        </w:tc>
        <w:tc>
          <w:tcPr>
            <w:tcW w:w="1340" w:type="dxa"/>
            <w:noWrap/>
            <w:vAlign w:val="center"/>
            <w:hideMark/>
          </w:tcPr>
          <w:p w14:paraId="21045C0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0.7</w:t>
            </w:r>
          </w:p>
        </w:tc>
        <w:tc>
          <w:tcPr>
            <w:tcW w:w="943" w:type="dxa"/>
            <w:noWrap/>
            <w:vAlign w:val="center"/>
            <w:hideMark/>
          </w:tcPr>
          <w:p w14:paraId="3F4AF20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w:t>
            </w:r>
          </w:p>
        </w:tc>
        <w:tc>
          <w:tcPr>
            <w:tcW w:w="1124" w:type="dxa"/>
            <w:noWrap/>
            <w:vAlign w:val="center"/>
            <w:hideMark/>
          </w:tcPr>
          <w:p w14:paraId="3933B19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512" w:type="dxa"/>
            <w:noWrap/>
            <w:vAlign w:val="center"/>
            <w:hideMark/>
          </w:tcPr>
          <w:p w14:paraId="0F30A66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12.5</w:t>
            </w:r>
          </w:p>
        </w:tc>
      </w:tr>
      <w:tr w:rsidR="00D92248" w:rsidRPr="00F075F5" w14:paraId="003B0D07" w14:textId="77777777" w:rsidTr="00F075F5">
        <w:trPr>
          <w:trHeight w:val="300"/>
        </w:trPr>
        <w:tc>
          <w:tcPr>
            <w:tcW w:w="1125" w:type="dxa"/>
            <w:noWrap/>
            <w:hideMark/>
          </w:tcPr>
          <w:p w14:paraId="7C3E1A2D"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757F180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27.5</w:t>
            </w:r>
          </w:p>
        </w:tc>
        <w:tc>
          <w:tcPr>
            <w:tcW w:w="820" w:type="dxa"/>
            <w:noWrap/>
            <w:vAlign w:val="center"/>
            <w:hideMark/>
          </w:tcPr>
          <w:p w14:paraId="27CA6D3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w:t>
            </w:r>
          </w:p>
        </w:tc>
        <w:tc>
          <w:tcPr>
            <w:tcW w:w="1253" w:type="dxa"/>
            <w:noWrap/>
            <w:vAlign w:val="center"/>
            <w:hideMark/>
          </w:tcPr>
          <w:p w14:paraId="1BCB826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26.0</w:t>
            </w:r>
          </w:p>
        </w:tc>
        <w:tc>
          <w:tcPr>
            <w:tcW w:w="1340" w:type="dxa"/>
            <w:noWrap/>
            <w:vAlign w:val="center"/>
            <w:hideMark/>
          </w:tcPr>
          <w:p w14:paraId="6956C3E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0.6</w:t>
            </w:r>
          </w:p>
        </w:tc>
        <w:tc>
          <w:tcPr>
            <w:tcW w:w="943" w:type="dxa"/>
            <w:noWrap/>
            <w:vAlign w:val="center"/>
            <w:hideMark/>
          </w:tcPr>
          <w:p w14:paraId="40A6FD0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w:t>
            </w:r>
          </w:p>
        </w:tc>
        <w:tc>
          <w:tcPr>
            <w:tcW w:w="1124" w:type="dxa"/>
            <w:noWrap/>
            <w:vAlign w:val="center"/>
            <w:hideMark/>
          </w:tcPr>
          <w:p w14:paraId="61464D5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w:t>
            </w:r>
          </w:p>
        </w:tc>
        <w:tc>
          <w:tcPr>
            <w:tcW w:w="1512" w:type="dxa"/>
            <w:noWrap/>
            <w:vAlign w:val="center"/>
            <w:hideMark/>
          </w:tcPr>
          <w:p w14:paraId="6111BAE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w:t>
            </w:r>
          </w:p>
        </w:tc>
      </w:tr>
      <w:tr w:rsidR="00D92248" w:rsidRPr="00F075F5" w14:paraId="0AEEB0FB" w14:textId="77777777" w:rsidTr="00F075F5">
        <w:trPr>
          <w:trHeight w:val="300"/>
        </w:trPr>
        <w:tc>
          <w:tcPr>
            <w:tcW w:w="1125" w:type="dxa"/>
            <w:noWrap/>
            <w:hideMark/>
          </w:tcPr>
          <w:p w14:paraId="746F7D5D"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74293EF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w:t>
            </w:r>
          </w:p>
        </w:tc>
        <w:tc>
          <w:tcPr>
            <w:tcW w:w="820" w:type="dxa"/>
            <w:noWrap/>
            <w:vAlign w:val="center"/>
            <w:hideMark/>
          </w:tcPr>
          <w:p w14:paraId="6D624ED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1253" w:type="dxa"/>
            <w:noWrap/>
            <w:vAlign w:val="center"/>
            <w:hideMark/>
          </w:tcPr>
          <w:p w14:paraId="6F7793B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23.2</w:t>
            </w:r>
          </w:p>
        </w:tc>
        <w:tc>
          <w:tcPr>
            <w:tcW w:w="1340" w:type="dxa"/>
            <w:noWrap/>
            <w:vAlign w:val="center"/>
            <w:hideMark/>
          </w:tcPr>
          <w:p w14:paraId="596A352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0.6</w:t>
            </w:r>
          </w:p>
        </w:tc>
        <w:tc>
          <w:tcPr>
            <w:tcW w:w="943" w:type="dxa"/>
            <w:noWrap/>
            <w:vAlign w:val="center"/>
            <w:hideMark/>
          </w:tcPr>
          <w:p w14:paraId="5A8543F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1124" w:type="dxa"/>
            <w:noWrap/>
            <w:vAlign w:val="center"/>
            <w:hideMark/>
          </w:tcPr>
          <w:p w14:paraId="458D938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512" w:type="dxa"/>
            <w:noWrap/>
            <w:vAlign w:val="center"/>
            <w:hideMark/>
          </w:tcPr>
          <w:p w14:paraId="636092D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r>
      <w:tr w:rsidR="00D92248" w:rsidRPr="00F075F5" w14:paraId="120CE06A" w14:textId="77777777" w:rsidTr="00F075F5">
        <w:trPr>
          <w:trHeight w:val="300"/>
        </w:trPr>
        <w:tc>
          <w:tcPr>
            <w:tcW w:w="9464" w:type="dxa"/>
            <w:gridSpan w:val="8"/>
            <w:noWrap/>
            <w:vAlign w:val="center"/>
            <w:hideMark/>
          </w:tcPr>
          <w:p w14:paraId="0208435C"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Electricity, gas </w:t>
            </w:r>
            <w:proofErr w:type="gramStart"/>
            <w:r w:rsidRPr="00F075F5">
              <w:rPr>
                <w:rFonts w:ascii="Times New Roman" w:hAnsi="Times New Roman" w:cs="Times New Roman"/>
                <w:b/>
                <w:bCs/>
                <w:sz w:val="20"/>
                <w:szCs w:val="20"/>
              </w:rPr>
              <w:t>and  steam</w:t>
            </w:r>
            <w:proofErr w:type="gramEnd"/>
            <w:r w:rsidRPr="00F075F5">
              <w:rPr>
                <w:rFonts w:ascii="Times New Roman" w:hAnsi="Times New Roman" w:cs="Times New Roman"/>
                <w:b/>
                <w:bCs/>
                <w:sz w:val="20"/>
                <w:szCs w:val="20"/>
              </w:rPr>
              <w:t xml:space="preserve"> production, distribution of supply</w:t>
            </w:r>
          </w:p>
        </w:tc>
      </w:tr>
      <w:tr w:rsidR="00D92248" w:rsidRPr="00F075F5" w14:paraId="37E6B618" w14:textId="77777777" w:rsidTr="00F075F5">
        <w:trPr>
          <w:trHeight w:val="300"/>
        </w:trPr>
        <w:tc>
          <w:tcPr>
            <w:tcW w:w="1125" w:type="dxa"/>
            <w:noWrap/>
            <w:hideMark/>
          </w:tcPr>
          <w:p w14:paraId="1309FAA2"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00E0E53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37.2</w:t>
            </w:r>
          </w:p>
        </w:tc>
        <w:tc>
          <w:tcPr>
            <w:tcW w:w="820" w:type="dxa"/>
            <w:noWrap/>
            <w:vAlign w:val="center"/>
            <w:hideMark/>
          </w:tcPr>
          <w:p w14:paraId="4EC5D94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253" w:type="dxa"/>
            <w:noWrap/>
            <w:vAlign w:val="center"/>
            <w:hideMark/>
          </w:tcPr>
          <w:p w14:paraId="172C528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35.9</w:t>
            </w:r>
          </w:p>
        </w:tc>
        <w:tc>
          <w:tcPr>
            <w:tcW w:w="1340" w:type="dxa"/>
            <w:noWrap/>
            <w:vAlign w:val="center"/>
            <w:hideMark/>
          </w:tcPr>
          <w:p w14:paraId="1A66E80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0.6</w:t>
            </w:r>
          </w:p>
        </w:tc>
        <w:tc>
          <w:tcPr>
            <w:tcW w:w="943" w:type="dxa"/>
            <w:noWrap/>
            <w:vAlign w:val="center"/>
            <w:hideMark/>
          </w:tcPr>
          <w:p w14:paraId="78E005F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19.7</w:t>
            </w:r>
          </w:p>
        </w:tc>
        <w:tc>
          <w:tcPr>
            <w:tcW w:w="1124" w:type="dxa"/>
            <w:noWrap/>
            <w:vAlign w:val="center"/>
            <w:hideMark/>
          </w:tcPr>
          <w:p w14:paraId="4552DCF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9.8</w:t>
            </w:r>
          </w:p>
        </w:tc>
        <w:tc>
          <w:tcPr>
            <w:tcW w:w="1512" w:type="dxa"/>
            <w:noWrap/>
            <w:vAlign w:val="center"/>
            <w:hideMark/>
          </w:tcPr>
          <w:p w14:paraId="16F45ED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w:t>
            </w:r>
          </w:p>
        </w:tc>
      </w:tr>
      <w:tr w:rsidR="00D92248" w:rsidRPr="00F075F5" w14:paraId="433321F4" w14:textId="77777777" w:rsidTr="00F075F5">
        <w:trPr>
          <w:trHeight w:val="300"/>
        </w:trPr>
        <w:tc>
          <w:tcPr>
            <w:tcW w:w="1125" w:type="dxa"/>
            <w:noWrap/>
            <w:hideMark/>
          </w:tcPr>
          <w:p w14:paraId="28E490B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63904F5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39.2</w:t>
            </w:r>
          </w:p>
        </w:tc>
        <w:tc>
          <w:tcPr>
            <w:tcW w:w="820" w:type="dxa"/>
            <w:noWrap/>
            <w:vAlign w:val="center"/>
            <w:hideMark/>
          </w:tcPr>
          <w:p w14:paraId="324173E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253" w:type="dxa"/>
            <w:noWrap/>
            <w:vAlign w:val="center"/>
            <w:hideMark/>
          </w:tcPr>
          <w:p w14:paraId="140966C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38.8</w:t>
            </w:r>
          </w:p>
        </w:tc>
        <w:tc>
          <w:tcPr>
            <w:tcW w:w="1340" w:type="dxa"/>
            <w:noWrap/>
            <w:vAlign w:val="center"/>
            <w:hideMark/>
          </w:tcPr>
          <w:p w14:paraId="47B98B2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w:t>
            </w:r>
          </w:p>
        </w:tc>
        <w:tc>
          <w:tcPr>
            <w:tcW w:w="943" w:type="dxa"/>
            <w:noWrap/>
            <w:vAlign w:val="center"/>
            <w:hideMark/>
          </w:tcPr>
          <w:p w14:paraId="341D533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19.1</w:t>
            </w:r>
          </w:p>
        </w:tc>
        <w:tc>
          <w:tcPr>
            <w:tcW w:w="1124" w:type="dxa"/>
            <w:noWrap/>
            <w:vAlign w:val="center"/>
            <w:hideMark/>
          </w:tcPr>
          <w:p w14:paraId="640DD68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11.1</w:t>
            </w:r>
          </w:p>
        </w:tc>
        <w:tc>
          <w:tcPr>
            <w:tcW w:w="1512" w:type="dxa"/>
            <w:noWrap/>
            <w:vAlign w:val="center"/>
            <w:hideMark/>
          </w:tcPr>
          <w:p w14:paraId="01EB83F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w:t>
            </w:r>
          </w:p>
        </w:tc>
      </w:tr>
      <w:tr w:rsidR="00D92248" w:rsidRPr="00F075F5" w14:paraId="51B6D670" w14:textId="77777777" w:rsidTr="00F075F5">
        <w:trPr>
          <w:trHeight w:val="300"/>
        </w:trPr>
        <w:tc>
          <w:tcPr>
            <w:tcW w:w="1125" w:type="dxa"/>
            <w:noWrap/>
            <w:hideMark/>
          </w:tcPr>
          <w:p w14:paraId="1BAA6B75"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73E91B8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39.5</w:t>
            </w:r>
          </w:p>
        </w:tc>
        <w:tc>
          <w:tcPr>
            <w:tcW w:w="820" w:type="dxa"/>
            <w:noWrap/>
            <w:vAlign w:val="center"/>
            <w:hideMark/>
          </w:tcPr>
          <w:p w14:paraId="50D0FFF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0.2</w:t>
            </w:r>
          </w:p>
        </w:tc>
        <w:tc>
          <w:tcPr>
            <w:tcW w:w="1253" w:type="dxa"/>
            <w:noWrap/>
            <w:vAlign w:val="center"/>
            <w:hideMark/>
          </w:tcPr>
          <w:p w14:paraId="7CF7F04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39.3</w:t>
            </w:r>
          </w:p>
        </w:tc>
        <w:tc>
          <w:tcPr>
            <w:tcW w:w="1340" w:type="dxa"/>
            <w:noWrap/>
            <w:vAlign w:val="center"/>
            <w:hideMark/>
          </w:tcPr>
          <w:p w14:paraId="4EC8EBC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0.15</w:t>
            </w:r>
          </w:p>
        </w:tc>
        <w:tc>
          <w:tcPr>
            <w:tcW w:w="943" w:type="dxa"/>
            <w:noWrap/>
            <w:vAlign w:val="center"/>
            <w:hideMark/>
          </w:tcPr>
          <w:p w14:paraId="0D0AA01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17.7</w:t>
            </w:r>
          </w:p>
        </w:tc>
        <w:tc>
          <w:tcPr>
            <w:tcW w:w="1124" w:type="dxa"/>
            <w:noWrap/>
            <w:vAlign w:val="center"/>
            <w:hideMark/>
          </w:tcPr>
          <w:p w14:paraId="6BAC67E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1512" w:type="dxa"/>
            <w:noWrap/>
            <w:vAlign w:val="center"/>
            <w:hideMark/>
          </w:tcPr>
          <w:p w14:paraId="501BB33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r>
      <w:tr w:rsidR="00D92248" w:rsidRPr="00F075F5" w14:paraId="1E9CF838" w14:textId="77777777" w:rsidTr="00F075F5">
        <w:trPr>
          <w:trHeight w:val="300"/>
        </w:trPr>
        <w:tc>
          <w:tcPr>
            <w:tcW w:w="1125" w:type="dxa"/>
            <w:noWrap/>
            <w:hideMark/>
          </w:tcPr>
          <w:p w14:paraId="6E4D6CE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2B57376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31.4</w:t>
            </w:r>
          </w:p>
        </w:tc>
        <w:tc>
          <w:tcPr>
            <w:tcW w:w="820" w:type="dxa"/>
            <w:noWrap/>
            <w:vAlign w:val="center"/>
            <w:hideMark/>
          </w:tcPr>
          <w:p w14:paraId="4BF441E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253" w:type="dxa"/>
            <w:noWrap/>
            <w:vAlign w:val="center"/>
            <w:hideMark/>
          </w:tcPr>
          <w:p w14:paraId="7491279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31.3</w:t>
            </w:r>
          </w:p>
        </w:tc>
        <w:tc>
          <w:tcPr>
            <w:tcW w:w="1340" w:type="dxa"/>
            <w:noWrap/>
            <w:vAlign w:val="center"/>
            <w:hideMark/>
          </w:tcPr>
          <w:p w14:paraId="7FA7A7A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943" w:type="dxa"/>
            <w:noWrap/>
            <w:vAlign w:val="center"/>
            <w:hideMark/>
          </w:tcPr>
          <w:p w14:paraId="5DD8E5D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15.9</w:t>
            </w:r>
          </w:p>
        </w:tc>
        <w:tc>
          <w:tcPr>
            <w:tcW w:w="1124" w:type="dxa"/>
            <w:noWrap/>
            <w:vAlign w:val="center"/>
            <w:hideMark/>
          </w:tcPr>
          <w:p w14:paraId="64F5B63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8.6</w:t>
            </w:r>
          </w:p>
        </w:tc>
        <w:tc>
          <w:tcPr>
            <w:tcW w:w="1512" w:type="dxa"/>
            <w:noWrap/>
            <w:vAlign w:val="center"/>
            <w:hideMark/>
          </w:tcPr>
          <w:p w14:paraId="415CC27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5.6</w:t>
            </w:r>
          </w:p>
        </w:tc>
      </w:tr>
      <w:tr w:rsidR="00D92248" w:rsidRPr="00F075F5" w14:paraId="253B7AC0" w14:textId="77777777" w:rsidTr="00F075F5">
        <w:trPr>
          <w:trHeight w:val="300"/>
        </w:trPr>
        <w:tc>
          <w:tcPr>
            <w:tcW w:w="1125" w:type="dxa"/>
            <w:noWrap/>
            <w:hideMark/>
          </w:tcPr>
          <w:p w14:paraId="06EB3D89"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09A4654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w:t>
            </w:r>
          </w:p>
        </w:tc>
        <w:tc>
          <w:tcPr>
            <w:tcW w:w="820" w:type="dxa"/>
            <w:noWrap/>
            <w:vAlign w:val="center"/>
            <w:hideMark/>
          </w:tcPr>
          <w:p w14:paraId="02CED4C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1253" w:type="dxa"/>
            <w:noWrap/>
            <w:vAlign w:val="center"/>
            <w:hideMark/>
          </w:tcPr>
          <w:p w14:paraId="53C48FC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28.5</w:t>
            </w:r>
          </w:p>
        </w:tc>
        <w:tc>
          <w:tcPr>
            <w:tcW w:w="1340" w:type="dxa"/>
            <w:noWrap/>
            <w:vAlign w:val="center"/>
            <w:hideMark/>
          </w:tcPr>
          <w:p w14:paraId="36CDCBA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w:t>
            </w:r>
          </w:p>
        </w:tc>
        <w:tc>
          <w:tcPr>
            <w:tcW w:w="943" w:type="dxa"/>
            <w:noWrap/>
            <w:vAlign w:val="center"/>
            <w:hideMark/>
          </w:tcPr>
          <w:p w14:paraId="100B5D4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12.6</w:t>
            </w:r>
          </w:p>
        </w:tc>
        <w:tc>
          <w:tcPr>
            <w:tcW w:w="1124" w:type="dxa"/>
            <w:noWrap/>
            <w:vAlign w:val="center"/>
            <w:hideMark/>
          </w:tcPr>
          <w:p w14:paraId="1F07285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1512" w:type="dxa"/>
            <w:noWrap/>
            <w:vAlign w:val="center"/>
            <w:hideMark/>
          </w:tcPr>
          <w:p w14:paraId="70A280F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w:t>
            </w:r>
          </w:p>
        </w:tc>
      </w:tr>
      <w:tr w:rsidR="00D92248" w:rsidRPr="00F075F5" w14:paraId="6E19942C" w14:textId="77777777" w:rsidTr="00F075F5">
        <w:trPr>
          <w:trHeight w:val="300"/>
        </w:trPr>
        <w:tc>
          <w:tcPr>
            <w:tcW w:w="1125" w:type="dxa"/>
            <w:noWrap/>
            <w:hideMark/>
          </w:tcPr>
          <w:p w14:paraId="75E0CF92"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4C87FA3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34.9</w:t>
            </w:r>
          </w:p>
        </w:tc>
        <w:tc>
          <w:tcPr>
            <w:tcW w:w="820" w:type="dxa"/>
            <w:noWrap/>
            <w:vAlign w:val="center"/>
            <w:hideMark/>
          </w:tcPr>
          <w:p w14:paraId="1797ED1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0.8</w:t>
            </w:r>
          </w:p>
        </w:tc>
        <w:tc>
          <w:tcPr>
            <w:tcW w:w="1253" w:type="dxa"/>
            <w:noWrap/>
            <w:vAlign w:val="center"/>
            <w:hideMark/>
          </w:tcPr>
          <w:p w14:paraId="3A6EAF7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34.1</w:t>
            </w:r>
          </w:p>
        </w:tc>
        <w:tc>
          <w:tcPr>
            <w:tcW w:w="1340" w:type="dxa"/>
            <w:noWrap/>
            <w:vAlign w:val="center"/>
            <w:hideMark/>
          </w:tcPr>
          <w:p w14:paraId="434F5A7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943" w:type="dxa"/>
            <w:noWrap/>
            <w:vAlign w:val="center"/>
            <w:hideMark/>
          </w:tcPr>
          <w:p w14:paraId="564DDA4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w:t>
            </w:r>
          </w:p>
        </w:tc>
        <w:tc>
          <w:tcPr>
            <w:tcW w:w="1124" w:type="dxa"/>
            <w:noWrap/>
            <w:vAlign w:val="center"/>
            <w:hideMark/>
          </w:tcPr>
          <w:p w14:paraId="03BB89D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w:t>
            </w:r>
          </w:p>
        </w:tc>
        <w:tc>
          <w:tcPr>
            <w:tcW w:w="1512" w:type="dxa"/>
            <w:noWrap/>
            <w:vAlign w:val="center"/>
            <w:hideMark/>
          </w:tcPr>
          <w:p w14:paraId="4CA4ECB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w:t>
            </w:r>
          </w:p>
        </w:tc>
      </w:tr>
      <w:tr w:rsidR="00D92248" w:rsidRPr="00F075F5" w14:paraId="18D0DDFC" w14:textId="77777777" w:rsidTr="00F075F5">
        <w:trPr>
          <w:trHeight w:val="300"/>
        </w:trPr>
        <w:tc>
          <w:tcPr>
            <w:tcW w:w="9464" w:type="dxa"/>
            <w:gridSpan w:val="8"/>
            <w:noWrap/>
            <w:vAlign w:val="center"/>
            <w:hideMark/>
          </w:tcPr>
          <w:p w14:paraId="66565391"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Water supply; wastes treatment and disposal </w:t>
            </w:r>
          </w:p>
        </w:tc>
      </w:tr>
      <w:tr w:rsidR="00D92248" w:rsidRPr="00F075F5" w14:paraId="3FFFAED1" w14:textId="77777777" w:rsidTr="00F075F5">
        <w:trPr>
          <w:trHeight w:val="300"/>
        </w:trPr>
        <w:tc>
          <w:tcPr>
            <w:tcW w:w="1125" w:type="dxa"/>
            <w:noWrap/>
            <w:hideMark/>
          </w:tcPr>
          <w:p w14:paraId="1FE0CD2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0E2A813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0.8</w:t>
            </w:r>
          </w:p>
        </w:tc>
        <w:tc>
          <w:tcPr>
            <w:tcW w:w="820" w:type="dxa"/>
            <w:noWrap/>
            <w:vAlign w:val="center"/>
            <w:hideMark/>
          </w:tcPr>
          <w:p w14:paraId="0FAC227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0.01</w:t>
            </w:r>
          </w:p>
        </w:tc>
        <w:tc>
          <w:tcPr>
            <w:tcW w:w="1253" w:type="dxa"/>
            <w:noWrap/>
            <w:vAlign w:val="center"/>
            <w:hideMark/>
          </w:tcPr>
          <w:p w14:paraId="59B27F3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0.8</w:t>
            </w:r>
          </w:p>
        </w:tc>
        <w:tc>
          <w:tcPr>
            <w:tcW w:w="1340" w:type="dxa"/>
            <w:noWrap/>
            <w:vAlign w:val="center"/>
            <w:hideMark/>
          </w:tcPr>
          <w:p w14:paraId="2FC6B72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0.01</w:t>
            </w:r>
          </w:p>
        </w:tc>
        <w:tc>
          <w:tcPr>
            <w:tcW w:w="943" w:type="dxa"/>
            <w:noWrap/>
            <w:vAlign w:val="center"/>
            <w:hideMark/>
          </w:tcPr>
          <w:p w14:paraId="756DDF2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124" w:type="dxa"/>
            <w:noWrap/>
            <w:vAlign w:val="center"/>
            <w:hideMark/>
          </w:tcPr>
          <w:p w14:paraId="131803D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0.07</w:t>
            </w:r>
          </w:p>
        </w:tc>
        <w:tc>
          <w:tcPr>
            <w:tcW w:w="1512" w:type="dxa"/>
            <w:noWrap/>
            <w:vAlign w:val="center"/>
            <w:hideMark/>
          </w:tcPr>
          <w:p w14:paraId="1B58FD7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0.2</w:t>
            </w:r>
          </w:p>
        </w:tc>
      </w:tr>
      <w:tr w:rsidR="00D92248" w:rsidRPr="00F075F5" w14:paraId="552FD1A9" w14:textId="77777777" w:rsidTr="00F075F5">
        <w:trPr>
          <w:trHeight w:val="300"/>
        </w:trPr>
        <w:tc>
          <w:tcPr>
            <w:tcW w:w="1125" w:type="dxa"/>
            <w:noWrap/>
            <w:hideMark/>
          </w:tcPr>
          <w:p w14:paraId="4EE26ECD"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5FC1975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820" w:type="dxa"/>
            <w:noWrap/>
            <w:vAlign w:val="center"/>
            <w:hideMark/>
          </w:tcPr>
          <w:p w14:paraId="20D8FCB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0.01</w:t>
            </w:r>
          </w:p>
        </w:tc>
        <w:tc>
          <w:tcPr>
            <w:tcW w:w="1253" w:type="dxa"/>
            <w:noWrap/>
            <w:vAlign w:val="center"/>
            <w:hideMark/>
          </w:tcPr>
          <w:p w14:paraId="3F64C7B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340" w:type="dxa"/>
            <w:noWrap/>
            <w:vAlign w:val="center"/>
            <w:hideMark/>
          </w:tcPr>
          <w:p w14:paraId="184E5DE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0.002</w:t>
            </w:r>
          </w:p>
        </w:tc>
        <w:tc>
          <w:tcPr>
            <w:tcW w:w="943" w:type="dxa"/>
            <w:noWrap/>
            <w:vAlign w:val="center"/>
            <w:hideMark/>
          </w:tcPr>
          <w:p w14:paraId="1175E12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1124" w:type="dxa"/>
            <w:noWrap/>
            <w:vAlign w:val="center"/>
            <w:hideMark/>
          </w:tcPr>
          <w:p w14:paraId="724C6F4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0.05</w:t>
            </w:r>
          </w:p>
        </w:tc>
        <w:tc>
          <w:tcPr>
            <w:tcW w:w="1512" w:type="dxa"/>
            <w:noWrap/>
            <w:vAlign w:val="center"/>
            <w:hideMark/>
          </w:tcPr>
          <w:p w14:paraId="7955371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6228D373" w14:textId="77777777" w:rsidTr="00F075F5">
        <w:trPr>
          <w:trHeight w:val="300"/>
        </w:trPr>
        <w:tc>
          <w:tcPr>
            <w:tcW w:w="1125" w:type="dxa"/>
            <w:noWrap/>
            <w:hideMark/>
          </w:tcPr>
          <w:p w14:paraId="268B2BEB"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4420A2F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820" w:type="dxa"/>
            <w:noWrap/>
            <w:vAlign w:val="center"/>
            <w:hideMark/>
          </w:tcPr>
          <w:p w14:paraId="3318102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0.008</w:t>
            </w:r>
          </w:p>
        </w:tc>
        <w:tc>
          <w:tcPr>
            <w:tcW w:w="1253" w:type="dxa"/>
            <w:noWrap/>
            <w:vAlign w:val="center"/>
            <w:hideMark/>
          </w:tcPr>
          <w:p w14:paraId="3D318EA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1340" w:type="dxa"/>
            <w:noWrap/>
            <w:vAlign w:val="center"/>
            <w:hideMark/>
          </w:tcPr>
          <w:p w14:paraId="313968C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0.003</w:t>
            </w:r>
          </w:p>
        </w:tc>
        <w:tc>
          <w:tcPr>
            <w:tcW w:w="943" w:type="dxa"/>
            <w:noWrap/>
            <w:vAlign w:val="center"/>
            <w:hideMark/>
          </w:tcPr>
          <w:p w14:paraId="0274FC7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124" w:type="dxa"/>
            <w:noWrap/>
            <w:vAlign w:val="center"/>
            <w:hideMark/>
          </w:tcPr>
          <w:p w14:paraId="5D067C8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0.04</w:t>
            </w:r>
          </w:p>
        </w:tc>
        <w:tc>
          <w:tcPr>
            <w:tcW w:w="1512" w:type="dxa"/>
            <w:noWrap/>
            <w:vAlign w:val="center"/>
            <w:hideMark/>
          </w:tcPr>
          <w:p w14:paraId="5CE5422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37B43178" w14:textId="77777777" w:rsidTr="00F075F5">
        <w:trPr>
          <w:trHeight w:val="300"/>
        </w:trPr>
        <w:tc>
          <w:tcPr>
            <w:tcW w:w="1125" w:type="dxa"/>
            <w:noWrap/>
            <w:hideMark/>
          </w:tcPr>
          <w:p w14:paraId="5344BC7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0EFF0B5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820" w:type="dxa"/>
            <w:noWrap/>
            <w:vAlign w:val="center"/>
            <w:hideMark/>
          </w:tcPr>
          <w:p w14:paraId="6962772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0.008</w:t>
            </w:r>
          </w:p>
        </w:tc>
        <w:tc>
          <w:tcPr>
            <w:tcW w:w="1253" w:type="dxa"/>
            <w:noWrap/>
            <w:vAlign w:val="center"/>
            <w:hideMark/>
          </w:tcPr>
          <w:p w14:paraId="0181BA4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340" w:type="dxa"/>
            <w:noWrap/>
            <w:vAlign w:val="center"/>
            <w:hideMark/>
          </w:tcPr>
          <w:p w14:paraId="68D42EF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0.003</w:t>
            </w:r>
          </w:p>
        </w:tc>
        <w:tc>
          <w:tcPr>
            <w:tcW w:w="943" w:type="dxa"/>
            <w:noWrap/>
            <w:vAlign w:val="center"/>
            <w:hideMark/>
          </w:tcPr>
          <w:p w14:paraId="2F1A157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124" w:type="dxa"/>
            <w:noWrap/>
            <w:vAlign w:val="center"/>
            <w:hideMark/>
          </w:tcPr>
          <w:p w14:paraId="16B65ED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0.09</w:t>
            </w:r>
          </w:p>
        </w:tc>
        <w:tc>
          <w:tcPr>
            <w:tcW w:w="1512" w:type="dxa"/>
            <w:noWrap/>
            <w:vAlign w:val="center"/>
            <w:hideMark/>
          </w:tcPr>
          <w:p w14:paraId="6D60DAB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6A833B0C" w14:textId="77777777" w:rsidTr="00F075F5">
        <w:trPr>
          <w:trHeight w:val="300"/>
        </w:trPr>
        <w:tc>
          <w:tcPr>
            <w:tcW w:w="1125" w:type="dxa"/>
            <w:noWrap/>
            <w:hideMark/>
          </w:tcPr>
          <w:p w14:paraId="16DA940D"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5A6E66D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820" w:type="dxa"/>
            <w:noWrap/>
            <w:vAlign w:val="center"/>
            <w:hideMark/>
          </w:tcPr>
          <w:p w14:paraId="586B9E0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0.006</w:t>
            </w:r>
          </w:p>
        </w:tc>
        <w:tc>
          <w:tcPr>
            <w:tcW w:w="1253" w:type="dxa"/>
            <w:noWrap/>
            <w:vAlign w:val="center"/>
            <w:hideMark/>
          </w:tcPr>
          <w:p w14:paraId="3399F8D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340" w:type="dxa"/>
            <w:noWrap/>
            <w:vAlign w:val="center"/>
            <w:hideMark/>
          </w:tcPr>
          <w:p w14:paraId="34EC0D7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0.003</w:t>
            </w:r>
          </w:p>
        </w:tc>
        <w:tc>
          <w:tcPr>
            <w:tcW w:w="943" w:type="dxa"/>
            <w:noWrap/>
            <w:vAlign w:val="center"/>
            <w:hideMark/>
          </w:tcPr>
          <w:p w14:paraId="5ECDABB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124" w:type="dxa"/>
            <w:noWrap/>
            <w:vAlign w:val="center"/>
            <w:hideMark/>
          </w:tcPr>
          <w:p w14:paraId="1341F76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0.05</w:t>
            </w:r>
          </w:p>
        </w:tc>
        <w:tc>
          <w:tcPr>
            <w:tcW w:w="1512" w:type="dxa"/>
            <w:noWrap/>
            <w:vAlign w:val="center"/>
            <w:hideMark/>
          </w:tcPr>
          <w:p w14:paraId="64BE104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0ADB56E1" w14:textId="77777777" w:rsidTr="00F075F5">
        <w:trPr>
          <w:trHeight w:val="315"/>
        </w:trPr>
        <w:tc>
          <w:tcPr>
            <w:tcW w:w="1125" w:type="dxa"/>
            <w:noWrap/>
            <w:hideMark/>
          </w:tcPr>
          <w:p w14:paraId="477D3199"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28E4863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820" w:type="dxa"/>
            <w:noWrap/>
            <w:vAlign w:val="center"/>
            <w:hideMark/>
          </w:tcPr>
          <w:p w14:paraId="61FC9D7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0.006</w:t>
            </w:r>
          </w:p>
        </w:tc>
        <w:tc>
          <w:tcPr>
            <w:tcW w:w="1253" w:type="dxa"/>
            <w:noWrap/>
            <w:vAlign w:val="center"/>
            <w:hideMark/>
          </w:tcPr>
          <w:p w14:paraId="33323A7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340" w:type="dxa"/>
            <w:noWrap/>
            <w:vAlign w:val="center"/>
            <w:hideMark/>
          </w:tcPr>
          <w:p w14:paraId="28F8FB3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0.018</w:t>
            </w:r>
          </w:p>
        </w:tc>
        <w:tc>
          <w:tcPr>
            <w:tcW w:w="943" w:type="dxa"/>
            <w:noWrap/>
            <w:vAlign w:val="center"/>
            <w:hideMark/>
          </w:tcPr>
          <w:p w14:paraId="72C916C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124" w:type="dxa"/>
            <w:noWrap/>
            <w:vAlign w:val="center"/>
            <w:hideMark/>
          </w:tcPr>
          <w:p w14:paraId="277B04C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0.04</w:t>
            </w:r>
          </w:p>
        </w:tc>
        <w:tc>
          <w:tcPr>
            <w:tcW w:w="1512" w:type="dxa"/>
            <w:noWrap/>
            <w:vAlign w:val="center"/>
            <w:hideMark/>
          </w:tcPr>
          <w:p w14:paraId="3572A97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bl>
    <w:tbl>
      <w:tblPr>
        <w:tblStyle w:val="22"/>
        <w:tblW w:w="8813" w:type="dxa"/>
        <w:tblInd w:w="562" w:type="dxa"/>
        <w:tblLayout w:type="fixed"/>
        <w:tblLook w:val="04A0" w:firstRow="1" w:lastRow="0" w:firstColumn="1" w:lastColumn="0" w:noHBand="0" w:noVBand="1"/>
      </w:tblPr>
      <w:tblGrid>
        <w:gridCol w:w="3261"/>
        <w:gridCol w:w="926"/>
        <w:gridCol w:w="926"/>
        <w:gridCol w:w="925"/>
        <w:gridCol w:w="925"/>
        <w:gridCol w:w="925"/>
        <w:gridCol w:w="925"/>
      </w:tblGrid>
      <w:tr w:rsidR="00D92248" w:rsidRPr="00F075F5" w14:paraId="7E5D2B14" w14:textId="77777777" w:rsidTr="00F075F5">
        <w:trPr>
          <w:trHeight w:val="350"/>
        </w:trPr>
        <w:tc>
          <w:tcPr>
            <w:tcW w:w="8813" w:type="dxa"/>
            <w:gridSpan w:val="7"/>
            <w:vMerge w:val="restart"/>
            <w:vAlign w:val="center"/>
            <w:hideMark/>
          </w:tcPr>
          <w:p w14:paraId="1BA0AEC3"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lastRenderedPageBreak/>
              <w:t>Air pollutant emissions generated greenhouse gases from stationary sources (</w:t>
            </w:r>
            <w:proofErr w:type="spellStart"/>
            <w:r w:rsidRPr="00F075F5">
              <w:rPr>
                <w:rFonts w:ascii="Times New Roman" w:hAnsi="Times New Roman" w:cs="Times New Roman"/>
                <w:b/>
                <w:bCs/>
                <w:sz w:val="20"/>
                <w:szCs w:val="20"/>
                <w:lang w:eastAsia="nb-NO"/>
              </w:rPr>
              <w:t>thsd</w:t>
            </w:r>
            <w:proofErr w:type="spellEnd"/>
            <w:r w:rsidRPr="00F075F5">
              <w:rPr>
                <w:rFonts w:ascii="Times New Roman" w:hAnsi="Times New Roman" w:cs="Times New Roman"/>
                <w:b/>
                <w:bCs/>
                <w:sz w:val="20"/>
                <w:szCs w:val="20"/>
                <w:lang w:eastAsia="nb-NO"/>
              </w:rPr>
              <w:t>. ton)</w:t>
            </w:r>
            <w:r w:rsidRPr="00F075F5">
              <w:rPr>
                <w:rStyle w:val="FootnoteReference"/>
                <w:rFonts w:ascii="Times New Roman" w:hAnsi="Times New Roman"/>
                <w:b/>
                <w:bCs/>
                <w:sz w:val="20"/>
                <w:szCs w:val="20"/>
                <w:lang w:eastAsia="nb-NO"/>
              </w:rPr>
              <w:footnoteReference w:id="49"/>
            </w:r>
          </w:p>
        </w:tc>
      </w:tr>
      <w:tr w:rsidR="00D92248" w:rsidRPr="00F075F5" w14:paraId="64E7B0C1" w14:textId="77777777" w:rsidTr="00F075F5">
        <w:trPr>
          <w:trHeight w:val="450"/>
        </w:trPr>
        <w:tc>
          <w:tcPr>
            <w:tcW w:w="8813" w:type="dxa"/>
            <w:gridSpan w:val="7"/>
            <w:vMerge/>
            <w:hideMark/>
          </w:tcPr>
          <w:p w14:paraId="574A9FF7" w14:textId="77777777" w:rsidR="00D92248" w:rsidRPr="00F075F5" w:rsidRDefault="00D92248" w:rsidP="00242647">
            <w:pPr>
              <w:rPr>
                <w:rFonts w:ascii="Times New Roman" w:hAnsi="Times New Roman" w:cs="Times New Roman"/>
                <w:b/>
                <w:bCs/>
                <w:sz w:val="20"/>
                <w:szCs w:val="20"/>
                <w:lang w:eastAsia="nb-NO"/>
              </w:rPr>
            </w:pPr>
          </w:p>
        </w:tc>
      </w:tr>
      <w:tr w:rsidR="00D92248" w:rsidRPr="00F075F5" w14:paraId="6255D493" w14:textId="77777777" w:rsidTr="00F075F5">
        <w:trPr>
          <w:trHeight w:val="504"/>
        </w:trPr>
        <w:tc>
          <w:tcPr>
            <w:tcW w:w="3261" w:type="dxa"/>
            <w:noWrap/>
            <w:hideMark/>
          </w:tcPr>
          <w:p w14:paraId="2774B6C7" w14:textId="77777777" w:rsidR="00D92248" w:rsidRPr="00F075F5" w:rsidRDefault="00D92248" w:rsidP="00242647">
            <w:pPr>
              <w:rPr>
                <w:rFonts w:ascii="Times New Roman" w:hAnsi="Times New Roman" w:cs="Times New Roman"/>
                <w:sz w:val="20"/>
                <w:szCs w:val="20"/>
                <w:lang w:eastAsia="nb-NO"/>
              </w:rPr>
            </w:pPr>
            <w:r w:rsidRPr="00F075F5">
              <w:rPr>
                <w:rFonts w:ascii="Times New Roman" w:hAnsi="Times New Roman" w:cs="Times New Roman"/>
                <w:sz w:val="20"/>
                <w:szCs w:val="20"/>
                <w:lang w:eastAsia="nb-NO"/>
              </w:rPr>
              <w:t> </w:t>
            </w:r>
          </w:p>
        </w:tc>
        <w:tc>
          <w:tcPr>
            <w:tcW w:w="926" w:type="dxa"/>
            <w:noWrap/>
            <w:vAlign w:val="center"/>
            <w:hideMark/>
          </w:tcPr>
          <w:p w14:paraId="4394C1E4"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2011</w:t>
            </w:r>
          </w:p>
        </w:tc>
        <w:tc>
          <w:tcPr>
            <w:tcW w:w="926" w:type="dxa"/>
            <w:noWrap/>
            <w:vAlign w:val="center"/>
            <w:hideMark/>
          </w:tcPr>
          <w:p w14:paraId="3CDF1A40"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2012</w:t>
            </w:r>
          </w:p>
        </w:tc>
        <w:tc>
          <w:tcPr>
            <w:tcW w:w="925" w:type="dxa"/>
            <w:noWrap/>
            <w:vAlign w:val="center"/>
            <w:hideMark/>
          </w:tcPr>
          <w:p w14:paraId="55FEDB98"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2013</w:t>
            </w:r>
          </w:p>
        </w:tc>
        <w:tc>
          <w:tcPr>
            <w:tcW w:w="925" w:type="dxa"/>
            <w:noWrap/>
            <w:vAlign w:val="center"/>
            <w:hideMark/>
          </w:tcPr>
          <w:p w14:paraId="2D3B47F6"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2014</w:t>
            </w:r>
          </w:p>
        </w:tc>
        <w:tc>
          <w:tcPr>
            <w:tcW w:w="925" w:type="dxa"/>
            <w:noWrap/>
            <w:vAlign w:val="center"/>
            <w:hideMark/>
          </w:tcPr>
          <w:p w14:paraId="564477DD"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2015</w:t>
            </w:r>
          </w:p>
        </w:tc>
        <w:tc>
          <w:tcPr>
            <w:tcW w:w="925" w:type="dxa"/>
            <w:noWrap/>
            <w:vAlign w:val="center"/>
            <w:hideMark/>
          </w:tcPr>
          <w:p w14:paraId="1BB74EC6"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2016</w:t>
            </w:r>
          </w:p>
        </w:tc>
      </w:tr>
      <w:tr w:rsidR="00D92248" w:rsidRPr="00F075F5" w14:paraId="5A6B56EE" w14:textId="77777777" w:rsidTr="00F075F5">
        <w:trPr>
          <w:trHeight w:val="330"/>
        </w:trPr>
        <w:tc>
          <w:tcPr>
            <w:tcW w:w="3261" w:type="dxa"/>
            <w:vAlign w:val="bottom"/>
            <w:hideMark/>
          </w:tcPr>
          <w:p w14:paraId="11C8F2A8"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 xml:space="preserve">Carbon </w:t>
            </w:r>
            <w:proofErr w:type="spellStart"/>
            <w:r w:rsidRPr="00F075F5">
              <w:rPr>
                <w:rFonts w:ascii="Times New Roman" w:hAnsi="Times New Roman" w:cs="Times New Roman"/>
                <w:sz w:val="20"/>
                <w:szCs w:val="20"/>
              </w:rPr>
              <w:t>dioxde</w:t>
            </w:r>
            <w:proofErr w:type="spellEnd"/>
            <w:r w:rsidRPr="00F075F5">
              <w:rPr>
                <w:rFonts w:ascii="Times New Roman" w:hAnsi="Times New Roman" w:cs="Times New Roman"/>
                <w:sz w:val="20"/>
                <w:szCs w:val="20"/>
              </w:rPr>
              <w:t xml:space="preserve"> (CO2)</w:t>
            </w:r>
          </w:p>
        </w:tc>
        <w:tc>
          <w:tcPr>
            <w:tcW w:w="926" w:type="dxa"/>
            <w:noWrap/>
            <w:vAlign w:val="center"/>
            <w:hideMark/>
          </w:tcPr>
          <w:p w14:paraId="6511D60B"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13809.4</w:t>
            </w:r>
          </w:p>
        </w:tc>
        <w:tc>
          <w:tcPr>
            <w:tcW w:w="926" w:type="dxa"/>
            <w:noWrap/>
            <w:vAlign w:val="center"/>
            <w:hideMark/>
          </w:tcPr>
          <w:p w14:paraId="784D5AFB"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12471.4</w:t>
            </w:r>
          </w:p>
        </w:tc>
        <w:tc>
          <w:tcPr>
            <w:tcW w:w="925" w:type="dxa"/>
            <w:noWrap/>
            <w:vAlign w:val="center"/>
            <w:hideMark/>
          </w:tcPr>
          <w:p w14:paraId="4AA83A1B"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15135.8</w:t>
            </w:r>
          </w:p>
        </w:tc>
        <w:tc>
          <w:tcPr>
            <w:tcW w:w="925" w:type="dxa"/>
            <w:noWrap/>
            <w:vAlign w:val="center"/>
            <w:hideMark/>
          </w:tcPr>
          <w:p w14:paraId="32C9FF71"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16091.9</w:t>
            </w:r>
          </w:p>
        </w:tc>
        <w:tc>
          <w:tcPr>
            <w:tcW w:w="925" w:type="dxa"/>
            <w:noWrap/>
            <w:vAlign w:val="center"/>
            <w:hideMark/>
          </w:tcPr>
          <w:p w14:paraId="0A595F88"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13980.8</w:t>
            </w:r>
          </w:p>
        </w:tc>
        <w:tc>
          <w:tcPr>
            <w:tcW w:w="925" w:type="dxa"/>
            <w:noWrap/>
            <w:vAlign w:val="center"/>
            <w:hideMark/>
          </w:tcPr>
          <w:p w14:paraId="21B290D7"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14911.2</w:t>
            </w:r>
          </w:p>
        </w:tc>
      </w:tr>
      <w:tr w:rsidR="00D92248" w:rsidRPr="00F075F5" w14:paraId="44019957" w14:textId="77777777" w:rsidTr="00F075F5">
        <w:trPr>
          <w:trHeight w:val="330"/>
        </w:trPr>
        <w:tc>
          <w:tcPr>
            <w:tcW w:w="3261" w:type="dxa"/>
            <w:vAlign w:val="bottom"/>
            <w:hideMark/>
          </w:tcPr>
          <w:p w14:paraId="62F2C598"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Nitric oxide (N2O)</w:t>
            </w:r>
          </w:p>
        </w:tc>
        <w:tc>
          <w:tcPr>
            <w:tcW w:w="926" w:type="dxa"/>
            <w:noWrap/>
            <w:vAlign w:val="center"/>
            <w:hideMark/>
          </w:tcPr>
          <w:p w14:paraId="16934FF5"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25.9</w:t>
            </w:r>
          </w:p>
        </w:tc>
        <w:tc>
          <w:tcPr>
            <w:tcW w:w="926" w:type="dxa"/>
            <w:noWrap/>
            <w:vAlign w:val="center"/>
            <w:hideMark/>
          </w:tcPr>
          <w:p w14:paraId="2C6F2786"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15.8</w:t>
            </w:r>
          </w:p>
        </w:tc>
        <w:tc>
          <w:tcPr>
            <w:tcW w:w="925" w:type="dxa"/>
            <w:noWrap/>
            <w:vAlign w:val="center"/>
            <w:hideMark/>
          </w:tcPr>
          <w:p w14:paraId="3F4BF807"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5.0</w:t>
            </w:r>
          </w:p>
        </w:tc>
        <w:tc>
          <w:tcPr>
            <w:tcW w:w="925" w:type="dxa"/>
            <w:noWrap/>
            <w:vAlign w:val="center"/>
            <w:hideMark/>
          </w:tcPr>
          <w:p w14:paraId="6076EECC"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4.7</w:t>
            </w:r>
          </w:p>
        </w:tc>
        <w:tc>
          <w:tcPr>
            <w:tcW w:w="925" w:type="dxa"/>
            <w:noWrap/>
            <w:vAlign w:val="center"/>
            <w:hideMark/>
          </w:tcPr>
          <w:p w14:paraId="4DB3E22C"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7.0</w:t>
            </w:r>
          </w:p>
        </w:tc>
        <w:tc>
          <w:tcPr>
            <w:tcW w:w="925" w:type="dxa"/>
            <w:noWrap/>
            <w:vAlign w:val="center"/>
            <w:hideMark/>
          </w:tcPr>
          <w:p w14:paraId="08F89891"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3.3</w:t>
            </w:r>
          </w:p>
        </w:tc>
      </w:tr>
      <w:tr w:rsidR="00D92248" w:rsidRPr="00F075F5" w14:paraId="4DC6C287" w14:textId="77777777" w:rsidTr="00F075F5">
        <w:trPr>
          <w:trHeight w:val="330"/>
        </w:trPr>
        <w:tc>
          <w:tcPr>
            <w:tcW w:w="3261" w:type="dxa"/>
            <w:vAlign w:val="bottom"/>
            <w:hideMark/>
          </w:tcPr>
          <w:p w14:paraId="0C646DF5" w14:textId="77777777" w:rsidR="00D92248" w:rsidRPr="00F075F5" w:rsidRDefault="00D92248" w:rsidP="00242647">
            <w:pPr>
              <w:ind w:firstLineChars="100" w:firstLine="200"/>
              <w:rPr>
                <w:rFonts w:ascii="Times New Roman" w:hAnsi="Times New Roman" w:cs="Times New Roman"/>
                <w:sz w:val="20"/>
                <w:szCs w:val="20"/>
              </w:rPr>
            </w:pPr>
            <w:proofErr w:type="spellStart"/>
            <w:r w:rsidRPr="00F075F5">
              <w:rPr>
                <w:rFonts w:ascii="Times New Roman" w:hAnsi="Times New Roman" w:cs="Times New Roman"/>
                <w:sz w:val="20"/>
                <w:szCs w:val="20"/>
              </w:rPr>
              <w:t>Metane</w:t>
            </w:r>
            <w:proofErr w:type="spellEnd"/>
            <w:r w:rsidRPr="00F075F5">
              <w:rPr>
                <w:rFonts w:ascii="Times New Roman" w:hAnsi="Times New Roman" w:cs="Times New Roman"/>
                <w:sz w:val="20"/>
                <w:szCs w:val="20"/>
              </w:rPr>
              <w:t xml:space="preserve"> (CH4)</w:t>
            </w:r>
          </w:p>
        </w:tc>
        <w:tc>
          <w:tcPr>
            <w:tcW w:w="926" w:type="dxa"/>
            <w:noWrap/>
            <w:vAlign w:val="center"/>
            <w:hideMark/>
          </w:tcPr>
          <w:p w14:paraId="03DB1132"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298.3</w:t>
            </w:r>
          </w:p>
        </w:tc>
        <w:tc>
          <w:tcPr>
            <w:tcW w:w="926" w:type="dxa"/>
            <w:noWrap/>
            <w:vAlign w:val="center"/>
            <w:hideMark/>
          </w:tcPr>
          <w:p w14:paraId="062F5FB1"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385.2</w:t>
            </w:r>
          </w:p>
        </w:tc>
        <w:tc>
          <w:tcPr>
            <w:tcW w:w="925" w:type="dxa"/>
            <w:noWrap/>
            <w:vAlign w:val="center"/>
            <w:hideMark/>
          </w:tcPr>
          <w:p w14:paraId="6276C970"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248.8</w:t>
            </w:r>
          </w:p>
        </w:tc>
        <w:tc>
          <w:tcPr>
            <w:tcW w:w="925" w:type="dxa"/>
            <w:noWrap/>
            <w:vAlign w:val="center"/>
            <w:hideMark/>
          </w:tcPr>
          <w:p w14:paraId="021ABA1D"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95.7</w:t>
            </w:r>
          </w:p>
        </w:tc>
        <w:tc>
          <w:tcPr>
            <w:tcW w:w="925" w:type="dxa"/>
            <w:noWrap/>
            <w:vAlign w:val="center"/>
            <w:hideMark/>
          </w:tcPr>
          <w:p w14:paraId="566297A4"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34.1</w:t>
            </w:r>
          </w:p>
        </w:tc>
        <w:tc>
          <w:tcPr>
            <w:tcW w:w="925" w:type="dxa"/>
            <w:noWrap/>
            <w:vAlign w:val="center"/>
            <w:hideMark/>
          </w:tcPr>
          <w:p w14:paraId="1F6055C2"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41.0</w:t>
            </w:r>
          </w:p>
        </w:tc>
      </w:tr>
      <w:tr w:rsidR="00D92248" w:rsidRPr="00F075F5" w14:paraId="1135F97B" w14:textId="77777777" w:rsidTr="00F075F5">
        <w:trPr>
          <w:trHeight w:val="300"/>
        </w:trPr>
        <w:tc>
          <w:tcPr>
            <w:tcW w:w="3261" w:type="dxa"/>
            <w:vAlign w:val="bottom"/>
            <w:hideMark/>
          </w:tcPr>
          <w:p w14:paraId="5D2180B8" w14:textId="77777777" w:rsidR="00D92248" w:rsidRPr="00F075F5" w:rsidRDefault="00D92248" w:rsidP="00242647">
            <w:pPr>
              <w:ind w:firstLineChars="100" w:firstLine="200"/>
              <w:rPr>
                <w:rFonts w:ascii="Times New Roman" w:hAnsi="Times New Roman" w:cs="Times New Roman"/>
                <w:sz w:val="20"/>
                <w:szCs w:val="20"/>
              </w:rPr>
            </w:pPr>
            <w:proofErr w:type="spellStart"/>
            <w:r w:rsidRPr="00F075F5">
              <w:rPr>
                <w:rFonts w:ascii="Times New Roman" w:hAnsi="Times New Roman" w:cs="Times New Roman"/>
                <w:sz w:val="20"/>
                <w:szCs w:val="20"/>
              </w:rPr>
              <w:t>Hydrofluorcarbons</w:t>
            </w:r>
            <w:proofErr w:type="spellEnd"/>
            <w:r w:rsidRPr="00F075F5">
              <w:rPr>
                <w:rFonts w:ascii="Times New Roman" w:hAnsi="Times New Roman" w:cs="Times New Roman"/>
                <w:sz w:val="20"/>
                <w:szCs w:val="20"/>
              </w:rPr>
              <w:t xml:space="preserve"> </w:t>
            </w:r>
          </w:p>
        </w:tc>
        <w:tc>
          <w:tcPr>
            <w:tcW w:w="926" w:type="dxa"/>
            <w:noWrap/>
            <w:vAlign w:val="center"/>
            <w:hideMark/>
          </w:tcPr>
          <w:p w14:paraId="6953FE37"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w:t>
            </w:r>
          </w:p>
        </w:tc>
        <w:tc>
          <w:tcPr>
            <w:tcW w:w="926" w:type="dxa"/>
            <w:noWrap/>
            <w:vAlign w:val="center"/>
            <w:hideMark/>
          </w:tcPr>
          <w:p w14:paraId="564C68FC"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6.4</w:t>
            </w:r>
          </w:p>
        </w:tc>
        <w:tc>
          <w:tcPr>
            <w:tcW w:w="925" w:type="dxa"/>
            <w:noWrap/>
            <w:vAlign w:val="center"/>
            <w:hideMark/>
          </w:tcPr>
          <w:p w14:paraId="4C645FB1"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3.9</w:t>
            </w:r>
          </w:p>
        </w:tc>
        <w:tc>
          <w:tcPr>
            <w:tcW w:w="925" w:type="dxa"/>
            <w:noWrap/>
            <w:vAlign w:val="center"/>
            <w:hideMark/>
          </w:tcPr>
          <w:p w14:paraId="41B7E277"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1.8</w:t>
            </w:r>
          </w:p>
        </w:tc>
        <w:tc>
          <w:tcPr>
            <w:tcW w:w="925" w:type="dxa"/>
            <w:noWrap/>
            <w:vAlign w:val="center"/>
            <w:hideMark/>
          </w:tcPr>
          <w:p w14:paraId="4677CEEA"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0.7</w:t>
            </w:r>
          </w:p>
        </w:tc>
        <w:tc>
          <w:tcPr>
            <w:tcW w:w="925" w:type="dxa"/>
            <w:noWrap/>
            <w:vAlign w:val="center"/>
            <w:hideMark/>
          </w:tcPr>
          <w:p w14:paraId="7D49BF1F"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0.8</w:t>
            </w:r>
          </w:p>
        </w:tc>
      </w:tr>
      <w:tr w:rsidR="00D92248" w:rsidRPr="00F075F5" w14:paraId="7505A49E" w14:textId="77777777" w:rsidTr="00F075F5">
        <w:trPr>
          <w:trHeight w:val="330"/>
        </w:trPr>
        <w:tc>
          <w:tcPr>
            <w:tcW w:w="3261" w:type="dxa"/>
            <w:vAlign w:val="bottom"/>
            <w:hideMark/>
          </w:tcPr>
          <w:p w14:paraId="5EB0A8D7"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hexafluoride (SF6)</w:t>
            </w:r>
          </w:p>
        </w:tc>
        <w:tc>
          <w:tcPr>
            <w:tcW w:w="926" w:type="dxa"/>
            <w:noWrap/>
            <w:vAlign w:val="center"/>
            <w:hideMark/>
          </w:tcPr>
          <w:p w14:paraId="3A4A330C"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0.7</w:t>
            </w:r>
          </w:p>
        </w:tc>
        <w:tc>
          <w:tcPr>
            <w:tcW w:w="926" w:type="dxa"/>
            <w:noWrap/>
            <w:vAlign w:val="center"/>
            <w:hideMark/>
          </w:tcPr>
          <w:p w14:paraId="4B951F43"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0.6</w:t>
            </w:r>
          </w:p>
        </w:tc>
        <w:tc>
          <w:tcPr>
            <w:tcW w:w="925" w:type="dxa"/>
            <w:noWrap/>
            <w:vAlign w:val="center"/>
            <w:hideMark/>
          </w:tcPr>
          <w:p w14:paraId="32DD2741"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0.2</w:t>
            </w:r>
          </w:p>
        </w:tc>
        <w:tc>
          <w:tcPr>
            <w:tcW w:w="925" w:type="dxa"/>
            <w:noWrap/>
            <w:vAlign w:val="center"/>
            <w:hideMark/>
          </w:tcPr>
          <w:p w14:paraId="6937C140"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0.05</w:t>
            </w:r>
          </w:p>
        </w:tc>
        <w:tc>
          <w:tcPr>
            <w:tcW w:w="925" w:type="dxa"/>
            <w:noWrap/>
            <w:vAlign w:val="center"/>
            <w:hideMark/>
          </w:tcPr>
          <w:p w14:paraId="1AFDAFE2"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w:t>
            </w:r>
          </w:p>
        </w:tc>
        <w:tc>
          <w:tcPr>
            <w:tcW w:w="925" w:type="dxa"/>
            <w:noWrap/>
            <w:vAlign w:val="center"/>
            <w:hideMark/>
          </w:tcPr>
          <w:p w14:paraId="11513FB4"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0.03</w:t>
            </w:r>
          </w:p>
        </w:tc>
      </w:tr>
      <w:tr w:rsidR="00D92248" w:rsidRPr="00F075F5" w14:paraId="3E1B382D" w14:textId="77777777" w:rsidTr="00F075F5">
        <w:trPr>
          <w:trHeight w:val="315"/>
        </w:trPr>
        <w:tc>
          <w:tcPr>
            <w:tcW w:w="3261" w:type="dxa"/>
            <w:vAlign w:val="bottom"/>
            <w:hideMark/>
          </w:tcPr>
          <w:p w14:paraId="7489457E"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Perfluorocarbons</w:t>
            </w:r>
          </w:p>
        </w:tc>
        <w:tc>
          <w:tcPr>
            <w:tcW w:w="926" w:type="dxa"/>
            <w:noWrap/>
            <w:vAlign w:val="center"/>
            <w:hideMark/>
          </w:tcPr>
          <w:p w14:paraId="513BFBF7"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0.1</w:t>
            </w:r>
          </w:p>
        </w:tc>
        <w:tc>
          <w:tcPr>
            <w:tcW w:w="926" w:type="dxa"/>
            <w:noWrap/>
            <w:vAlign w:val="center"/>
            <w:hideMark/>
          </w:tcPr>
          <w:p w14:paraId="053E230D"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5.6</w:t>
            </w:r>
          </w:p>
        </w:tc>
        <w:tc>
          <w:tcPr>
            <w:tcW w:w="925" w:type="dxa"/>
            <w:noWrap/>
            <w:vAlign w:val="center"/>
            <w:hideMark/>
          </w:tcPr>
          <w:p w14:paraId="3BD367EA"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2.4</w:t>
            </w:r>
          </w:p>
        </w:tc>
        <w:tc>
          <w:tcPr>
            <w:tcW w:w="925" w:type="dxa"/>
            <w:noWrap/>
            <w:vAlign w:val="center"/>
            <w:hideMark/>
          </w:tcPr>
          <w:p w14:paraId="38464CB5"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0.02</w:t>
            </w:r>
          </w:p>
        </w:tc>
        <w:tc>
          <w:tcPr>
            <w:tcW w:w="925" w:type="dxa"/>
            <w:noWrap/>
            <w:vAlign w:val="center"/>
            <w:hideMark/>
          </w:tcPr>
          <w:p w14:paraId="7BF98747"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w:t>
            </w:r>
          </w:p>
        </w:tc>
        <w:tc>
          <w:tcPr>
            <w:tcW w:w="925" w:type="dxa"/>
            <w:noWrap/>
            <w:vAlign w:val="center"/>
            <w:hideMark/>
          </w:tcPr>
          <w:p w14:paraId="2EC7B298"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0.01</w:t>
            </w:r>
          </w:p>
        </w:tc>
      </w:tr>
    </w:tbl>
    <w:p w14:paraId="3546F0B6"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rPr>
      </w:pPr>
      <w:r w:rsidRPr="00F075F5">
        <w:rPr>
          <w:rFonts w:ascii="Times New Roman" w:hAnsi="Times New Roman" w:cs="Times New Roman"/>
          <w:sz w:val="24"/>
          <w:szCs w:val="24"/>
          <w:lang w:eastAsia="nb-NO"/>
        </w:rPr>
        <w:fldChar w:fldCharType="begin"/>
      </w:r>
      <w:r w:rsidRPr="00F075F5">
        <w:rPr>
          <w:rFonts w:ascii="Times New Roman" w:hAnsi="Times New Roman" w:cs="Times New Roman"/>
          <w:sz w:val="24"/>
          <w:szCs w:val="24"/>
          <w:lang w:eastAsia="nb-NO"/>
        </w:rPr>
        <w:instrText xml:space="preserve"> LINK Excel.Sheet.8 "C:\\Users\\HP\\Downloads\\statistika\\010_10.xls" "10.10!R2C2:R13C8" \a \f 4 \h  \* MERGEFORMAT </w:instrText>
      </w:r>
      <w:r w:rsidRPr="00F075F5">
        <w:rPr>
          <w:rFonts w:ascii="Times New Roman" w:hAnsi="Times New Roman" w:cs="Times New Roman"/>
          <w:sz w:val="24"/>
          <w:szCs w:val="24"/>
          <w:lang w:eastAsia="nb-NO"/>
        </w:rPr>
        <w:fldChar w:fldCharType="separate"/>
      </w:r>
    </w:p>
    <w:tbl>
      <w:tblPr>
        <w:tblStyle w:val="22"/>
        <w:tblW w:w="8330" w:type="dxa"/>
        <w:tblInd w:w="846" w:type="dxa"/>
        <w:tblLook w:val="04A0" w:firstRow="1" w:lastRow="0" w:firstColumn="1" w:lastColumn="0" w:noHBand="0" w:noVBand="1"/>
      </w:tblPr>
      <w:tblGrid>
        <w:gridCol w:w="2802"/>
        <w:gridCol w:w="992"/>
        <w:gridCol w:w="992"/>
        <w:gridCol w:w="856"/>
        <w:gridCol w:w="856"/>
        <w:gridCol w:w="856"/>
        <w:gridCol w:w="976"/>
      </w:tblGrid>
      <w:tr w:rsidR="00D92248" w:rsidRPr="00F075F5" w14:paraId="319777CC" w14:textId="77777777" w:rsidTr="00F075F5">
        <w:trPr>
          <w:trHeight w:val="300"/>
        </w:trPr>
        <w:tc>
          <w:tcPr>
            <w:tcW w:w="8330" w:type="dxa"/>
            <w:gridSpan w:val="7"/>
            <w:noWrap/>
            <w:hideMark/>
          </w:tcPr>
          <w:p w14:paraId="7D8D523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Emission of air pollutants from mobile sources by ingredients) (</w:t>
            </w:r>
            <w:proofErr w:type="spellStart"/>
            <w:r w:rsidRPr="00F075F5">
              <w:rPr>
                <w:rFonts w:ascii="Times New Roman" w:eastAsia="Times New Roman" w:hAnsi="Times New Roman" w:cs="Times New Roman"/>
                <w:b/>
                <w:bCs/>
                <w:sz w:val="20"/>
                <w:szCs w:val="20"/>
                <w:lang w:eastAsia="ru-RU"/>
              </w:rPr>
              <w:t>thsd</w:t>
            </w:r>
            <w:proofErr w:type="spellEnd"/>
            <w:r w:rsidRPr="00F075F5">
              <w:rPr>
                <w:rFonts w:ascii="Times New Roman" w:eastAsia="Times New Roman" w:hAnsi="Times New Roman" w:cs="Times New Roman"/>
                <w:b/>
                <w:bCs/>
                <w:sz w:val="20"/>
                <w:szCs w:val="20"/>
                <w:lang w:eastAsia="ru-RU"/>
              </w:rPr>
              <w:t>. ton)</w:t>
            </w:r>
          </w:p>
        </w:tc>
      </w:tr>
      <w:tr w:rsidR="00D92248" w:rsidRPr="00F075F5" w14:paraId="124484CF" w14:textId="77777777" w:rsidTr="00F075F5">
        <w:trPr>
          <w:trHeight w:val="483"/>
        </w:trPr>
        <w:tc>
          <w:tcPr>
            <w:tcW w:w="2802" w:type="dxa"/>
            <w:noWrap/>
            <w:hideMark/>
          </w:tcPr>
          <w:p w14:paraId="1ADB9DF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92" w:type="dxa"/>
            <w:noWrap/>
            <w:vAlign w:val="center"/>
            <w:hideMark/>
          </w:tcPr>
          <w:p w14:paraId="7647997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92" w:type="dxa"/>
            <w:noWrap/>
            <w:vAlign w:val="center"/>
            <w:hideMark/>
          </w:tcPr>
          <w:p w14:paraId="33D765CA"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56" w:type="dxa"/>
            <w:noWrap/>
            <w:vAlign w:val="center"/>
            <w:hideMark/>
          </w:tcPr>
          <w:p w14:paraId="6968BE1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856" w:type="dxa"/>
            <w:noWrap/>
            <w:vAlign w:val="center"/>
            <w:hideMark/>
          </w:tcPr>
          <w:p w14:paraId="72514BA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856" w:type="dxa"/>
            <w:noWrap/>
            <w:vAlign w:val="center"/>
            <w:hideMark/>
          </w:tcPr>
          <w:p w14:paraId="33D1051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76" w:type="dxa"/>
            <w:noWrap/>
            <w:vAlign w:val="center"/>
            <w:hideMark/>
          </w:tcPr>
          <w:p w14:paraId="74BD03B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36A50E4C" w14:textId="77777777" w:rsidTr="00F075F5">
        <w:trPr>
          <w:trHeight w:val="300"/>
        </w:trPr>
        <w:tc>
          <w:tcPr>
            <w:tcW w:w="2802" w:type="dxa"/>
            <w:vAlign w:val="bottom"/>
            <w:hideMark/>
          </w:tcPr>
          <w:p w14:paraId="69A7C074" w14:textId="77777777" w:rsidR="00D92248" w:rsidRPr="00F075F5" w:rsidRDefault="00D92248" w:rsidP="00242647">
            <w:pPr>
              <w:rPr>
                <w:rFonts w:ascii="Times New Roman" w:hAnsi="Times New Roman" w:cs="Times New Roman"/>
                <w:b/>
                <w:bCs/>
                <w:sz w:val="20"/>
                <w:szCs w:val="20"/>
              </w:rPr>
            </w:pPr>
            <w:r w:rsidRPr="00F075F5">
              <w:rPr>
                <w:rFonts w:ascii="Times New Roman" w:hAnsi="Times New Roman" w:cs="Times New Roman"/>
                <w:b/>
                <w:bCs/>
                <w:sz w:val="20"/>
                <w:szCs w:val="20"/>
              </w:rPr>
              <w:t xml:space="preserve">Azerbaijan Republic </w:t>
            </w:r>
          </w:p>
        </w:tc>
        <w:tc>
          <w:tcPr>
            <w:tcW w:w="992" w:type="dxa"/>
            <w:vAlign w:val="center"/>
            <w:hideMark/>
          </w:tcPr>
          <w:p w14:paraId="638F1860"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779.1</w:t>
            </w:r>
          </w:p>
        </w:tc>
        <w:tc>
          <w:tcPr>
            <w:tcW w:w="992" w:type="dxa"/>
            <w:vAlign w:val="center"/>
            <w:hideMark/>
          </w:tcPr>
          <w:p w14:paraId="03A70CD8"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849.3</w:t>
            </w:r>
          </w:p>
        </w:tc>
        <w:tc>
          <w:tcPr>
            <w:tcW w:w="856" w:type="dxa"/>
            <w:noWrap/>
            <w:vAlign w:val="center"/>
            <w:hideMark/>
          </w:tcPr>
          <w:p w14:paraId="3AA4788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922.4</w:t>
            </w:r>
          </w:p>
        </w:tc>
        <w:tc>
          <w:tcPr>
            <w:tcW w:w="856" w:type="dxa"/>
            <w:noWrap/>
            <w:vAlign w:val="center"/>
            <w:hideMark/>
          </w:tcPr>
          <w:p w14:paraId="52AFFC5A"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965.9</w:t>
            </w:r>
          </w:p>
        </w:tc>
        <w:tc>
          <w:tcPr>
            <w:tcW w:w="856" w:type="dxa"/>
            <w:noWrap/>
            <w:vAlign w:val="center"/>
            <w:hideMark/>
          </w:tcPr>
          <w:p w14:paraId="4470DC7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977.7</w:t>
            </w:r>
          </w:p>
        </w:tc>
        <w:tc>
          <w:tcPr>
            <w:tcW w:w="976" w:type="dxa"/>
            <w:noWrap/>
            <w:vAlign w:val="center"/>
            <w:hideMark/>
          </w:tcPr>
          <w:p w14:paraId="38C69DEB"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981.9</w:t>
            </w:r>
          </w:p>
        </w:tc>
      </w:tr>
      <w:tr w:rsidR="00D92248" w:rsidRPr="00F075F5" w14:paraId="79FD1E90" w14:textId="77777777" w:rsidTr="00F075F5">
        <w:trPr>
          <w:trHeight w:val="300"/>
        </w:trPr>
        <w:tc>
          <w:tcPr>
            <w:tcW w:w="2802" w:type="dxa"/>
            <w:hideMark/>
          </w:tcPr>
          <w:p w14:paraId="75224FD9"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including, by ingredients:</w:t>
            </w:r>
          </w:p>
        </w:tc>
        <w:tc>
          <w:tcPr>
            <w:tcW w:w="5528" w:type="dxa"/>
            <w:gridSpan w:val="6"/>
            <w:vAlign w:val="center"/>
            <w:hideMark/>
          </w:tcPr>
          <w:p w14:paraId="405E3AA8" w14:textId="77777777" w:rsidR="00D92248" w:rsidRPr="00F075F5" w:rsidRDefault="00D92248" w:rsidP="00242647">
            <w:pPr>
              <w:jc w:val="center"/>
              <w:rPr>
                <w:rFonts w:ascii="Times New Roman" w:eastAsia="Times New Roman" w:hAnsi="Times New Roman" w:cs="Times New Roman"/>
                <w:sz w:val="20"/>
                <w:szCs w:val="20"/>
                <w:lang w:eastAsia="ru-RU"/>
              </w:rPr>
            </w:pPr>
          </w:p>
        </w:tc>
      </w:tr>
      <w:tr w:rsidR="00D92248" w:rsidRPr="00F075F5" w14:paraId="53DE8C98" w14:textId="77777777" w:rsidTr="00F075F5">
        <w:trPr>
          <w:trHeight w:val="300"/>
        </w:trPr>
        <w:tc>
          <w:tcPr>
            <w:tcW w:w="2802" w:type="dxa"/>
            <w:noWrap/>
            <w:vAlign w:val="bottom"/>
            <w:hideMark/>
          </w:tcPr>
          <w:p w14:paraId="7E8A6ADA"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 xml:space="preserve">carbon oxide </w:t>
            </w:r>
          </w:p>
        </w:tc>
        <w:tc>
          <w:tcPr>
            <w:tcW w:w="992" w:type="dxa"/>
            <w:vAlign w:val="center"/>
            <w:hideMark/>
          </w:tcPr>
          <w:p w14:paraId="1F3226C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554.7</w:t>
            </w:r>
          </w:p>
        </w:tc>
        <w:tc>
          <w:tcPr>
            <w:tcW w:w="992" w:type="dxa"/>
            <w:vAlign w:val="center"/>
            <w:hideMark/>
          </w:tcPr>
          <w:p w14:paraId="62077F2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604.7</w:t>
            </w:r>
          </w:p>
        </w:tc>
        <w:tc>
          <w:tcPr>
            <w:tcW w:w="856" w:type="dxa"/>
            <w:noWrap/>
            <w:vAlign w:val="center"/>
            <w:hideMark/>
          </w:tcPr>
          <w:p w14:paraId="54A6F97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645.6</w:t>
            </w:r>
          </w:p>
        </w:tc>
        <w:tc>
          <w:tcPr>
            <w:tcW w:w="856" w:type="dxa"/>
            <w:noWrap/>
            <w:vAlign w:val="center"/>
            <w:hideMark/>
          </w:tcPr>
          <w:p w14:paraId="24BCA6A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700.3</w:t>
            </w:r>
          </w:p>
        </w:tc>
        <w:tc>
          <w:tcPr>
            <w:tcW w:w="856" w:type="dxa"/>
            <w:noWrap/>
            <w:vAlign w:val="center"/>
            <w:hideMark/>
          </w:tcPr>
          <w:p w14:paraId="7451B0B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708.1</w:t>
            </w:r>
          </w:p>
        </w:tc>
        <w:tc>
          <w:tcPr>
            <w:tcW w:w="976" w:type="dxa"/>
            <w:noWrap/>
            <w:vAlign w:val="center"/>
            <w:hideMark/>
          </w:tcPr>
          <w:p w14:paraId="7CF4BC0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678.9</w:t>
            </w:r>
          </w:p>
        </w:tc>
      </w:tr>
      <w:tr w:rsidR="00D92248" w:rsidRPr="00F075F5" w14:paraId="69559590" w14:textId="77777777" w:rsidTr="00F075F5">
        <w:trPr>
          <w:trHeight w:val="300"/>
        </w:trPr>
        <w:tc>
          <w:tcPr>
            <w:tcW w:w="2802" w:type="dxa"/>
            <w:noWrap/>
            <w:vAlign w:val="bottom"/>
            <w:hideMark/>
          </w:tcPr>
          <w:p w14:paraId="1BC48FA4"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 xml:space="preserve">nitrogen oxides </w:t>
            </w:r>
          </w:p>
        </w:tc>
        <w:tc>
          <w:tcPr>
            <w:tcW w:w="992" w:type="dxa"/>
            <w:vAlign w:val="center"/>
            <w:hideMark/>
          </w:tcPr>
          <w:p w14:paraId="5EC75A0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65.4</w:t>
            </w:r>
          </w:p>
        </w:tc>
        <w:tc>
          <w:tcPr>
            <w:tcW w:w="992" w:type="dxa"/>
            <w:vAlign w:val="center"/>
            <w:hideMark/>
          </w:tcPr>
          <w:p w14:paraId="20D6658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71.3</w:t>
            </w:r>
          </w:p>
        </w:tc>
        <w:tc>
          <w:tcPr>
            <w:tcW w:w="856" w:type="dxa"/>
            <w:noWrap/>
            <w:vAlign w:val="center"/>
            <w:hideMark/>
          </w:tcPr>
          <w:p w14:paraId="5C02172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84.5</w:t>
            </w:r>
          </w:p>
        </w:tc>
        <w:tc>
          <w:tcPr>
            <w:tcW w:w="856" w:type="dxa"/>
            <w:noWrap/>
            <w:vAlign w:val="center"/>
            <w:hideMark/>
          </w:tcPr>
          <w:p w14:paraId="5740147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91.1</w:t>
            </w:r>
          </w:p>
        </w:tc>
        <w:tc>
          <w:tcPr>
            <w:tcW w:w="856" w:type="dxa"/>
            <w:noWrap/>
            <w:vAlign w:val="center"/>
            <w:hideMark/>
          </w:tcPr>
          <w:p w14:paraId="505D90B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92.2</w:t>
            </w:r>
          </w:p>
        </w:tc>
        <w:tc>
          <w:tcPr>
            <w:tcW w:w="976" w:type="dxa"/>
            <w:noWrap/>
            <w:vAlign w:val="center"/>
            <w:hideMark/>
          </w:tcPr>
          <w:p w14:paraId="3084950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105.6</w:t>
            </w:r>
          </w:p>
        </w:tc>
      </w:tr>
      <w:tr w:rsidR="00D92248" w:rsidRPr="00F075F5" w14:paraId="233A923B" w14:textId="77777777" w:rsidTr="00F075F5">
        <w:trPr>
          <w:trHeight w:val="300"/>
        </w:trPr>
        <w:tc>
          <w:tcPr>
            <w:tcW w:w="2802" w:type="dxa"/>
            <w:noWrap/>
            <w:vAlign w:val="bottom"/>
            <w:hideMark/>
          </w:tcPr>
          <w:p w14:paraId="1357B0B9"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hydrocarbons</w:t>
            </w:r>
          </w:p>
        </w:tc>
        <w:tc>
          <w:tcPr>
            <w:tcW w:w="992" w:type="dxa"/>
            <w:vAlign w:val="center"/>
            <w:hideMark/>
          </w:tcPr>
          <w:p w14:paraId="262362E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106.7</w:t>
            </w:r>
          </w:p>
        </w:tc>
        <w:tc>
          <w:tcPr>
            <w:tcW w:w="992" w:type="dxa"/>
            <w:vAlign w:val="center"/>
            <w:hideMark/>
          </w:tcPr>
          <w:p w14:paraId="36960C8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116.3</w:t>
            </w:r>
          </w:p>
        </w:tc>
        <w:tc>
          <w:tcPr>
            <w:tcW w:w="856" w:type="dxa"/>
            <w:noWrap/>
            <w:vAlign w:val="center"/>
            <w:hideMark/>
          </w:tcPr>
          <w:p w14:paraId="356ADA3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141.9</w:t>
            </w:r>
          </w:p>
        </w:tc>
        <w:tc>
          <w:tcPr>
            <w:tcW w:w="856" w:type="dxa"/>
            <w:noWrap/>
            <w:vAlign w:val="center"/>
            <w:hideMark/>
          </w:tcPr>
          <w:p w14:paraId="5F41C3D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151.8</w:t>
            </w:r>
          </w:p>
        </w:tc>
        <w:tc>
          <w:tcPr>
            <w:tcW w:w="856" w:type="dxa"/>
            <w:noWrap/>
            <w:vAlign w:val="center"/>
            <w:hideMark/>
          </w:tcPr>
          <w:p w14:paraId="7903363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154.5</w:t>
            </w:r>
          </w:p>
        </w:tc>
        <w:tc>
          <w:tcPr>
            <w:tcW w:w="976" w:type="dxa"/>
            <w:noWrap/>
            <w:vAlign w:val="center"/>
            <w:hideMark/>
          </w:tcPr>
          <w:p w14:paraId="0B42F84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166.7</w:t>
            </w:r>
          </w:p>
        </w:tc>
      </w:tr>
      <w:tr w:rsidR="00D92248" w:rsidRPr="00F075F5" w14:paraId="719C499D" w14:textId="77777777" w:rsidTr="00F075F5">
        <w:trPr>
          <w:trHeight w:val="300"/>
        </w:trPr>
        <w:tc>
          <w:tcPr>
            <w:tcW w:w="2802" w:type="dxa"/>
            <w:vAlign w:val="bottom"/>
            <w:hideMark/>
          </w:tcPr>
          <w:p w14:paraId="1908B941"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specific pollutants</w:t>
            </w:r>
          </w:p>
        </w:tc>
        <w:tc>
          <w:tcPr>
            <w:tcW w:w="992" w:type="dxa"/>
            <w:vAlign w:val="center"/>
            <w:hideMark/>
          </w:tcPr>
          <w:p w14:paraId="7EB7A19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52.2</w:t>
            </w:r>
          </w:p>
        </w:tc>
        <w:tc>
          <w:tcPr>
            <w:tcW w:w="992" w:type="dxa"/>
            <w:vAlign w:val="center"/>
            <w:hideMark/>
          </w:tcPr>
          <w:p w14:paraId="65BF19C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57.0</w:t>
            </w:r>
          </w:p>
        </w:tc>
        <w:tc>
          <w:tcPr>
            <w:tcW w:w="856" w:type="dxa"/>
            <w:noWrap/>
            <w:vAlign w:val="center"/>
            <w:hideMark/>
          </w:tcPr>
          <w:p w14:paraId="6F4D1EA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50.4</w:t>
            </w:r>
          </w:p>
        </w:tc>
        <w:tc>
          <w:tcPr>
            <w:tcW w:w="856" w:type="dxa"/>
            <w:noWrap/>
            <w:vAlign w:val="center"/>
            <w:hideMark/>
          </w:tcPr>
          <w:p w14:paraId="7C9D659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22.7</w:t>
            </w:r>
          </w:p>
        </w:tc>
        <w:tc>
          <w:tcPr>
            <w:tcW w:w="856" w:type="dxa"/>
            <w:noWrap/>
            <w:vAlign w:val="center"/>
            <w:hideMark/>
          </w:tcPr>
          <w:p w14:paraId="3D50824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w:t>
            </w:r>
          </w:p>
        </w:tc>
        <w:tc>
          <w:tcPr>
            <w:tcW w:w="976" w:type="dxa"/>
            <w:noWrap/>
            <w:vAlign w:val="center"/>
            <w:hideMark/>
          </w:tcPr>
          <w:p w14:paraId="54A24E2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30.7</w:t>
            </w:r>
          </w:p>
        </w:tc>
      </w:tr>
      <w:tr w:rsidR="00D92248" w:rsidRPr="00F075F5" w14:paraId="1040518F" w14:textId="77777777" w:rsidTr="00F075F5">
        <w:trPr>
          <w:trHeight w:val="300"/>
        </w:trPr>
        <w:tc>
          <w:tcPr>
            <w:tcW w:w="2802" w:type="dxa"/>
            <w:vAlign w:val="bottom"/>
            <w:hideMark/>
          </w:tcPr>
          <w:p w14:paraId="13C0EF05"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 xml:space="preserve">   of which: soot and snuff</w:t>
            </w:r>
          </w:p>
        </w:tc>
        <w:tc>
          <w:tcPr>
            <w:tcW w:w="992" w:type="dxa"/>
            <w:noWrap/>
            <w:vAlign w:val="center"/>
            <w:hideMark/>
          </w:tcPr>
          <w:p w14:paraId="6B9E445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x</w:t>
            </w:r>
          </w:p>
        </w:tc>
        <w:tc>
          <w:tcPr>
            <w:tcW w:w="992" w:type="dxa"/>
            <w:noWrap/>
            <w:vAlign w:val="center"/>
            <w:hideMark/>
          </w:tcPr>
          <w:p w14:paraId="31B0C04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x</w:t>
            </w:r>
          </w:p>
        </w:tc>
        <w:tc>
          <w:tcPr>
            <w:tcW w:w="856" w:type="dxa"/>
            <w:noWrap/>
            <w:vAlign w:val="center"/>
            <w:hideMark/>
          </w:tcPr>
          <w:p w14:paraId="64CD5B9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w:t>
            </w:r>
          </w:p>
        </w:tc>
        <w:tc>
          <w:tcPr>
            <w:tcW w:w="856" w:type="dxa"/>
            <w:noWrap/>
            <w:vAlign w:val="center"/>
            <w:hideMark/>
          </w:tcPr>
          <w:p w14:paraId="35400DC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22.7</w:t>
            </w:r>
          </w:p>
        </w:tc>
        <w:tc>
          <w:tcPr>
            <w:tcW w:w="856" w:type="dxa"/>
            <w:noWrap/>
            <w:vAlign w:val="center"/>
            <w:hideMark/>
          </w:tcPr>
          <w:p w14:paraId="755DFF5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w:t>
            </w:r>
          </w:p>
        </w:tc>
        <w:tc>
          <w:tcPr>
            <w:tcW w:w="976" w:type="dxa"/>
            <w:noWrap/>
            <w:vAlign w:val="center"/>
            <w:hideMark/>
          </w:tcPr>
          <w:p w14:paraId="321950D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27.8</w:t>
            </w:r>
          </w:p>
        </w:tc>
      </w:tr>
    </w:tbl>
    <w:p w14:paraId="0E858690"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fldChar w:fldCharType="end"/>
      </w:r>
    </w:p>
    <w:p w14:paraId="3387EADA" w14:textId="77777777" w:rsidR="00D92248" w:rsidRPr="00F075F5" w:rsidRDefault="00D92248" w:rsidP="001D5D02">
      <w:pPr>
        <w:pStyle w:val="Heading2"/>
        <w:spacing w:before="0" w:after="120" w:line="240" w:lineRule="auto"/>
        <w:jc w:val="both"/>
        <w:rPr>
          <w:rFonts w:ascii="Times New Roman" w:eastAsia="Times New Roman" w:hAnsi="Times New Roman" w:cs="Times New Roman"/>
          <w:b/>
          <w:sz w:val="24"/>
          <w:szCs w:val="24"/>
          <w:lang w:eastAsia="nb-NO"/>
        </w:rPr>
      </w:pPr>
      <w:bookmarkStart w:id="56" w:name="_Toc507368473"/>
      <w:bookmarkStart w:id="57" w:name="_Toc512472115"/>
      <w:r w:rsidRPr="00F075F5">
        <w:rPr>
          <w:rFonts w:ascii="Times New Roman" w:eastAsia="Times New Roman" w:hAnsi="Times New Roman" w:cs="Times New Roman"/>
          <w:b/>
          <w:sz w:val="24"/>
          <w:szCs w:val="24"/>
          <w:lang w:eastAsia="nb-NO"/>
        </w:rPr>
        <w:t xml:space="preserve">4.6. </w:t>
      </w:r>
      <w:bookmarkEnd w:id="56"/>
      <w:r w:rsidRPr="00F075F5">
        <w:rPr>
          <w:rFonts w:ascii="Times New Roman" w:eastAsia="Times New Roman" w:hAnsi="Times New Roman" w:cs="Times New Roman"/>
          <w:b/>
          <w:sz w:val="24"/>
          <w:szCs w:val="24"/>
          <w:lang w:eastAsia="nb-NO"/>
        </w:rPr>
        <w:t>Solid waste</w:t>
      </w:r>
      <w:bookmarkEnd w:id="57"/>
    </w:p>
    <w:p w14:paraId="00496AF1" w14:textId="77777777" w:rsidR="00D92248" w:rsidRPr="003E31D2" w:rsidRDefault="00AF10CE" w:rsidP="00AE214F">
      <w:pPr>
        <w:pStyle w:val="Heading3"/>
        <w:spacing w:before="120" w:after="120"/>
        <w:rPr>
          <w:rFonts w:ascii="Times New Roman" w:eastAsiaTheme="minorEastAsia" w:hAnsi="Times New Roman" w:cs="Times New Roman"/>
          <w:b/>
          <w:color w:val="000000" w:themeColor="text1"/>
        </w:rPr>
      </w:pPr>
      <w:bookmarkStart w:id="58" w:name="_Toc512472116"/>
      <w:r w:rsidRPr="003E31D2">
        <w:rPr>
          <w:rFonts w:ascii="Times New Roman" w:eastAsiaTheme="minorEastAsia" w:hAnsi="Times New Roman" w:cs="Times New Roman"/>
          <w:b/>
          <w:color w:val="000000" w:themeColor="text1"/>
        </w:rPr>
        <w:t xml:space="preserve">4.6.1 </w:t>
      </w:r>
      <w:r w:rsidR="00D92248" w:rsidRPr="003E31D2">
        <w:rPr>
          <w:rFonts w:ascii="Times New Roman" w:eastAsiaTheme="minorEastAsia" w:hAnsi="Times New Roman" w:cs="Times New Roman"/>
          <w:b/>
          <w:color w:val="000000" w:themeColor="text1"/>
        </w:rPr>
        <w:t xml:space="preserve">Information about waste generation and waste management. Information about historical waste sites (e.g., obsolete waste, and abandoned waste sites). Waste generation by sectors (e.g., industry, agriculture, shipping etc.) Waste reduction, recycling and recovery. Waste management practices. Data and information on </w:t>
      </w:r>
      <w:r w:rsidR="00E75483" w:rsidRPr="003E31D2">
        <w:rPr>
          <w:rFonts w:ascii="Times New Roman" w:eastAsiaTheme="minorEastAsia" w:hAnsi="Times New Roman" w:cs="Times New Roman"/>
          <w:b/>
          <w:color w:val="000000" w:themeColor="text1"/>
        </w:rPr>
        <w:t>availability i</w:t>
      </w:r>
      <w:r w:rsidR="00D92248" w:rsidRPr="003E31D2">
        <w:rPr>
          <w:rFonts w:ascii="Times New Roman" w:eastAsiaTheme="minorEastAsia" w:hAnsi="Times New Roman" w:cs="Times New Roman"/>
          <w:b/>
          <w:color w:val="000000" w:themeColor="text1"/>
        </w:rPr>
        <w:t>n the country of warehouses, landfills, dumps, solid domestic wastes and oil extraction waste sites, that do not meet environmental requirements, as well as about conservation and elimination of land-based sources of pollution as of the reporting period.</w:t>
      </w:r>
      <w:bookmarkEnd w:id="58"/>
    </w:p>
    <w:p w14:paraId="1B984671"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According to the annual report of the State Statistical Committee, in 2016, in total 6.6 </w:t>
      </w:r>
      <w:proofErr w:type="spellStart"/>
      <w:r w:rsidRPr="00F075F5">
        <w:rPr>
          <w:rFonts w:ascii="Times New Roman" w:eastAsia="Times New Roman" w:hAnsi="Times New Roman" w:cs="Times New Roman"/>
          <w:sz w:val="24"/>
          <w:szCs w:val="24"/>
        </w:rPr>
        <w:t>mln</w:t>
      </w:r>
      <w:proofErr w:type="spellEnd"/>
      <w:r w:rsidRPr="00F075F5">
        <w:rPr>
          <w:rFonts w:ascii="Times New Roman" w:eastAsia="Times New Roman" w:hAnsi="Times New Roman" w:cs="Times New Roman"/>
          <w:sz w:val="24"/>
          <w:szCs w:val="24"/>
        </w:rPr>
        <w:t xml:space="preserve">. m3 domestic waste occurred in the country. Domestic waste management in this volume, in turn, requires a thorough and up-to-date management system. </w:t>
      </w:r>
    </w:p>
    <w:p w14:paraId="3BD31AF2"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At present, reduction of domestic wastes volume is a priority in the country from the sanitary-ecological and socio-economic point of view. This is primarily due to:</w:t>
      </w:r>
    </w:p>
    <w:p w14:paraId="2CBD7920"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   A steady increase in solid household waste is observed. Traditional method of </w:t>
      </w:r>
      <w:proofErr w:type="gramStart"/>
      <w:r w:rsidRPr="00F075F5">
        <w:rPr>
          <w:rFonts w:ascii="Times New Roman" w:eastAsia="Times New Roman" w:hAnsi="Times New Roman" w:cs="Times New Roman"/>
          <w:sz w:val="24"/>
          <w:szCs w:val="24"/>
        </w:rPr>
        <w:t>neutralization  of</w:t>
      </w:r>
      <w:proofErr w:type="gramEnd"/>
      <w:r w:rsidRPr="00F075F5">
        <w:rPr>
          <w:rFonts w:ascii="Times New Roman" w:eastAsia="Times New Roman" w:hAnsi="Times New Roman" w:cs="Times New Roman"/>
          <w:sz w:val="24"/>
          <w:szCs w:val="24"/>
        </w:rPr>
        <w:t xml:space="preserve"> such waste amounts is ineffective from sanitary-ecological and economic aspects;</w:t>
      </w:r>
    </w:p>
    <w:p w14:paraId="7BDC97D7"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    Compounding the content of solid household waste over the past decades. Thus, a steady increase is observed in the volumes of plastic and polymer materials, black and non-ferrous metals, electronic devices and household equipment, as well as hazardous waste. </w:t>
      </w:r>
    </w:p>
    <w:p w14:paraId="58B9FD6D"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In this regard, modern domestic waste incineration plant and modern sorting plant with the capacity to process 500,000 tons of domestic waste per year in </w:t>
      </w:r>
      <w:proofErr w:type="spellStart"/>
      <w:r w:rsidRPr="00F075F5">
        <w:rPr>
          <w:rFonts w:ascii="Times New Roman" w:eastAsia="Times New Roman" w:hAnsi="Times New Roman" w:cs="Times New Roman"/>
          <w:sz w:val="24"/>
          <w:szCs w:val="24"/>
        </w:rPr>
        <w:t>Balakhani</w:t>
      </w:r>
      <w:proofErr w:type="spellEnd"/>
      <w:r w:rsidRPr="00F075F5">
        <w:rPr>
          <w:rFonts w:ascii="Times New Roman" w:eastAsia="Times New Roman" w:hAnsi="Times New Roman" w:cs="Times New Roman"/>
          <w:sz w:val="24"/>
          <w:szCs w:val="24"/>
        </w:rPr>
        <w:t xml:space="preserve"> have been built and commissioned. Other such measures undertaken in our country recently in order to improve the domestic waste management system have laid the foundation for the development of the management </w:t>
      </w:r>
      <w:r w:rsidRPr="00F075F5">
        <w:rPr>
          <w:rFonts w:ascii="Times New Roman" w:eastAsia="Times New Roman" w:hAnsi="Times New Roman" w:cs="Times New Roman"/>
          <w:sz w:val="24"/>
          <w:szCs w:val="24"/>
        </w:rPr>
        <w:lastRenderedPageBreak/>
        <w:t>system in line with international requirements, currently, measures are being taken in this direction continuously.</w:t>
      </w:r>
    </w:p>
    <w:p w14:paraId="723C3535"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Housing and communal services associations of the city and region's Executive Authorities, representations in the settlement, as well as territorial municipalities are institutionally responsible organizations for waste management, that is, their collection, assembly and transportation in the country. According to the Decree of the President of the Republic of Azerbaijan dated August 6, 2008 "On improving municipal waste management in Baku", collection and transportation of domestic waste generated in city are in the competence </w:t>
      </w:r>
      <w:proofErr w:type="gramStart"/>
      <w:r w:rsidRPr="00F075F5">
        <w:rPr>
          <w:rFonts w:ascii="Times New Roman" w:eastAsia="Times New Roman" w:hAnsi="Times New Roman" w:cs="Times New Roman"/>
          <w:sz w:val="24"/>
          <w:szCs w:val="24"/>
        </w:rPr>
        <w:t>of  Baku</w:t>
      </w:r>
      <w:proofErr w:type="gramEnd"/>
      <w:r w:rsidRPr="00F075F5">
        <w:rPr>
          <w:rFonts w:ascii="Times New Roman" w:eastAsia="Times New Roman" w:hAnsi="Times New Roman" w:cs="Times New Roman"/>
          <w:sz w:val="24"/>
          <w:szCs w:val="24"/>
        </w:rPr>
        <w:t xml:space="preserve"> city Executive Power, but reception and neutralization are in the competence of "</w:t>
      </w:r>
      <w:proofErr w:type="spellStart"/>
      <w:r w:rsidRPr="00F075F5">
        <w:rPr>
          <w:rFonts w:ascii="Times New Roman" w:eastAsia="Times New Roman" w:hAnsi="Times New Roman" w:cs="Times New Roman"/>
          <w:sz w:val="24"/>
          <w:szCs w:val="24"/>
        </w:rPr>
        <w:t>Tamiz</w:t>
      </w:r>
      <w:proofErr w:type="spellEnd"/>
      <w:r w:rsidRPr="00F075F5">
        <w:rPr>
          <w:rFonts w:ascii="Times New Roman" w:eastAsia="Times New Roman" w:hAnsi="Times New Roman" w:cs="Times New Roman"/>
          <w:sz w:val="24"/>
          <w:szCs w:val="24"/>
        </w:rPr>
        <w:t xml:space="preserve"> Shahar" OJSC. At the same time waste transportation is carried out by private companies operating under contract with local executive authorities. However as in previous years at present, domestic wastes are collected by the population in containers without being sorted, the utility services collect waste from these containers and place them in landfills.</w:t>
      </w:r>
    </w:p>
    <w:p w14:paraId="0AD220B4"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b/>
          <w:sz w:val="24"/>
          <w:szCs w:val="24"/>
        </w:rPr>
      </w:pPr>
      <w:r w:rsidRPr="00F075F5">
        <w:rPr>
          <w:rFonts w:ascii="Times New Roman" w:eastAsia="Times New Roman" w:hAnsi="Times New Roman" w:cs="Times New Roman"/>
          <w:b/>
          <w:sz w:val="24"/>
          <w:szCs w:val="24"/>
        </w:rPr>
        <w:t>Hazardous Industrial Wastes</w:t>
      </w:r>
    </w:p>
    <w:p w14:paraId="3A3D42FA"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According to the State Statistical Committee, at the end of 2016, there were 1.8 million tons of hazardous waste in enterprises on various sectors of the economy of the Republic of the Azerbaijan.</w:t>
      </w:r>
    </w:p>
    <w:p w14:paraId="5B3F4364"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 In 2001 The Republic of Azerbaijan has joined the Basel Convention on the Control of Transboundary Movement of Hazardous Wastes and their disposal.</w:t>
      </w:r>
    </w:p>
    <w:p w14:paraId="2509339D"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Due to the implementation of the obligations arising from the Convention requirements, the hazardous waste legislation base has been improved to meet the requirements of the Convention and new legislative acts came into effect over these years.</w:t>
      </w:r>
    </w:p>
    <w:p w14:paraId="6D0DD12B"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The regulation of transboundary movement of hazardous wastes and strengthening of the control, prevention of illegal import and export of waste and transit transportation of waste through the country. Relevant lists of waste have been prepared by Ministry of Ecology and Natural Resources and submitted to the State Customs Committee for the implementation of legislation. </w:t>
      </w:r>
    </w:p>
    <w:p w14:paraId="461E553C" w14:textId="77777777" w:rsidR="00D92248" w:rsidRPr="00F075F5" w:rsidRDefault="00D92248" w:rsidP="00AC0FBF">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A polygon meeting modern requirements have been built and put into operation near Sumgait city on the basis of the Project "Building Polygon for the decontamination of land from mercury waste and burial of Wastes" in order to manage hazardous waste in accordance with int</w:t>
      </w:r>
      <w:r w:rsidR="00AC0FBF">
        <w:rPr>
          <w:rFonts w:ascii="Times New Roman" w:eastAsia="Times New Roman" w:hAnsi="Times New Roman" w:cs="Times New Roman"/>
          <w:sz w:val="24"/>
          <w:szCs w:val="24"/>
        </w:rPr>
        <w:t>ernational norms and standards.</w:t>
      </w:r>
    </w:p>
    <w:p w14:paraId="14B8A6F5" w14:textId="77777777" w:rsidR="00D92248" w:rsidRPr="00F075F5" w:rsidRDefault="00D92248" w:rsidP="001D5D02">
      <w:pPr>
        <w:shd w:val="clear" w:color="auto" w:fill="FFFFFF"/>
        <w:spacing w:after="120" w:line="240" w:lineRule="auto"/>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t>Generation, utilization and disposal of wastes (</w:t>
      </w:r>
      <w:proofErr w:type="spellStart"/>
      <w:r w:rsidRPr="00F075F5">
        <w:rPr>
          <w:rFonts w:ascii="Times New Roman" w:eastAsia="Times New Roman" w:hAnsi="Times New Roman" w:cs="Times New Roman"/>
          <w:b/>
          <w:sz w:val="20"/>
          <w:szCs w:val="20"/>
        </w:rPr>
        <w:t>thsd</w:t>
      </w:r>
      <w:proofErr w:type="spellEnd"/>
      <w:r w:rsidRPr="00F075F5">
        <w:rPr>
          <w:rFonts w:ascii="Times New Roman" w:eastAsia="Times New Roman" w:hAnsi="Times New Roman" w:cs="Times New Roman"/>
          <w:b/>
          <w:sz w:val="20"/>
          <w:szCs w:val="20"/>
        </w:rPr>
        <w:t>. ton)</w:t>
      </w:r>
      <w:r w:rsidRPr="00F075F5">
        <w:rPr>
          <w:rStyle w:val="FootnoteReference"/>
          <w:rFonts w:ascii="Times New Roman" w:eastAsia="Times New Roman" w:hAnsi="Times New Roman"/>
          <w:b/>
          <w:sz w:val="20"/>
          <w:szCs w:val="20"/>
        </w:rPr>
        <w:footnoteReference w:id="50"/>
      </w:r>
    </w:p>
    <w:tbl>
      <w:tblPr>
        <w:tblStyle w:val="22"/>
        <w:tblW w:w="9245" w:type="dxa"/>
        <w:tblInd w:w="279" w:type="dxa"/>
        <w:tblLook w:val="04A0" w:firstRow="1" w:lastRow="0" w:firstColumn="1" w:lastColumn="0" w:noHBand="0" w:noVBand="1"/>
      </w:tblPr>
      <w:tblGrid>
        <w:gridCol w:w="3377"/>
        <w:gridCol w:w="889"/>
        <w:gridCol w:w="1075"/>
        <w:gridCol w:w="995"/>
        <w:gridCol w:w="1095"/>
        <w:gridCol w:w="925"/>
        <w:gridCol w:w="889"/>
      </w:tblGrid>
      <w:tr w:rsidR="00D92248" w:rsidRPr="00F075F5" w14:paraId="2694666F" w14:textId="77777777" w:rsidTr="00F075F5">
        <w:trPr>
          <w:trHeight w:val="553"/>
        </w:trPr>
        <w:tc>
          <w:tcPr>
            <w:tcW w:w="3377" w:type="dxa"/>
            <w:noWrap/>
            <w:hideMark/>
          </w:tcPr>
          <w:p w14:paraId="0AE9B569" w14:textId="77777777" w:rsidR="00D92248" w:rsidRPr="00F075F5" w:rsidRDefault="00D92248" w:rsidP="00AC0FBF">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889" w:type="dxa"/>
            <w:noWrap/>
            <w:vAlign w:val="center"/>
            <w:hideMark/>
          </w:tcPr>
          <w:p w14:paraId="42E13DA8"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1075" w:type="dxa"/>
            <w:noWrap/>
            <w:vAlign w:val="center"/>
            <w:hideMark/>
          </w:tcPr>
          <w:p w14:paraId="56073EEE"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995" w:type="dxa"/>
            <w:noWrap/>
            <w:vAlign w:val="center"/>
            <w:hideMark/>
          </w:tcPr>
          <w:p w14:paraId="6F0615B0"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1095" w:type="dxa"/>
            <w:noWrap/>
            <w:vAlign w:val="center"/>
            <w:hideMark/>
          </w:tcPr>
          <w:p w14:paraId="577AE9FC"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925" w:type="dxa"/>
            <w:noWrap/>
            <w:vAlign w:val="center"/>
            <w:hideMark/>
          </w:tcPr>
          <w:p w14:paraId="216F5BDD"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889" w:type="dxa"/>
            <w:noWrap/>
            <w:vAlign w:val="center"/>
            <w:hideMark/>
          </w:tcPr>
          <w:p w14:paraId="4823F5AA"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729004BB" w14:textId="77777777" w:rsidTr="00F075F5">
        <w:trPr>
          <w:trHeight w:val="300"/>
        </w:trPr>
        <w:tc>
          <w:tcPr>
            <w:tcW w:w="3377" w:type="dxa"/>
            <w:vAlign w:val="bottom"/>
            <w:hideMark/>
          </w:tcPr>
          <w:p w14:paraId="262A647A"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Quantity of generated production and consumption waster</w:t>
            </w:r>
          </w:p>
        </w:tc>
        <w:tc>
          <w:tcPr>
            <w:tcW w:w="889" w:type="dxa"/>
            <w:noWrap/>
            <w:vAlign w:val="center"/>
            <w:hideMark/>
          </w:tcPr>
          <w:p w14:paraId="435D5FF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2789.6</w:t>
            </w:r>
          </w:p>
        </w:tc>
        <w:tc>
          <w:tcPr>
            <w:tcW w:w="1075" w:type="dxa"/>
            <w:noWrap/>
            <w:vAlign w:val="center"/>
            <w:hideMark/>
          </w:tcPr>
          <w:p w14:paraId="7037FAD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3096.7</w:t>
            </w:r>
          </w:p>
        </w:tc>
        <w:tc>
          <w:tcPr>
            <w:tcW w:w="995" w:type="dxa"/>
            <w:noWrap/>
            <w:vAlign w:val="center"/>
            <w:hideMark/>
          </w:tcPr>
          <w:p w14:paraId="2E9F286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2575.6</w:t>
            </w:r>
          </w:p>
        </w:tc>
        <w:tc>
          <w:tcPr>
            <w:tcW w:w="1095" w:type="dxa"/>
            <w:noWrap/>
            <w:vAlign w:val="center"/>
            <w:hideMark/>
          </w:tcPr>
          <w:p w14:paraId="2ADED67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2386</w:t>
            </w:r>
          </w:p>
        </w:tc>
        <w:tc>
          <w:tcPr>
            <w:tcW w:w="925" w:type="dxa"/>
            <w:noWrap/>
            <w:vAlign w:val="center"/>
            <w:hideMark/>
          </w:tcPr>
          <w:p w14:paraId="41D61FD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2421.2</w:t>
            </w:r>
          </w:p>
        </w:tc>
        <w:tc>
          <w:tcPr>
            <w:tcW w:w="889" w:type="dxa"/>
            <w:noWrap/>
            <w:vAlign w:val="center"/>
            <w:hideMark/>
          </w:tcPr>
          <w:p w14:paraId="4E8F828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3019.7</w:t>
            </w:r>
          </w:p>
        </w:tc>
      </w:tr>
      <w:tr w:rsidR="00D92248" w:rsidRPr="00F075F5" w14:paraId="2317680B" w14:textId="77777777" w:rsidTr="00F075F5">
        <w:trPr>
          <w:trHeight w:val="300"/>
        </w:trPr>
        <w:tc>
          <w:tcPr>
            <w:tcW w:w="3377" w:type="dxa"/>
            <w:vAlign w:val="bottom"/>
            <w:hideMark/>
          </w:tcPr>
          <w:p w14:paraId="1A126BE7" w14:textId="77777777" w:rsidR="00D92248" w:rsidRPr="00F075F5" w:rsidRDefault="00D92248" w:rsidP="00AC0FBF">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per capita, kg</w:t>
            </w:r>
          </w:p>
        </w:tc>
        <w:tc>
          <w:tcPr>
            <w:tcW w:w="889" w:type="dxa"/>
            <w:noWrap/>
            <w:vAlign w:val="center"/>
            <w:hideMark/>
          </w:tcPr>
          <w:p w14:paraId="4FC23B0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304</w:t>
            </w:r>
          </w:p>
        </w:tc>
        <w:tc>
          <w:tcPr>
            <w:tcW w:w="1075" w:type="dxa"/>
            <w:noWrap/>
            <w:vAlign w:val="center"/>
            <w:hideMark/>
          </w:tcPr>
          <w:p w14:paraId="695F91F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333</w:t>
            </w:r>
          </w:p>
        </w:tc>
        <w:tc>
          <w:tcPr>
            <w:tcW w:w="995" w:type="dxa"/>
            <w:noWrap/>
            <w:vAlign w:val="center"/>
            <w:hideMark/>
          </w:tcPr>
          <w:p w14:paraId="1270D9A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274</w:t>
            </w:r>
          </w:p>
        </w:tc>
        <w:tc>
          <w:tcPr>
            <w:tcW w:w="1095" w:type="dxa"/>
            <w:noWrap/>
            <w:vAlign w:val="center"/>
            <w:hideMark/>
          </w:tcPr>
          <w:p w14:paraId="0E5A925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250</w:t>
            </w:r>
          </w:p>
        </w:tc>
        <w:tc>
          <w:tcPr>
            <w:tcW w:w="925" w:type="dxa"/>
            <w:noWrap/>
            <w:vAlign w:val="center"/>
            <w:hideMark/>
          </w:tcPr>
          <w:p w14:paraId="43ADEA8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251</w:t>
            </w:r>
          </w:p>
        </w:tc>
        <w:tc>
          <w:tcPr>
            <w:tcW w:w="889" w:type="dxa"/>
            <w:noWrap/>
            <w:vAlign w:val="center"/>
            <w:hideMark/>
          </w:tcPr>
          <w:p w14:paraId="020C0B3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309</w:t>
            </w:r>
          </w:p>
        </w:tc>
      </w:tr>
      <w:tr w:rsidR="00D92248" w:rsidRPr="00F075F5" w14:paraId="0C7816D5" w14:textId="77777777" w:rsidTr="00F075F5">
        <w:trPr>
          <w:trHeight w:val="600"/>
        </w:trPr>
        <w:tc>
          <w:tcPr>
            <w:tcW w:w="3377" w:type="dxa"/>
            <w:vAlign w:val="bottom"/>
            <w:hideMark/>
          </w:tcPr>
          <w:p w14:paraId="53FF3BC6"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Quantity of used and disposal of production and </w:t>
            </w:r>
            <w:proofErr w:type="gramStart"/>
            <w:r w:rsidRPr="00F075F5">
              <w:rPr>
                <w:rFonts w:ascii="Times New Roman" w:hAnsi="Times New Roman" w:cs="Times New Roman"/>
                <w:sz w:val="20"/>
                <w:szCs w:val="20"/>
              </w:rPr>
              <w:t>consumption  waster</w:t>
            </w:r>
            <w:proofErr w:type="gramEnd"/>
          </w:p>
        </w:tc>
        <w:tc>
          <w:tcPr>
            <w:tcW w:w="889" w:type="dxa"/>
            <w:noWrap/>
            <w:vAlign w:val="center"/>
            <w:hideMark/>
          </w:tcPr>
          <w:p w14:paraId="01A4FA3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572.3</w:t>
            </w:r>
          </w:p>
        </w:tc>
        <w:tc>
          <w:tcPr>
            <w:tcW w:w="1075" w:type="dxa"/>
            <w:noWrap/>
            <w:vAlign w:val="center"/>
            <w:hideMark/>
          </w:tcPr>
          <w:p w14:paraId="3120D1C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665.0</w:t>
            </w:r>
          </w:p>
        </w:tc>
        <w:tc>
          <w:tcPr>
            <w:tcW w:w="995" w:type="dxa"/>
            <w:noWrap/>
            <w:vAlign w:val="center"/>
            <w:hideMark/>
          </w:tcPr>
          <w:p w14:paraId="531D5E9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537.2</w:t>
            </w:r>
          </w:p>
        </w:tc>
        <w:tc>
          <w:tcPr>
            <w:tcW w:w="1095" w:type="dxa"/>
            <w:noWrap/>
            <w:vAlign w:val="center"/>
            <w:hideMark/>
          </w:tcPr>
          <w:p w14:paraId="28C1D5C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497.3</w:t>
            </w:r>
          </w:p>
        </w:tc>
        <w:tc>
          <w:tcPr>
            <w:tcW w:w="925" w:type="dxa"/>
            <w:noWrap/>
            <w:vAlign w:val="center"/>
            <w:hideMark/>
          </w:tcPr>
          <w:p w14:paraId="2F320CA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771.2</w:t>
            </w:r>
          </w:p>
        </w:tc>
        <w:tc>
          <w:tcPr>
            <w:tcW w:w="889" w:type="dxa"/>
            <w:noWrap/>
            <w:vAlign w:val="center"/>
            <w:hideMark/>
          </w:tcPr>
          <w:p w14:paraId="2E1C3DB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796.6</w:t>
            </w:r>
          </w:p>
        </w:tc>
      </w:tr>
      <w:tr w:rsidR="00D92248" w:rsidRPr="00F075F5" w14:paraId="03D582EA" w14:textId="77777777" w:rsidTr="00F075F5">
        <w:trPr>
          <w:trHeight w:val="315"/>
        </w:trPr>
        <w:tc>
          <w:tcPr>
            <w:tcW w:w="3377" w:type="dxa"/>
            <w:vAlign w:val="bottom"/>
            <w:hideMark/>
          </w:tcPr>
          <w:p w14:paraId="7610A731" w14:textId="77777777" w:rsidR="00D92248" w:rsidRPr="00F075F5" w:rsidRDefault="00D92248" w:rsidP="00AC0FBF">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per capita, kg</w:t>
            </w:r>
          </w:p>
        </w:tc>
        <w:tc>
          <w:tcPr>
            <w:tcW w:w="889" w:type="dxa"/>
            <w:noWrap/>
            <w:vAlign w:val="center"/>
            <w:hideMark/>
          </w:tcPr>
          <w:p w14:paraId="77EAFD6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62</w:t>
            </w:r>
          </w:p>
        </w:tc>
        <w:tc>
          <w:tcPr>
            <w:tcW w:w="1075" w:type="dxa"/>
            <w:noWrap/>
            <w:vAlign w:val="center"/>
            <w:hideMark/>
          </w:tcPr>
          <w:p w14:paraId="0D0778B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w:t>
            </w:r>
          </w:p>
        </w:tc>
        <w:tc>
          <w:tcPr>
            <w:tcW w:w="995" w:type="dxa"/>
            <w:noWrap/>
            <w:vAlign w:val="center"/>
            <w:hideMark/>
          </w:tcPr>
          <w:p w14:paraId="72AF9FE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w:t>
            </w:r>
          </w:p>
        </w:tc>
        <w:tc>
          <w:tcPr>
            <w:tcW w:w="1095" w:type="dxa"/>
            <w:noWrap/>
            <w:vAlign w:val="center"/>
            <w:hideMark/>
          </w:tcPr>
          <w:p w14:paraId="5697734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52</w:t>
            </w:r>
          </w:p>
        </w:tc>
        <w:tc>
          <w:tcPr>
            <w:tcW w:w="925" w:type="dxa"/>
            <w:noWrap/>
            <w:vAlign w:val="center"/>
            <w:hideMark/>
          </w:tcPr>
          <w:p w14:paraId="0B2E7AE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80</w:t>
            </w:r>
          </w:p>
        </w:tc>
        <w:tc>
          <w:tcPr>
            <w:tcW w:w="889" w:type="dxa"/>
            <w:noWrap/>
            <w:vAlign w:val="center"/>
            <w:hideMark/>
          </w:tcPr>
          <w:p w14:paraId="112CEEE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82</w:t>
            </w:r>
          </w:p>
        </w:tc>
      </w:tr>
    </w:tbl>
    <w:p w14:paraId="310BF591" w14:textId="77777777" w:rsidR="00D92248" w:rsidRPr="00F075F5" w:rsidRDefault="00D92248" w:rsidP="00AC0FBF">
      <w:pPr>
        <w:shd w:val="clear" w:color="auto" w:fill="FFFFFF"/>
        <w:spacing w:before="120" w:after="120" w:line="240" w:lineRule="auto"/>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t>Generation, use and disposal of hazardous wastes (</w:t>
      </w:r>
      <w:proofErr w:type="spellStart"/>
      <w:r w:rsidRPr="00F075F5">
        <w:rPr>
          <w:rFonts w:ascii="Times New Roman" w:eastAsia="Times New Roman" w:hAnsi="Times New Roman" w:cs="Times New Roman"/>
          <w:b/>
          <w:sz w:val="20"/>
          <w:szCs w:val="20"/>
        </w:rPr>
        <w:t>thsd</w:t>
      </w:r>
      <w:proofErr w:type="spellEnd"/>
      <w:r w:rsidRPr="00F075F5">
        <w:rPr>
          <w:rFonts w:ascii="Times New Roman" w:eastAsia="Times New Roman" w:hAnsi="Times New Roman" w:cs="Times New Roman"/>
          <w:b/>
          <w:sz w:val="20"/>
          <w:szCs w:val="20"/>
        </w:rPr>
        <w:t>. ton)</w:t>
      </w:r>
      <w:r w:rsidRPr="00F075F5">
        <w:rPr>
          <w:rStyle w:val="FootnoteReference"/>
          <w:rFonts w:ascii="Times New Roman" w:eastAsia="Times New Roman" w:hAnsi="Times New Roman"/>
          <w:b/>
          <w:sz w:val="20"/>
          <w:szCs w:val="20"/>
        </w:rPr>
        <w:footnoteReference w:id="51"/>
      </w:r>
    </w:p>
    <w:tbl>
      <w:tblPr>
        <w:tblStyle w:val="22"/>
        <w:tblW w:w="9124" w:type="dxa"/>
        <w:tblInd w:w="279" w:type="dxa"/>
        <w:tblLook w:val="04A0" w:firstRow="1" w:lastRow="0" w:firstColumn="1" w:lastColumn="0" w:noHBand="0" w:noVBand="1"/>
      </w:tblPr>
      <w:tblGrid>
        <w:gridCol w:w="4360"/>
        <w:gridCol w:w="785"/>
        <w:gridCol w:w="785"/>
        <w:gridCol w:w="875"/>
        <w:gridCol w:w="785"/>
        <w:gridCol w:w="767"/>
        <w:gridCol w:w="767"/>
      </w:tblGrid>
      <w:tr w:rsidR="00D92248" w:rsidRPr="00F075F5" w14:paraId="0F3B9E78" w14:textId="77777777" w:rsidTr="00F075F5">
        <w:trPr>
          <w:trHeight w:val="598"/>
        </w:trPr>
        <w:tc>
          <w:tcPr>
            <w:tcW w:w="4360" w:type="dxa"/>
            <w:noWrap/>
            <w:hideMark/>
          </w:tcPr>
          <w:p w14:paraId="32D89C1C" w14:textId="77777777" w:rsidR="00D92248" w:rsidRPr="00F075F5" w:rsidRDefault="00D92248" w:rsidP="00AC0FBF">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785" w:type="dxa"/>
            <w:noWrap/>
            <w:vAlign w:val="center"/>
            <w:hideMark/>
          </w:tcPr>
          <w:p w14:paraId="3AE9AF3F"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785" w:type="dxa"/>
            <w:noWrap/>
            <w:vAlign w:val="center"/>
            <w:hideMark/>
          </w:tcPr>
          <w:p w14:paraId="31F4CBE5"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875" w:type="dxa"/>
            <w:noWrap/>
            <w:vAlign w:val="center"/>
            <w:hideMark/>
          </w:tcPr>
          <w:p w14:paraId="173ED906"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785" w:type="dxa"/>
            <w:noWrap/>
            <w:vAlign w:val="center"/>
            <w:hideMark/>
          </w:tcPr>
          <w:p w14:paraId="611883EF"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767" w:type="dxa"/>
            <w:noWrap/>
            <w:vAlign w:val="center"/>
            <w:hideMark/>
          </w:tcPr>
          <w:p w14:paraId="048A4FFA"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767" w:type="dxa"/>
            <w:noWrap/>
            <w:vAlign w:val="center"/>
            <w:hideMark/>
          </w:tcPr>
          <w:p w14:paraId="492AEFBA"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48B8858D" w14:textId="77777777" w:rsidTr="00F075F5">
        <w:trPr>
          <w:trHeight w:val="300"/>
        </w:trPr>
        <w:tc>
          <w:tcPr>
            <w:tcW w:w="4360" w:type="dxa"/>
            <w:vAlign w:val="bottom"/>
            <w:hideMark/>
          </w:tcPr>
          <w:p w14:paraId="7D3B2AA5"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Quantity of generation hazardous wastes</w:t>
            </w:r>
          </w:p>
        </w:tc>
        <w:tc>
          <w:tcPr>
            <w:tcW w:w="785" w:type="dxa"/>
            <w:noWrap/>
            <w:vAlign w:val="center"/>
            <w:hideMark/>
          </w:tcPr>
          <w:p w14:paraId="61DFFFF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185.4</w:t>
            </w:r>
          </w:p>
        </w:tc>
        <w:tc>
          <w:tcPr>
            <w:tcW w:w="785" w:type="dxa"/>
            <w:noWrap/>
            <w:vAlign w:val="center"/>
            <w:hideMark/>
          </w:tcPr>
          <w:p w14:paraId="696B82A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297.0</w:t>
            </w:r>
          </w:p>
        </w:tc>
        <w:tc>
          <w:tcPr>
            <w:tcW w:w="875" w:type="dxa"/>
            <w:noWrap/>
            <w:vAlign w:val="center"/>
            <w:hideMark/>
          </w:tcPr>
          <w:p w14:paraId="5C80AF1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202.7</w:t>
            </w:r>
          </w:p>
        </w:tc>
        <w:tc>
          <w:tcPr>
            <w:tcW w:w="785" w:type="dxa"/>
            <w:noWrap/>
            <w:vAlign w:val="center"/>
            <w:hideMark/>
          </w:tcPr>
          <w:p w14:paraId="4FC9DE7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456.6</w:t>
            </w:r>
          </w:p>
        </w:tc>
        <w:tc>
          <w:tcPr>
            <w:tcW w:w="767" w:type="dxa"/>
            <w:noWrap/>
            <w:vAlign w:val="center"/>
            <w:hideMark/>
          </w:tcPr>
          <w:p w14:paraId="0E67942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262.6</w:t>
            </w:r>
          </w:p>
        </w:tc>
        <w:tc>
          <w:tcPr>
            <w:tcW w:w="767" w:type="dxa"/>
            <w:noWrap/>
            <w:vAlign w:val="center"/>
            <w:hideMark/>
          </w:tcPr>
          <w:p w14:paraId="36AA923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632.6</w:t>
            </w:r>
          </w:p>
        </w:tc>
      </w:tr>
      <w:tr w:rsidR="00D92248" w:rsidRPr="00F075F5" w14:paraId="67FA9ECF" w14:textId="77777777" w:rsidTr="00F075F5">
        <w:trPr>
          <w:trHeight w:val="300"/>
        </w:trPr>
        <w:tc>
          <w:tcPr>
            <w:tcW w:w="4360" w:type="dxa"/>
            <w:vAlign w:val="bottom"/>
            <w:hideMark/>
          </w:tcPr>
          <w:p w14:paraId="69E83AD3"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Quantity of </w:t>
            </w:r>
            <w:proofErr w:type="gramStart"/>
            <w:r w:rsidRPr="00F075F5">
              <w:rPr>
                <w:rFonts w:ascii="Times New Roman" w:hAnsi="Times New Roman" w:cs="Times New Roman"/>
                <w:sz w:val="20"/>
                <w:szCs w:val="20"/>
              </w:rPr>
              <w:t>use  hazardous</w:t>
            </w:r>
            <w:proofErr w:type="gramEnd"/>
            <w:r w:rsidRPr="00F075F5">
              <w:rPr>
                <w:rFonts w:ascii="Times New Roman" w:hAnsi="Times New Roman" w:cs="Times New Roman"/>
                <w:sz w:val="20"/>
                <w:szCs w:val="20"/>
              </w:rPr>
              <w:t xml:space="preserve"> wastes </w:t>
            </w:r>
          </w:p>
        </w:tc>
        <w:tc>
          <w:tcPr>
            <w:tcW w:w="785" w:type="dxa"/>
            <w:noWrap/>
            <w:vAlign w:val="center"/>
            <w:hideMark/>
          </w:tcPr>
          <w:p w14:paraId="0D25B13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3.6</w:t>
            </w:r>
          </w:p>
        </w:tc>
        <w:tc>
          <w:tcPr>
            <w:tcW w:w="785" w:type="dxa"/>
            <w:noWrap/>
            <w:vAlign w:val="center"/>
            <w:hideMark/>
          </w:tcPr>
          <w:p w14:paraId="7A0CF29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6.3</w:t>
            </w:r>
          </w:p>
        </w:tc>
        <w:tc>
          <w:tcPr>
            <w:tcW w:w="875" w:type="dxa"/>
            <w:noWrap/>
            <w:vAlign w:val="center"/>
            <w:hideMark/>
          </w:tcPr>
          <w:p w14:paraId="5DC3294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85" w:type="dxa"/>
            <w:noWrap/>
            <w:vAlign w:val="center"/>
            <w:hideMark/>
          </w:tcPr>
          <w:p w14:paraId="2313590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3.2</w:t>
            </w:r>
          </w:p>
        </w:tc>
        <w:tc>
          <w:tcPr>
            <w:tcW w:w="767" w:type="dxa"/>
            <w:noWrap/>
            <w:vAlign w:val="center"/>
            <w:hideMark/>
          </w:tcPr>
          <w:p w14:paraId="384BC31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5.2</w:t>
            </w:r>
          </w:p>
        </w:tc>
        <w:tc>
          <w:tcPr>
            <w:tcW w:w="767" w:type="dxa"/>
            <w:noWrap/>
            <w:vAlign w:val="center"/>
            <w:hideMark/>
          </w:tcPr>
          <w:p w14:paraId="4D87A61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47.8</w:t>
            </w:r>
          </w:p>
        </w:tc>
      </w:tr>
      <w:tr w:rsidR="00D92248" w:rsidRPr="00F075F5" w14:paraId="6B91BC0B" w14:textId="77777777" w:rsidTr="00F075F5">
        <w:trPr>
          <w:trHeight w:val="315"/>
        </w:trPr>
        <w:tc>
          <w:tcPr>
            <w:tcW w:w="4360" w:type="dxa"/>
            <w:vAlign w:val="bottom"/>
            <w:hideMark/>
          </w:tcPr>
          <w:p w14:paraId="14AB53BA"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Quantity of disposal hazardous wastes</w:t>
            </w:r>
          </w:p>
        </w:tc>
        <w:tc>
          <w:tcPr>
            <w:tcW w:w="785" w:type="dxa"/>
            <w:noWrap/>
            <w:vAlign w:val="center"/>
            <w:hideMark/>
          </w:tcPr>
          <w:p w14:paraId="0BB7C8F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37.1</w:t>
            </w:r>
          </w:p>
        </w:tc>
        <w:tc>
          <w:tcPr>
            <w:tcW w:w="785" w:type="dxa"/>
            <w:noWrap/>
            <w:vAlign w:val="center"/>
            <w:hideMark/>
          </w:tcPr>
          <w:p w14:paraId="24A5364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113.9</w:t>
            </w:r>
          </w:p>
        </w:tc>
        <w:tc>
          <w:tcPr>
            <w:tcW w:w="875" w:type="dxa"/>
            <w:noWrap/>
            <w:vAlign w:val="center"/>
            <w:hideMark/>
          </w:tcPr>
          <w:p w14:paraId="7120CC8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86.4</w:t>
            </w:r>
          </w:p>
        </w:tc>
        <w:tc>
          <w:tcPr>
            <w:tcW w:w="785" w:type="dxa"/>
            <w:noWrap/>
            <w:vAlign w:val="center"/>
            <w:hideMark/>
          </w:tcPr>
          <w:p w14:paraId="1253963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111.3</w:t>
            </w:r>
          </w:p>
        </w:tc>
        <w:tc>
          <w:tcPr>
            <w:tcW w:w="767" w:type="dxa"/>
            <w:noWrap/>
            <w:vAlign w:val="center"/>
            <w:hideMark/>
          </w:tcPr>
          <w:p w14:paraId="2BB5710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210.9</w:t>
            </w:r>
          </w:p>
        </w:tc>
        <w:tc>
          <w:tcPr>
            <w:tcW w:w="767" w:type="dxa"/>
            <w:noWrap/>
            <w:vAlign w:val="center"/>
            <w:hideMark/>
          </w:tcPr>
          <w:p w14:paraId="6ABCE45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25.9</w:t>
            </w:r>
          </w:p>
        </w:tc>
      </w:tr>
    </w:tbl>
    <w:p w14:paraId="50E7E04A" w14:textId="77777777" w:rsidR="00D92248" w:rsidRPr="00F075F5" w:rsidRDefault="00D92248" w:rsidP="001D5D02">
      <w:pPr>
        <w:shd w:val="clear" w:color="auto" w:fill="FFFFFF"/>
        <w:spacing w:after="120" w:line="240" w:lineRule="auto"/>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lastRenderedPageBreak/>
        <w:t xml:space="preserve">Generation secondary raw of and </w:t>
      </w:r>
      <w:proofErr w:type="spellStart"/>
      <w:r w:rsidRPr="00F075F5">
        <w:rPr>
          <w:rFonts w:ascii="Times New Roman" w:eastAsia="Times New Roman" w:hAnsi="Times New Roman" w:cs="Times New Roman"/>
          <w:b/>
          <w:sz w:val="20"/>
          <w:szCs w:val="20"/>
        </w:rPr>
        <w:t>wostes</w:t>
      </w:r>
      <w:proofErr w:type="spellEnd"/>
      <w:r w:rsidRPr="00F075F5">
        <w:rPr>
          <w:rFonts w:ascii="Times New Roman" w:eastAsia="Times New Roman" w:hAnsi="Times New Roman" w:cs="Times New Roman"/>
          <w:b/>
          <w:sz w:val="20"/>
          <w:szCs w:val="20"/>
        </w:rPr>
        <w:t xml:space="preserve"> (thousand ton)</w:t>
      </w:r>
      <w:r w:rsidRPr="00F075F5">
        <w:rPr>
          <w:rStyle w:val="FootnoteReference"/>
          <w:rFonts w:ascii="Times New Roman" w:eastAsia="Times New Roman" w:hAnsi="Times New Roman"/>
          <w:b/>
          <w:sz w:val="20"/>
          <w:szCs w:val="20"/>
        </w:rPr>
        <w:footnoteReference w:id="52"/>
      </w:r>
    </w:p>
    <w:tbl>
      <w:tblPr>
        <w:tblStyle w:val="22"/>
        <w:tblW w:w="7935" w:type="dxa"/>
        <w:tblInd w:w="846" w:type="dxa"/>
        <w:tblLook w:val="04A0" w:firstRow="1" w:lastRow="0" w:firstColumn="1" w:lastColumn="0" w:noHBand="0" w:noVBand="1"/>
      </w:tblPr>
      <w:tblGrid>
        <w:gridCol w:w="3211"/>
        <w:gridCol w:w="845"/>
        <w:gridCol w:w="815"/>
        <w:gridCol w:w="875"/>
        <w:gridCol w:w="755"/>
        <w:gridCol w:w="717"/>
        <w:gridCol w:w="717"/>
      </w:tblGrid>
      <w:tr w:rsidR="00D92248" w:rsidRPr="00F075F5" w14:paraId="148BFEB6" w14:textId="77777777" w:rsidTr="00F075F5">
        <w:trPr>
          <w:trHeight w:val="497"/>
        </w:trPr>
        <w:tc>
          <w:tcPr>
            <w:tcW w:w="3211" w:type="dxa"/>
            <w:noWrap/>
            <w:hideMark/>
          </w:tcPr>
          <w:p w14:paraId="6A945F1B" w14:textId="77777777" w:rsidR="00D92248" w:rsidRPr="00F075F5" w:rsidRDefault="00D92248" w:rsidP="00AC0FBF">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845" w:type="dxa"/>
            <w:noWrap/>
            <w:vAlign w:val="center"/>
            <w:hideMark/>
          </w:tcPr>
          <w:p w14:paraId="5911820C"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815" w:type="dxa"/>
            <w:noWrap/>
            <w:vAlign w:val="center"/>
            <w:hideMark/>
          </w:tcPr>
          <w:p w14:paraId="0FB6EE23"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875" w:type="dxa"/>
            <w:noWrap/>
            <w:vAlign w:val="center"/>
            <w:hideMark/>
          </w:tcPr>
          <w:p w14:paraId="77DA7E24"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755" w:type="dxa"/>
            <w:noWrap/>
            <w:vAlign w:val="center"/>
            <w:hideMark/>
          </w:tcPr>
          <w:p w14:paraId="14262B95"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717" w:type="dxa"/>
            <w:noWrap/>
            <w:vAlign w:val="center"/>
            <w:hideMark/>
          </w:tcPr>
          <w:p w14:paraId="1762BA63"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717" w:type="dxa"/>
            <w:noWrap/>
            <w:vAlign w:val="center"/>
            <w:hideMark/>
          </w:tcPr>
          <w:p w14:paraId="419537D7"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3E3A8B08" w14:textId="77777777" w:rsidTr="00F075F5">
        <w:trPr>
          <w:trHeight w:val="300"/>
        </w:trPr>
        <w:tc>
          <w:tcPr>
            <w:tcW w:w="3211" w:type="dxa"/>
            <w:vAlign w:val="center"/>
            <w:hideMark/>
          </w:tcPr>
          <w:p w14:paraId="59B74A28"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Paper and cardboard wastes,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67A4C9A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0.8</w:t>
            </w:r>
          </w:p>
        </w:tc>
        <w:tc>
          <w:tcPr>
            <w:tcW w:w="815" w:type="dxa"/>
            <w:noWrap/>
            <w:vAlign w:val="center"/>
            <w:hideMark/>
          </w:tcPr>
          <w:p w14:paraId="37D905C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875" w:type="dxa"/>
            <w:noWrap/>
            <w:vAlign w:val="center"/>
            <w:hideMark/>
          </w:tcPr>
          <w:p w14:paraId="1BC0662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w:t>
            </w:r>
          </w:p>
        </w:tc>
        <w:tc>
          <w:tcPr>
            <w:tcW w:w="755" w:type="dxa"/>
            <w:noWrap/>
            <w:vAlign w:val="center"/>
            <w:hideMark/>
          </w:tcPr>
          <w:p w14:paraId="3F1C00D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2.1</w:t>
            </w:r>
          </w:p>
        </w:tc>
        <w:tc>
          <w:tcPr>
            <w:tcW w:w="717" w:type="dxa"/>
            <w:noWrap/>
            <w:vAlign w:val="center"/>
            <w:hideMark/>
          </w:tcPr>
          <w:p w14:paraId="30584E8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2.2</w:t>
            </w:r>
          </w:p>
        </w:tc>
        <w:tc>
          <w:tcPr>
            <w:tcW w:w="717" w:type="dxa"/>
            <w:noWrap/>
            <w:vAlign w:val="center"/>
            <w:hideMark/>
          </w:tcPr>
          <w:p w14:paraId="46C993D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w:t>
            </w:r>
          </w:p>
        </w:tc>
      </w:tr>
      <w:tr w:rsidR="00D92248" w:rsidRPr="00F075F5" w14:paraId="07C99D15" w14:textId="77777777" w:rsidTr="00F075F5">
        <w:trPr>
          <w:trHeight w:val="300"/>
        </w:trPr>
        <w:tc>
          <w:tcPr>
            <w:tcW w:w="3211" w:type="dxa"/>
            <w:vAlign w:val="center"/>
            <w:hideMark/>
          </w:tcPr>
          <w:p w14:paraId="66F49483"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Secondary textile materials,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4FF240E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0.3</w:t>
            </w:r>
          </w:p>
        </w:tc>
        <w:tc>
          <w:tcPr>
            <w:tcW w:w="815" w:type="dxa"/>
            <w:noWrap/>
            <w:vAlign w:val="center"/>
            <w:hideMark/>
          </w:tcPr>
          <w:p w14:paraId="1BB1AE0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875" w:type="dxa"/>
            <w:noWrap/>
            <w:vAlign w:val="center"/>
            <w:hideMark/>
          </w:tcPr>
          <w:p w14:paraId="0A6ED60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755" w:type="dxa"/>
            <w:noWrap/>
            <w:vAlign w:val="center"/>
            <w:hideMark/>
          </w:tcPr>
          <w:p w14:paraId="5916ACC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55F02CE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79F6AFF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r>
      <w:tr w:rsidR="00D92248" w:rsidRPr="00F075F5" w14:paraId="5C5B0AF8" w14:textId="77777777" w:rsidTr="00F075F5">
        <w:trPr>
          <w:trHeight w:val="300"/>
        </w:trPr>
        <w:tc>
          <w:tcPr>
            <w:tcW w:w="3211" w:type="dxa"/>
            <w:noWrap/>
            <w:vAlign w:val="center"/>
            <w:hideMark/>
          </w:tcPr>
          <w:p w14:paraId="5C9BD5F7"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Cotton seed,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616C4C6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6.4</w:t>
            </w:r>
          </w:p>
        </w:tc>
        <w:tc>
          <w:tcPr>
            <w:tcW w:w="815" w:type="dxa"/>
            <w:noWrap/>
            <w:vAlign w:val="center"/>
            <w:hideMark/>
          </w:tcPr>
          <w:p w14:paraId="12BD00C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7.5</w:t>
            </w:r>
          </w:p>
        </w:tc>
        <w:tc>
          <w:tcPr>
            <w:tcW w:w="875" w:type="dxa"/>
            <w:noWrap/>
            <w:vAlign w:val="center"/>
            <w:hideMark/>
          </w:tcPr>
          <w:p w14:paraId="77D3FD4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3.1</w:t>
            </w:r>
          </w:p>
        </w:tc>
        <w:tc>
          <w:tcPr>
            <w:tcW w:w="755" w:type="dxa"/>
            <w:noWrap/>
            <w:vAlign w:val="center"/>
            <w:hideMark/>
          </w:tcPr>
          <w:p w14:paraId="1AA879F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4.7</w:t>
            </w:r>
          </w:p>
        </w:tc>
        <w:tc>
          <w:tcPr>
            <w:tcW w:w="717" w:type="dxa"/>
            <w:noWrap/>
            <w:vAlign w:val="center"/>
            <w:hideMark/>
          </w:tcPr>
          <w:p w14:paraId="4C5BC53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1.4</w:t>
            </w:r>
          </w:p>
        </w:tc>
        <w:tc>
          <w:tcPr>
            <w:tcW w:w="717" w:type="dxa"/>
            <w:noWrap/>
            <w:vAlign w:val="center"/>
            <w:hideMark/>
          </w:tcPr>
          <w:p w14:paraId="77AA53B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7.9</w:t>
            </w:r>
          </w:p>
        </w:tc>
      </w:tr>
      <w:tr w:rsidR="00D92248" w:rsidRPr="00F075F5" w14:paraId="453EC84A" w14:textId="77777777" w:rsidTr="00F075F5">
        <w:trPr>
          <w:trHeight w:val="300"/>
        </w:trPr>
        <w:tc>
          <w:tcPr>
            <w:tcW w:w="3211" w:type="dxa"/>
            <w:noWrap/>
            <w:vAlign w:val="center"/>
            <w:hideMark/>
          </w:tcPr>
          <w:p w14:paraId="2BC0A470"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Glass fragments,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1871161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815" w:type="dxa"/>
            <w:noWrap/>
            <w:vAlign w:val="center"/>
            <w:hideMark/>
          </w:tcPr>
          <w:p w14:paraId="456902B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875" w:type="dxa"/>
            <w:noWrap/>
            <w:vAlign w:val="center"/>
            <w:hideMark/>
          </w:tcPr>
          <w:p w14:paraId="6899ED3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55" w:type="dxa"/>
            <w:noWrap/>
            <w:vAlign w:val="center"/>
            <w:hideMark/>
          </w:tcPr>
          <w:p w14:paraId="742E1C7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2805DD2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040169A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r>
      <w:tr w:rsidR="00D92248" w:rsidRPr="00F075F5" w14:paraId="723C1560" w14:textId="77777777" w:rsidTr="00F075F5">
        <w:trPr>
          <w:trHeight w:val="300"/>
        </w:trPr>
        <w:tc>
          <w:tcPr>
            <w:tcW w:w="3211" w:type="dxa"/>
            <w:noWrap/>
            <w:vAlign w:val="center"/>
            <w:hideMark/>
          </w:tcPr>
          <w:p w14:paraId="1496A790"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Used </w:t>
            </w:r>
            <w:proofErr w:type="spellStart"/>
            <w:r w:rsidRPr="00F075F5">
              <w:rPr>
                <w:rFonts w:ascii="Times New Roman" w:hAnsi="Times New Roman" w:cs="Times New Roman"/>
                <w:sz w:val="20"/>
                <w:szCs w:val="20"/>
              </w:rPr>
              <w:t>gumbrin</w:t>
            </w:r>
            <w:proofErr w:type="spellEnd"/>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72A6E94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1.9</w:t>
            </w:r>
          </w:p>
        </w:tc>
        <w:tc>
          <w:tcPr>
            <w:tcW w:w="815" w:type="dxa"/>
            <w:noWrap/>
            <w:vAlign w:val="center"/>
            <w:hideMark/>
          </w:tcPr>
          <w:p w14:paraId="084FF17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1.4</w:t>
            </w:r>
          </w:p>
        </w:tc>
        <w:tc>
          <w:tcPr>
            <w:tcW w:w="875" w:type="dxa"/>
            <w:noWrap/>
            <w:vAlign w:val="center"/>
            <w:hideMark/>
          </w:tcPr>
          <w:p w14:paraId="7DEFC76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0.9</w:t>
            </w:r>
          </w:p>
        </w:tc>
        <w:tc>
          <w:tcPr>
            <w:tcW w:w="755" w:type="dxa"/>
            <w:noWrap/>
            <w:vAlign w:val="center"/>
            <w:hideMark/>
          </w:tcPr>
          <w:p w14:paraId="72C2DFA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17" w:type="dxa"/>
            <w:noWrap/>
            <w:vAlign w:val="center"/>
            <w:hideMark/>
          </w:tcPr>
          <w:p w14:paraId="390B5DC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0419F0E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10.1</w:t>
            </w:r>
          </w:p>
        </w:tc>
      </w:tr>
      <w:tr w:rsidR="00D92248" w:rsidRPr="00F075F5" w14:paraId="2189D7C2" w14:textId="77777777" w:rsidTr="00F075F5">
        <w:trPr>
          <w:trHeight w:val="360"/>
        </w:trPr>
        <w:tc>
          <w:tcPr>
            <w:tcW w:w="3211" w:type="dxa"/>
            <w:noWrap/>
            <w:vAlign w:val="center"/>
            <w:hideMark/>
          </w:tcPr>
          <w:p w14:paraId="060CF1F3"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Wood wastes,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m</w:t>
            </w:r>
            <w:r w:rsidRPr="00F075F5">
              <w:rPr>
                <w:rFonts w:ascii="Times New Roman" w:hAnsi="Times New Roman" w:cs="Times New Roman"/>
                <w:sz w:val="20"/>
                <w:szCs w:val="20"/>
                <w:vertAlign w:val="superscript"/>
              </w:rPr>
              <w:t>3</w:t>
            </w:r>
          </w:p>
        </w:tc>
        <w:tc>
          <w:tcPr>
            <w:tcW w:w="845" w:type="dxa"/>
            <w:noWrap/>
            <w:vAlign w:val="center"/>
            <w:hideMark/>
          </w:tcPr>
          <w:p w14:paraId="39AAA44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2.6</w:t>
            </w:r>
          </w:p>
        </w:tc>
        <w:tc>
          <w:tcPr>
            <w:tcW w:w="815" w:type="dxa"/>
            <w:noWrap/>
            <w:vAlign w:val="center"/>
            <w:hideMark/>
          </w:tcPr>
          <w:p w14:paraId="626E4AE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3.8</w:t>
            </w:r>
          </w:p>
        </w:tc>
        <w:tc>
          <w:tcPr>
            <w:tcW w:w="875" w:type="dxa"/>
            <w:noWrap/>
            <w:vAlign w:val="center"/>
            <w:hideMark/>
          </w:tcPr>
          <w:p w14:paraId="3C3C88D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3.2</w:t>
            </w:r>
          </w:p>
        </w:tc>
        <w:tc>
          <w:tcPr>
            <w:tcW w:w="755" w:type="dxa"/>
            <w:noWrap/>
            <w:vAlign w:val="center"/>
            <w:hideMark/>
          </w:tcPr>
          <w:p w14:paraId="795967E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717" w:type="dxa"/>
            <w:noWrap/>
            <w:vAlign w:val="center"/>
            <w:hideMark/>
          </w:tcPr>
          <w:p w14:paraId="75F5038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17" w:type="dxa"/>
            <w:noWrap/>
            <w:vAlign w:val="center"/>
            <w:hideMark/>
          </w:tcPr>
          <w:p w14:paraId="53954BC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25.9</w:t>
            </w:r>
          </w:p>
        </w:tc>
      </w:tr>
      <w:tr w:rsidR="00D92248" w:rsidRPr="00F075F5" w14:paraId="74112887" w14:textId="77777777" w:rsidTr="00F075F5">
        <w:trPr>
          <w:trHeight w:val="300"/>
        </w:trPr>
        <w:tc>
          <w:tcPr>
            <w:tcW w:w="3211" w:type="dxa"/>
            <w:noWrap/>
            <w:vAlign w:val="center"/>
            <w:hideMark/>
          </w:tcPr>
          <w:p w14:paraId="4026F09D" w14:textId="77777777" w:rsidR="00D92248" w:rsidRPr="00F075F5" w:rsidRDefault="00D92248" w:rsidP="00AC0FBF">
            <w:pPr>
              <w:rPr>
                <w:rFonts w:ascii="Times New Roman" w:hAnsi="Times New Roman" w:cs="Times New Roman"/>
                <w:sz w:val="20"/>
                <w:szCs w:val="20"/>
              </w:rPr>
            </w:pPr>
            <w:proofErr w:type="spellStart"/>
            <w:r w:rsidRPr="00F075F5">
              <w:rPr>
                <w:rFonts w:ascii="Times New Roman" w:hAnsi="Times New Roman" w:cs="Times New Roman"/>
                <w:sz w:val="20"/>
                <w:szCs w:val="20"/>
              </w:rPr>
              <w:t>Soapstock</w:t>
            </w:r>
            <w:proofErr w:type="spellEnd"/>
            <w:r w:rsidRPr="00F075F5">
              <w:rPr>
                <w:rFonts w:ascii="Times New Roman" w:hAnsi="Times New Roman" w:cs="Times New Roman"/>
                <w:sz w:val="20"/>
                <w:szCs w:val="20"/>
              </w:rPr>
              <w:t xml:space="preserve">,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30E9874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0.8</w:t>
            </w:r>
          </w:p>
        </w:tc>
        <w:tc>
          <w:tcPr>
            <w:tcW w:w="815" w:type="dxa"/>
            <w:noWrap/>
            <w:vAlign w:val="center"/>
            <w:hideMark/>
          </w:tcPr>
          <w:p w14:paraId="09F7C39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875" w:type="dxa"/>
            <w:noWrap/>
            <w:vAlign w:val="center"/>
            <w:hideMark/>
          </w:tcPr>
          <w:p w14:paraId="0117BAC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55" w:type="dxa"/>
            <w:noWrap/>
            <w:vAlign w:val="center"/>
            <w:hideMark/>
          </w:tcPr>
          <w:p w14:paraId="0663F60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0.7</w:t>
            </w:r>
          </w:p>
        </w:tc>
        <w:tc>
          <w:tcPr>
            <w:tcW w:w="717" w:type="dxa"/>
            <w:noWrap/>
            <w:vAlign w:val="center"/>
            <w:hideMark/>
          </w:tcPr>
          <w:p w14:paraId="43E2065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717" w:type="dxa"/>
            <w:noWrap/>
            <w:vAlign w:val="center"/>
            <w:hideMark/>
          </w:tcPr>
          <w:p w14:paraId="511A2BD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r>
      <w:tr w:rsidR="00D92248" w:rsidRPr="00F075F5" w14:paraId="2D4A6244" w14:textId="77777777" w:rsidTr="00F075F5">
        <w:trPr>
          <w:trHeight w:val="300"/>
        </w:trPr>
        <w:tc>
          <w:tcPr>
            <w:tcW w:w="3211" w:type="dxa"/>
            <w:vAlign w:val="center"/>
            <w:hideMark/>
          </w:tcPr>
          <w:p w14:paraId="514CB72E"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Secondary polymer material,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071C4E8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815" w:type="dxa"/>
            <w:noWrap/>
            <w:vAlign w:val="center"/>
            <w:hideMark/>
          </w:tcPr>
          <w:p w14:paraId="63FD83A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875" w:type="dxa"/>
            <w:noWrap/>
            <w:vAlign w:val="center"/>
            <w:hideMark/>
          </w:tcPr>
          <w:p w14:paraId="0FB1A6F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755" w:type="dxa"/>
            <w:noWrap/>
            <w:vAlign w:val="center"/>
            <w:hideMark/>
          </w:tcPr>
          <w:p w14:paraId="2D5F3C2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717" w:type="dxa"/>
            <w:noWrap/>
            <w:vAlign w:val="center"/>
            <w:hideMark/>
          </w:tcPr>
          <w:p w14:paraId="3992952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717" w:type="dxa"/>
            <w:noWrap/>
            <w:vAlign w:val="center"/>
            <w:hideMark/>
          </w:tcPr>
          <w:p w14:paraId="476FF65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1.7</w:t>
            </w:r>
          </w:p>
        </w:tc>
      </w:tr>
      <w:tr w:rsidR="00D92248" w:rsidRPr="00F075F5" w14:paraId="5BCAF74E" w14:textId="77777777" w:rsidTr="00F075F5">
        <w:trPr>
          <w:trHeight w:val="300"/>
        </w:trPr>
        <w:tc>
          <w:tcPr>
            <w:tcW w:w="3211" w:type="dxa"/>
            <w:vAlign w:val="center"/>
            <w:hideMark/>
          </w:tcPr>
          <w:p w14:paraId="19A88B72"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Wastes of ferrous metals,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71FA457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370.5</w:t>
            </w:r>
          </w:p>
        </w:tc>
        <w:tc>
          <w:tcPr>
            <w:tcW w:w="815" w:type="dxa"/>
            <w:noWrap/>
            <w:vAlign w:val="center"/>
            <w:hideMark/>
          </w:tcPr>
          <w:p w14:paraId="2948CBA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434.1</w:t>
            </w:r>
          </w:p>
        </w:tc>
        <w:tc>
          <w:tcPr>
            <w:tcW w:w="875" w:type="dxa"/>
            <w:noWrap/>
            <w:vAlign w:val="center"/>
            <w:hideMark/>
          </w:tcPr>
          <w:p w14:paraId="68B9168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337.2</w:t>
            </w:r>
          </w:p>
        </w:tc>
        <w:tc>
          <w:tcPr>
            <w:tcW w:w="755" w:type="dxa"/>
            <w:noWrap/>
            <w:vAlign w:val="center"/>
            <w:hideMark/>
          </w:tcPr>
          <w:p w14:paraId="1FA27C4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302.5</w:t>
            </w:r>
          </w:p>
        </w:tc>
        <w:tc>
          <w:tcPr>
            <w:tcW w:w="717" w:type="dxa"/>
            <w:noWrap/>
            <w:vAlign w:val="center"/>
            <w:hideMark/>
          </w:tcPr>
          <w:p w14:paraId="3787A3D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346.3</w:t>
            </w:r>
          </w:p>
        </w:tc>
        <w:tc>
          <w:tcPr>
            <w:tcW w:w="717" w:type="dxa"/>
            <w:noWrap/>
            <w:vAlign w:val="center"/>
            <w:hideMark/>
          </w:tcPr>
          <w:p w14:paraId="69A4367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483.2</w:t>
            </w:r>
          </w:p>
        </w:tc>
      </w:tr>
      <w:tr w:rsidR="00D92248" w:rsidRPr="00F075F5" w14:paraId="0B05E16A" w14:textId="77777777" w:rsidTr="00F075F5">
        <w:trPr>
          <w:trHeight w:val="300"/>
        </w:trPr>
        <w:tc>
          <w:tcPr>
            <w:tcW w:w="3211" w:type="dxa"/>
            <w:vAlign w:val="center"/>
            <w:hideMark/>
          </w:tcPr>
          <w:p w14:paraId="147E5763"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Wastes of non-ferrous metals, </w:t>
            </w:r>
            <w:proofErr w:type="spellStart"/>
            <w:r w:rsidRPr="00F075F5">
              <w:rPr>
                <w:rFonts w:ascii="Times New Roman" w:hAnsi="Times New Roman" w:cs="Times New Roman"/>
                <w:sz w:val="20"/>
                <w:szCs w:val="20"/>
              </w:rPr>
              <w:t>thsd</w:t>
            </w:r>
            <w:proofErr w:type="spellEnd"/>
            <w:r w:rsidRPr="00F075F5">
              <w:rPr>
                <w:rFonts w:ascii="Times New Roman" w:hAnsi="Times New Roman" w:cs="Times New Roman"/>
                <w:sz w:val="20"/>
                <w:szCs w:val="20"/>
              </w:rPr>
              <w:t>. ton</w:t>
            </w:r>
          </w:p>
        </w:tc>
        <w:tc>
          <w:tcPr>
            <w:tcW w:w="845" w:type="dxa"/>
            <w:noWrap/>
            <w:vAlign w:val="center"/>
            <w:hideMark/>
          </w:tcPr>
          <w:p w14:paraId="4DEB219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815" w:type="dxa"/>
            <w:noWrap/>
            <w:vAlign w:val="center"/>
            <w:hideMark/>
          </w:tcPr>
          <w:p w14:paraId="507499A3"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875" w:type="dxa"/>
            <w:noWrap/>
            <w:vAlign w:val="center"/>
            <w:hideMark/>
          </w:tcPr>
          <w:p w14:paraId="2436DEC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755" w:type="dxa"/>
            <w:noWrap/>
            <w:vAlign w:val="center"/>
            <w:hideMark/>
          </w:tcPr>
          <w:p w14:paraId="680C521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717" w:type="dxa"/>
            <w:noWrap/>
            <w:vAlign w:val="center"/>
            <w:hideMark/>
          </w:tcPr>
          <w:p w14:paraId="3BB68DE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656FBF2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r>
      <w:tr w:rsidR="00D92248" w:rsidRPr="00F075F5" w14:paraId="17FFB625" w14:textId="77777777" w:rsidTr="00F075F5">
        <w:trPr>
          <w:trHeight w:val="360"/>
        </w:trPr>
        <w:tc>
          <w:tcPr>
            <w:tcW w:w="3211" w:type="dxa"/>
            <w:noWrap/>
            <w:vAlign w:val="center"/>
            <w:hideMark/>
          </w:tcPr>
          <w:p w14:paraId="7BA55E98"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Domestic wastes, </w:t>
            </w:r>
            <w:proofErr w:type="spellStart"/>
            <w:r w:rsidRPr="00F075F5">
              <w:rPr>
                <w:rFonts w:ascii="Times New Roman" w:hAnsi="Times New Roman" w:cs="Times New Roman"/>
                <w:sz w:val="20"/>
                <w:szCs w:val="20"/>
              </w:rPr>
              <w:t>mln</w:t>
            </w:r>
            <w:proofErr w:type="spellEnd"/>
            <w:r w:rsidRPr="00F075F5">
              <w:rPr>
                <w:rFonts w:ascii="Times New Roman" w:hAnsi="Times New Roman" w:cs="Times New Roman"/>
                <w:sz w:val="20"/>
                <w:szCs w:val="20"/>
              </w:rPr>
              <w:t>. m</w:t>
            </w:r>
            <w:r w:rsidRPr="00F075F5">
              <w:rPr>
                <w:rFonts w:ascii="Times New Roman" w:hAnsi="Times New Roman" w:cs="Times New Roman"/>
                <w:sz w:val="20"/>
                <w:szCs w:val="20"/>
                <w:vertAlign w:val="superscript"/>
              </w:rPr>
              <w:t>3</w:t>
            </w:r>
          </w:p>
        </w:tc>
        <w:tc>
          <w:tcPr>
            <w:tcW w:w="845" w:type="dxa"/>
            <w:noWrap/>
            <w:vAlign w:val="center"/>
            <w:hideMark/>
          </w:tcPr>
          <w:p w14:paraId="122AEB2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7.4</w:t>
            </w:r>
          </w:p>
        </w:tc>
        <w:tc>
          <w:tcPr>
            <w:tcW w:w="815" w:type="dxa"/>
            <w:noWrap/>
            <w:vAlign w:val="center"/>
            <w:hideMark/>
          </w:tcPr>
          <w:p w14:paraId="138CDDD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6.9</w:t>
            </w:r>
          </w:p>
        </w:tc>
        <w:tc>
          <w:tcPr>
            <w:tcW w:w="875" w:type="dxa"/>
            <w:noWrap/>
            <w:vAlign w:val="center"/>
            <w:hideMark/>
          </w:tcPr>
          <w:p w14:paraId="1E2829D3"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7.0</w:t>
            </w:r>
          </w:p>
        </w:tc>
        <w:tc>
          <w:tcPr>
            <w:tcW w:w="755" w:type="dxa"/>
            <w:noWrap/>
            <w:vAlign w:val="center"/>
            <w:hideMark/>
          </w:tcPr>
          <w:p w14:paraId="05D9428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5.6</w:t>
            </w:r>
          </w:p>
        </w:tc>
        <w:tc>
          <w:tcPr>
            <w:tcW w:w="717" w:type="dxa"/>
            <w:noWrap/>
            <w:vAlign w:val="center"/>
            <w:hideMark/>
          </w:tcPr>
          <w:p w14:paraId="7AD9AB0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6.4</w:t>
            </w:r>
          </w:p>
        </w:tc>
        <w:tc>
          <w:tcPr>
            <w:tcW w:w="717" w:type="dxa"/>
            <w:noWrap/>
            <w:vAlign w:val="center"/>
            <w:hideMark/>
          </w:tcPr>
          <w:p w14:paraId="0B82122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6.6</w:t>
            </w:r>
          </w:p>
        </w:tc>
      </w:tr>
      <w:tr w:rsidR="00D92248" w:rsidRPr="00F075F5" w14:paraId="1A625C25" w14:textId="77777777" w:rsidTr="00F075F5">
        <w:trPr>
          <w:trHeight w:val="315"/>
        </w:trPr>
        <w:tc>
          <w:tcPr>
            <w:tcW w:w="3211" w:type="dxa"/>
            <w:noWrap/>
            <w:vAlign w:val="center"/>
            <w:hideMark/>
          </w:tcPr>
          <w:p w14:paraId="47FB5799"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Bottom ash</w:t>
            </w:r>
          </w:p>
        </w:tc>
        <w:tc>
          <w:tcPr>
            <w:tcW w:w="845" w:type="dxa"/>
            <w:noWrap/>
            <w:vAlign w:val="center"/>
            <w:hideMark/>
          </w:tcPr>
          <w:p w14:paraId="105C5E3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x</w:t>
            </w:r>
          </w:p>
        </w:tc>
        <w:tc>
          <w:tcPr>
            <w:tcW w:w="815" w:type="dxa"/>
            <w:noWrap/>
            <w:vAlign w:val="center"/>
            <w:hideMark/>
          </w:tcPr>
          <w:p w14:paraId="4297A22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x</w:t>
            </w:r>
          </w:p>
        </w:tc>
        <w:tc>
          <w:tcPr>
            <w:tcW w:w="875" w:type="dxa"/>
            <w:noWrap/>
            <w:vAlign w:val="center"/>
            <w:hideMark/>
          </w:tcPr>
          <w:p w14:paraId="4E3465C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49.3</w:t>
            </w:r>
          </w:p>
        </w:tc>
        <w:tc>
          <w:tcPr>
            <w:tcW w:w="755" w:type="dxa"/>
            <w:noWrap/>
            <w:vAlign w:val="center"/>
            <w:hideMark/>
          </w:tcPr>
          <w:p w14:paraId="4B31FC5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125.9</w:t>
            </w:r>
          </w:p>
        </w:tc>
        <w:tc>
          <w:tcPr>
            <w:tcW w:w="717" w:type="dxa"/>
            <w:noWrap/>
            <w:vAlign w:val="center"/>
            <w:hideMark/>
          </w:tcPr>
          <w:p w14:paraId="57AB003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103.5</w:t>
            </w:r>
          </w:p>
        </w:tc>
        <w:tc>
          <w:tcPr>
            <w:tcW w:w="717" w:type="dxa"/>
            <w:noWrap/>
            <w:vAlign w:val="center"/>
            <w:hideMark/>
          </w:tcPr>
          <w:p w14:paraId="5633C03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57.5</w:t>
            </w:r>
          </w:p>
        </w:tc>
      </w:tr>
    </w:tbl>
    <w:p w14:paraId="4A75C092" w14:textId="77777777" w:rsidR="00D92248" w:rsidRPr="00F075F5" w:rsidRDefault="00D92248" w:rsidP="00AC0FBF">
      <w:pPr>
        <w:pStyle w:val="Heading3"/>
        <w:spacing w:before="120" w:after="120" w:line="240" w:lineRule="auto"/>
        <w:rPr>
          <w:rFonts w:ascii="Times New Roman" w:hAnsi="Times New Roman" w:cs="Times New Roman"/>
          <w:b/>
          <w:color w:val="auto"/>
        </w:rPr>
      </w:pPr>
      <w:bookmarkStart w:id="59" w:name="_Toc507368475"/>
      <w:bookmarkStart w:id="60" w:name="_Toc512472117"/>
      <w:r w:rsidRPr="00F075F5">
        <w:rPr>
          <w:rFonts w:ascii="Times New Roman" w:hAnsi="Times New Roman" w:cs="Times New Roman"/>
          <w:b/>
          <w:color w:val="auto"/>
        </w:rPr>
        <w:t xml:space="preserve">4.6.2 </w:t>
      </w:r>
      <w:bookmarkEnd w:id="59"/>
      <w:r w:rsidRPr="00F075F5">
        <w:rPr>
          <w:rFonts w:ascii="Times New Roman" w:hAnsi="Times New Roman" w:cs="Times New Roman"/>
          <w:b/>
          <w:color w:val="auto"/>
        </w:rPr>
        <w:t>Waste generation by sectors and by districts?</w:t>
      </w:r>
      <w:bookmarkEnd w:id="60"/>
    </w:p>
    <w:tbl>
      <w:tblPr>
        <w:tblStyle w:val="22"/>
        <w:tblW w:w="9646" w:type="dxa"/>
        <w:tblInd w:w="137" w:type="dxa"/>
        <w:tblLook w:val="04A0" w:firstRow="1" w:lastRow="0" w:firstColumn="1" w:lastColumn="0" w:noHBand="0" w:noVBand="1"/>
      </w:tblPr>
      <w:tblGrid>
        <w:gridCol w:w="3964"/>
        <w:gridCol w:w="947"/>
        <w:gridCol w:w="947"/>
        <w:gridCol w:w="947"/>
        <w:gridCol w:w="947"/>
        <w:gridCol w:w="947"/>
        <w:gridCol w:w="947"/>
      </w:tblGrid>
      <w:tr w:rsidR="00D92248" w:rsidRPr="00F075F5" w14:paraId="4539C8CA" w14:textId="77777777" w:rsidTr="00F075F5">
        <w:trPr>
          <w:trHeight w:val="480"/>
        </w:trPr>
        <w:tc>
          <w:tcPr>
            <w:tcW w:w="9646" w:type="dxa"/>
            <w:gridSpan w:val="7"/>
            <w:hideMark/>
          </w:tcPr>
          <w:p w14:paraId="226985AB"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Quantity of household waste accumulated by utility services in the country's economic regions (thousand cubic meters)</w:t>
            </w:r>
            <w:r w:rsidRPr="00F075F5">
              <w:rPr>
                <w:rStyle w:val="FootnoteReference"/>
                <w:rFonts w:ascii="Times New Roman" w:eastAsia="Times New Roman" w:hAnsi="Times New Roman"/>
                <w:b/>
                <w:bCs/>
                <w:sz w:val="20"/>
                <w:szCs w:val="20"/>
                <w:lang w:eastAsia="ru-RU"/>
              </w:rPr>
              <w:footnoteReference w:id="53"/>
            </w:r>
          </w:p>
        </w:tc>
      </w:tr>
      <w:tr w:rsidR="00D92248" w:rsidRPr="00F075F5" w14:paraId="51A2F113" w14:textId="77777777" w:rsidTr="00F075F5">
        <w:trPr>
          <w:trHeight w:val="600"/>
        </w:trPr>
        <w:tc>
          <w:tcPr>
            <w:tcW w:w="3964" w:type="dxa"/>
            <w:hideMark/>
          </w:tcPr>
          <w:p w14:paraId="54D8B4CA" w14:textId="77777777" w:rsidR="00D92248" w:rsidRPr="00F075F5" w:rsidRDefault="00D92248" w:rsidP="003312B1">
            <w:pPr>
              <w:jc w:val="center"/>
              <w:rPr>
                <w:rFonts w:ascii="Times New Roman" w:eastAsia="Times New Roman" w:hAnsi="Times New Roman" w:cs="Times New Roman"/>
                <w:b/>
                <w:bCs/>
                <w:sz w:val="20"/>
                <w:szCs w:val="20"/>
                <w:lang w:eastAsia="ru-RU"/>
              </w:rPr>
            </w:pPr>
          </w:p>
        </w:tc>
        <w:tc>
          <w:tcPr>
            <w:tcW w:w="947" w:type="dxa"/>
            <w:noWrap/>
            <w:vAlign w:val="center"/>
            <w:hideMark/>
          </w:tcPr>
          <w:p w14:paraId="189C8732"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47" w:type="dxa"/>
            <w:noWrap/>
            <w:vAlign w:val="center"/>
            <w:hideMark/>
          </w:tcPr>
          <w:p w14:paraId="47FB4C86"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47" w:type="dxa"/>
            <w:noWrap/>
            <w:vAlign w:val="center"/>
            <w:hideMark/>
          </w:tcPr>
          <w:p w14:paraId="0EB395D6"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47" w:type="dxa"/>
            <w:noWrap/>
            <w:vAlign w:val="center"/>
            <w:hideMark/>
          </w:tcPr>
          <w:p w14:paraId="1A87EE76"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47" w:type="dxa"/>
            <w:noWrap/>
            <w:vAlign w:val="center"/>
            <w:hideMark/>
          </w:tcPr>
          <w:p w14:paraId="6BD3F5CA"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47" w:type="dxa"/>
            <w:noWrap/>
            <w:vAlign w:val="center"/>
            <w:hideMark/>
          </w:tcPr>
          <w:p w14:paraId="3D8926D1"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1E5A326B" w14:textId="77777777" w:rsidTr="00F075F5">
        <w:trPr>
          <w:trHeight w:val="300"/>
        </w:trPr>
        <w:tc>
          <w:tcPr>
            <w:tcW w:w="3964" w:type="dxa"/>
            <w:noWrap/>
            <w:hideMark/>
          </w:tcPr>
          <w:p w14:paraId="730734E0" w14:textId="77777777" w:rsidR="00D92248" w:rsidRPr="00F075F5" w:rsidRDefault="00D92248" w:rsidP="003312B1">
            <w:pP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Azerbaijan Republic</w:t>
            </w:r>
          </w:p>
        </w:tc>
        <w:tc>
          <w:tcPr>
            <w:tcW w:w="947" w:type="dxa"/>
            <w:noWrap/>
            <w:vAlign w:val="center"/>
            <w:hideMark/>
          </w:tcPr>
          <w:p w14:paraId="76846072"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7418.7</w:t>
            </w:r>
          </w:p>
        </w:tc>
        <w:tc>
          <w:tcPr>
            <w:tcW w:w="947" w:type="dxa"/>
            <w:noWrap/>
            <w:vAlign w:val="center"/>
            <w:hideMark/>
          </w:tcPr>
          <w:p w14:paraId="4F74E4FB"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6862.9</w:t>
            </w:r>
          </w:p>
        </w:tc>
        <w:tc>
          <w:tcPr>
            <w:tcW w:w="947" w:type="dxa"/>
            <w:noWrap/>
            <w:vAlign w:val="center"/>
            <w:hideMark/>
          </w:tcPr>
          <w:p w14:paraId="52815CDB"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6962.0</w:t>
            </w:r>
          </w:p>
        </w:tc>
        <w:tc>
          <w:tcPr>
            <w:tcW w:w="947" w:type="dxa"/>
            <w:noWrap/>
            <w:vAlign w:val="center"/>
            <w:hideMark/>
          </w:tcPr>
          <w:p w14:paraId="47D41812"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5645.3</w:t>
            </w:r>
          </w:p>
        </w:tc>
        <w:tc>
          <w:tcPr>
            <w:tcW w:w="947" w:type="dxa"/>
            <w:noWrap/>
            <w:vAlign w:val="center"/>
            <w:hideMark/>
          </w:tcPr>
          <w:p w14:paraId="2EAC5490"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6394.4</w:t>
            </w:r>
          </w:p>
        </w:tc>
        <w:tc>
          <w:tcPr>
            <w:tcW w:w="947" w:type="dxa"/>
            <w:noWrap/>
            <w:vAlign w:val="center"/>
            <w:hideMark/>
          </w:tcPr>
          <w:p w14:paraId="2434F2FA"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6625.4</w:t>
            </w:r>
          </w:p>
        </w:tc>
      </w:tr>
      <w:tr w:rsidR="00D92248" w:rsidRPr="00F075F5" w14:paraId="176031B0" w14:textId="77777777" w:rsidTr="00F075F5">
        <w:trPr>
          <w:trHeight w:val="300"/>
        </w:trPr>
        <w:tc>
          <w:tcPr>
            <w:tcW w:w="3964" w:type="dxa"/>
            <w:noWrap/>
            <w:hideMark/>
          </w:tcPr>
          <w:p w14:paraId="054D054C"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Baku city</w:t>
            </w:r>
          </w:p>
        </w:tc>
        <w:tc>
          <w:tcPr>
            <w:tcW w:w="947" w:type="dxa"/>
            <w:noWrap/>
            <w:vAlign w:val="center"/>
            <w:hideMark/>
          </w:tcPr>
          <w:p w14:paraId="76D0E097"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4583.5</w:t>
            </w:r>
          </w:p>
        </w:tc>
        <w:tc>
          <w:tcPr>
            <w:tcW w:w="947" w:type="dxa"/>
            <w:noWrap/>
            <w:vAlign w:val="center"/>
            <w:hideMark/>
          </w:tcPr>
          <w:p w14:paraId="4644F29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4506.5</w:t>
            </w:r>
          </w:p>
        </w:tc>
        <w:tc>
          <w:tcPr>
            <w:tcW w:w="947" w:type="dxa"/>
            <w:noWrap/>
            <w:vAlign w:val="center"/>
            <w:hideMark/>
          </w:tcPr>
          <w:p w14:paraId="5E1BA73B"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4664.3</w:t>
            </w:r>
          </w:p>
        </w:tc>
        <w:tc>
          <w:tcPr>
            <w:tcW w:w="947" w:type="dxa"/>
            <w:noWrap/>
            <w:vAlign w:val="center"/>
            <w:hideMark/>
          </w:tcPr>
          <w:p w14:paraId="65EB5F7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3279.5</w:t>
            </w:r>
          </w:p>
        </w:tc>
        <w:tc>
          <w:tcPr>
            <w:tcW w:w="947" w:type="dxa"/>
            <w:noWrap/>
            <w:vAlign w:val="center"/>
            <w:hideMark/>
          </w:tcPr>
          <w:p w14:paraId="11BB558B"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3557.1</w:t>
            </w:r>
          </w:p>
        </w:tc>
        <w:tc>
          <w:tcPr>
            <w:tcW w:w="947" w:type="dxa"/>
            <w:noWrap/>
            <w:vAlign w:val="center"/>
            <w:hideMark/>
          </w:tcPr>
          <w:p w14:paraId="5ACD7722"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3574.1</w:t>
            </w:r>
          </w:p>
        </w:tc>
      </w:tr>
      <w:tr w:rsidR="00D92248" w:rsidRPr="00F075F5" w14:paraId="2277641D" w14:textId="77777777" w:rsidTr="00F075F5">
        <w:trPr>
          <w:trHeight w:val="300"/>
        </w:trPr>
        <w:tc>
          <w:tcPr>
            <w:tcW w:w="3964" w:type="dxa"/>
            <w:hideMark/>
          </w:tcPr>
          <w:p w14:paraId="605EFAB6"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Absheron</w:t>
            </w:r>
            <w:proofErr w:type="spellEnd"/>
            <w:r w:rsidRPr="00F075F5">
              <w:rPr>
                <w:rFonts w:ascii="Times New Roman" w:eastAsia="Times New Roman" w:hAnsi="Times New Roman" w:cs="Times New Roman"/>
                <w:sz w:val="20"/>
                <w:szCs w:val="20"/>
                <w:lang w:eastAsia="ru-RU"/>
              </w:rPr>
              <w:t xml:space="preserve"> economic region </w:t>
            </w:r>
          </w:p>
        </w:tc>
        <w:tc>
          <w:tcPr>
            <w:tcW w:w="947" w:type="dxa"/>
            <w:noWrap/>
            <w:vAlign w:val="center"/>
            <w:hideMark/>
          </w:tcPr>
          <w:p w14:paraId="36C506C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1316.3</w:t>
            </w:r>
          </w:p>
        </w:tc>
        <w:tc>
          <w:tcPr>
            <w:tcW w:w="947" w:type="dxa"/>
            <w:noWrap/>
            <w:vAlign w:val="center"/>
            <w:hideMark/>
          </w:tcPr>
          <w:p w14:paraId="3FA231B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737.7</w:t>
            </w:r>
          </w:p>
        </w:tc>
        <w:tc>
          <w:tcPr>
            <w:tcW w:w="947" w:type="dxa"/>
            <w:noWrap/>
            <w:vAlign w:val="center"/>
            <w:hideMark/>
          </w:tcPr>
          <w:p w14:paraId="4C5A64D7"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659.2</w:t>
            </w:r>
          </w:p>
        </w:tc>
        <w:tc>
          <w:tcPr>
            <w:tcW w:w="947" w:type="dxa"/>
            <w:noWrap/>
            <w:vAlign w:val="center"/>
            <w:hideMark/>
          </w:tcPr>
          <w:p w14:paraId="42DB75C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660.6</w:t>
            </w:r>
          </w:p>
        </w:tc>
        <w:tc>
          <w:tcPr>
            <w:tcW w:w="947" w:type="dxa"/>
            <w:noWrap/>
            <w:vAlign w:val="center"/>
            <w:hideMark/>
          </w:tcPr>
          <w:p w14:paraId="78414B4C"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669.1</w:t>
            </w:r>
          </w:p>
        </w:tc>
        <w:tc>
          <w:tcPr>
            <w:tcW w:w="947" w:type="dxa"/>
            <w:noWrap/>
            <w:vAlign w:val="center"/>
            <w:hideMark/>
          </w:tcPr>
          <w:p w14:paraId="7BF288C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674.1</w:t>
            </w:r>
          </w:p>
        </w:tc>
      </w:tr>
      <w:tr w:rsidR="00D92248" w:rsidRPr="00F075F5" w14:paraId="5F5A97EF" w14:textId="77777777" w:rsidTr="00F075F5">
        <w:trPr>
          <w:trHeight w:val="300"/>
        </w:trPr>
        <w:tc>
          <w:tcPr>
            <w:tcW w:w="3964" w:type="dxa"/>
            <w:hideMark/>
          </w:tcPr>
          <w:p w14:paraId="59486A33"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Ganja</w:t>
            </w:r>
            <w:proofErr w:type="spellEnd"/>
            <w:r w:rsidRPr="00F075F5">
              <w:rPr>
                <w:rFonts w:ascii="Times New Roman" w:eastAsia="Times New Roman" w:hAnsi="Times New Roman" w:cs="Times New Roman"/>
                <w:sz w:val="20"/>
                <w:szCs w:val="20"/>
                <w:lang w:eastAsia="ru-RU"/>
              </w:rPr>
              <w:t xml:space="preserve">-Kazakh economic region </w:t>
            </w:r>
          </w:p>
        </w:tc>
        <w:tc>
          <w:tcPr>
            <w:tcW w:w="947" w:type="dxa"/>
            <w:noWrap/>
            <w:vAlign w:val="center"/>
            <w:hideMark/>
          </w:tcPr>
          <w:p w14:paraId="4A1F132C"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596.4</w:t>
            </w:r>
          </w:p>
        </w:tc>
        <w:tc>
          <w:tcPr>
            <w:tcW w:w="947" w:type="dxa"/>
            <w:noWrap/>
            <w:vAlign w:val="center"/>
            <w:hideMark/>
          </w:tcPr>
          <w:p w14:paraId="252F675D"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587.8</w:t>
            </w:r>
          </w:p>
        </w:tc>
        <w:tc>
          <w:tcPr>
            <w:tcW w:w="947" w:type="dxa"/>
            <w:noWrap/>
            <w:vAlign w:val="center"/>
            <w:hideMark/>
          </w:tcPr>
          <w:p w14:paraId="269D0F3D"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672.2</w:t>
            </w:r>
          </w:p>
        </w:tc>
        <w:tc>
          <w:tcPr>
            <w:tcW w:w="947" w:type="dxa"/>
            <w:noWrap/>
            <w:vAlign w:val="center"/>
            <w:hideMark/>
          </w:tcPr>
          <w:p w14:paraId="725E5054"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667.2</w:t>
            </w:r>
          </w:p>
        </w:tc>
        <w:tc>
          <w:tcPr>
            <w:tcW w:w="947" w:type="dxa"/>
            <w:noWrap/>
            <w:vAlign w:val="center"/>
            <w:hideMark/>
          </w:tcPr>
          <w:p w14:paraId="273C970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670.5</w:t>
            </w:r>
          </w:p>
        </w:tc>
        <w:tc>
          <w:tcPr>
            <w:tcW w:w="947" w:type="dxa"/>
            <w:noWrap/>
            <w:vAlign w:val="center"/>
            <w:hideMark/>
          </w:tcPr>
          <w:p w14:paraId="5A7BEDB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834.4</w:t>
            </w:r>
          </w:p>
        </w:tc>
      </w:tr>
      <w:tr w:rsidR="00D92248" w:rsidRPr="00F075F5" w14:paraId="52D042F9" w14:textId="77777777" w:rsidTr="00F075F5">
        <w:trPr>
          <w:trHeight w:val="300"/>
        </w:trPr>
        <w:tc>
          <w:tcPr>
            <w:tcW w:w="3964" w:type="dxa"/>
            <w:hideMark/>
          </w:tcPr>
          <w:p w14:paraId="31839699"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Shaki-Zakatala</w:t>
            </w:r>
            <w:proofErr w:type="spellEnd"/>
            <w:r w:rsidRPr="00F075F5">
              <w:rPr>
                <w:rFonts w:ascii="Times New Roman" w:eastAsia="Times New Roman" w:hAnsi="Times New Roman" w:cs="Times New Roman"/>
                <w:sz w:val="20"/>
                <w:szCs w:val="20"/>
                <w:lang w:eastAsia="ru-RU"/>
              </w:rPr>
              <w:t xml:space="preserve"> economic region</w:t>
            </w:r>
          </w:p>
        </w:tc>
        <w:tc>
          <w:tcPr>
            <w:tcW w:w="947" w:type="dxa"/>
            <w:noWrap/>
            <w:vAlign w:val="center"/>
            <w:hideMark/>
          </w:tcPr>
          <w:p w14:paraId="20353F34"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81.9</w:t>
            </w:r>
          </w:p>
        </w:tc>
        <w:tc>
          <w:tcPr>
            <w:tcW w:w="947" w:type="dxa"/>
            <w:noWrap/>
            <w:vAlign w:val="center"/>
            <w:hideMark/>
          </w:tcPr>
          <w:p w14:paraId="35C67CA4"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89.8</w:t>
            </w:r>
          </w:p>
        </w:tc>
        <w:tc>
          <w:tcPr>
            <w:tcW w:w="947" w:type="dxa"/>
            <w:noWrap/>
            <w:vAlign w:val="center"/>
            <w:hideMark/>
          </w:tcPr>
          <w:p w14:paraId="1AA875C0"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96.3</w:t>
            </w:r>
          </w:p>
        </w:tc>
        <w:tc>
          <w:tcPr>
            <w:tcW w:w="947" w:type="dxa"/>
            <w:noWrap/>
            <w:vAlign w:val="center"/>
            <w:hideMark/>
          </w:tcPr>
          <w:p w14:paraId="4BB9F5E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113.8</w:t>
            </w:r>
          </w:p>
        </w:tc>
        <w:tc>
          <w:tcPr>
            <w:tcW w:w="947" w:type="dxa"/>
            <w:noWrap/>
            <w:vAlign w:val="center"/>
            <w:hideMark/>
          </w:tcPr>
          <w:p w14:paraId="381A9C3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109.3</w:t>
            </w:r>
          </w:p>
        </w:tc>
        <w:tc>
          <w:tcPr>
            <w:tcW w:w="947" w:type="dxa"/>
            <w:noWrap/>
            <w:vAlign w:val="center"/>
            <w:hideMark/>
          </w:tcPr>
          <w:p w14:paraId="6FE8D8C0"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115.0</w:t>
            </w:r>
          </w:p>
        </w:tc>
      </w:tr>
      <w:tr w:rsidR="00D92248" w:rsidRPr="00F075F5" w14:paraId="4A2BF08C" w14:textId="77777777" w:rsidTr="00F075F5">
        <w:trPr>
          <w:trHeight w:val="300"/>
        </w:trPr>
        <w:tc>
          <w:tcPr>
            <w:tcW w:w="3964" w:type="dxa"/>
            <w:hideMark/>
          </w:tcPr>
          <w:p w14:paraId="1AA622CD"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Lankaran</w:t>
            </w:r>
            <w:proofErr w:type="spellEnd"/>
            <w:r w:rsidRPr="00F075F5">
              <w:rPr>
                <w:rFonts w:ascii="Times New Roman" w:eastAsia="Times New Roman" w:hAnsi="Times New Roman" w:cs="Times New Roman"/>
                <w:sz w:val="20"/>
                <w:szCs w:val="20"/>
                <w:lang w:eastAsia="ru-RU"/>
              </w:rPr>
              <w:t xml:space="preserve"> economic region</w:t>
            </w:r>
          </w:p>
        </w:tc>
        <w:tc>
          <w:tcPr>
            <w:tcW w:w="947" w:type="dxa"/>
            <w:noWrap/>
            <w:vAlign w:val="center"/>
            <w:hideMark/>
          </w:tcPr>
          <w:p w14:paraId="7291CBDD"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99.9</w:t>
            </w:r>
          </w:p>
        </w:tc>
        <w:tc>
          <w:tcPr>
            <w:tcW w:w="947" w:type="dxa"/>
            <w:noWrap/>
            <w:vAlign w:val="center"/>
            <w:hideMark/>
          </w:tcPr>
          <w:p w14:paraId="5E46E2BB"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76.8</w:t>
            </w:r>
          </w:p>
        </w:tc>
        <w:tc>
          <w:tcPr>
            <w:tcW w:w="947" w:type="dxa"/>
            <w:noWrap/>
            <w:vAlign w:val="center"/>
            <w:hideMark/>
          </w:tcPr>
          <w:p w14:paraId="60750D1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84.8</w:t>
            </w:r>
          </w:p>
        </w:tc>
        <w:tc>
          <w:tcPr>
            <w:tcW w:w="947" w:type="dxa"/>
            <w:noWrap/>
            <w:vAlign w:val="center"/>
            <w:hideMark/>
          </w:tcPr>
          <w:p w14:paraId="0584913D"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83.5</w:t>
            </w:r>
          </w:p>
        </w:tc>
        <w:tc>
          <w:tcPr>
            <w:tcW w:w="947" w:type="dxa"/>
            <w:noWrap/>
            <w:vAlign w:val="center"/>
            <w:hideMark/>
          </w:tcPr>
          <w:p w14:paraId="49C48F20"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86.5</w:t>
            </w:r>
          </w:p>
        </w:tc>
        <w:tc>
          <w:tcPr>
            <w:tcW w:w="947" w:type="dxa"/>
            <w:noWrap/>
            <w:vAlign w:val="center"/>
            <w:hideMark/>
          </w:tcPr>
          <w:p w14:paraId="14B3A0C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81.0</w:t>
            </w:r>
          </w:p>
        </w:tc>
      </w:tr>
      <w:tr w:rsidR="00D92248" w:rsidRPr="00F075F5" w14:paraId="5E01178D" w14:textId="77777777" w:rsidTr="00F075F5">
        <w:trPr>
          <w:trHeight w:val="300"/>
        </w:trPr>
        <w:tc>
          <w:tcPr>
            <w:tcW w:w="3964" w:type="dxa"/>
            <w:hideMark/>
          </w:tcPr>
          <w:p w14:paraId="12B8072D"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Guba-</w:t>
            </w:r>
            <w:proofErr w:type="spellStart"/>
            <w:r w:rsidRPr="00F075F5">
              <w:rPr>
                <w:rFonts w:ascii="Times New Roman" w:eastAsia="Times New Roman" w:hAnsi="Times New Roman" w:cs="Times New Roman"/>
                <w:sz w:val="20"/>
                <w:szCs w:val="20"/>
                <w:lang w:eastAsia="ru-RU"/>
              </w:rPr>
              <w:t>Khachmaz</w:t>
            </w:r>
            <w:proofErr w:type="spellEnd"/>
            <w:r w:rsidRPr="00F075F5">
              <w:rPr>
                <w:rFonts w:ascii="Times New Roman" w:eastAsia="Times New Roman" w:hAnsi="Times New Roman" w:cs="Times New Roman"/>
                <w:sz w:val="20"/>
                <w:szCs w:val="20"/>
                <w:lang w:eastAsia="ru-RU"/>
              </w:rPr>
              <w:t xml:space="preserve"> economic region </w:t>
            </w:r>
          </w:p>
        </w:tc>
        <w:tc>
          <w:tcPr>
            <w:tcW w:w="947" w:type="dxa"/>
            <w:noWrap/>
            <w:vAlign w:val="center"/>
            <w:hideMark/>
          </w:tcPr>
          <w:p w14:paraId="38F7F46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221.8</w:t>
            </w:r>
          </w:p>
        </w:tc>
        <w:tc>
          <w:tcPr>
            <w:tcW w:w="947" w:type="dxa"/>
            <w:noWrap/>
            <w:vAlign w:val="center"/>
            <w:hideMark/>
          </w:tcPr>
          <w:p w14:paraId="1B690AD0"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172.0</w:t>
            </w:r>
          </w:p>
        </w:tc>
        <w:tc>
          <w:tcPr>
            <w:tcW w:w="947" w:type="dxa"/>
            <w:noWrap/>
            <w:vAlign w:val="center"/>
            <w:hideMark/>
          </w:tcPr>
          <w:p w14:paraId="27D081C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176.7</w:t>
            </w:r>
          </w:p>
        </w:tc>
        <w:tc>
          <w:tcPr>
            <w:tcW w:w="947" w:type="dxa"/>
            <w:noWrap/>
            <w:vAlign w:val="center"/>
            <w:hideMark/>
          </w:tcPr>
          <w:p w14:paraId="050FED04"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133.3</w:t>
            </w:r>
          </w:p>
        </w:tc>
        <w:tc>
          <w:tcPr>
            <w:tcW w:w="947" w:type="dxa"/>
            <w:noWrap/>
            <w:vAlign w:val="center"/>
            <w:hideMark/>
          </w:tcPr>
          <w:p w14:paraId="4F0462A2"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131.2</w:t>
            </w:r>
          </w:p>
        </w:tc>
        <w:tc>
          <w:tcPr>
            <w:tcW w:w="947" w:type="dxa"/>
            <w:noWrap/>
            <w:vAlign w:val="center"/>
            <w:hideMark/>
          </w:tcPr>
          <w:p w14:paraId="7648B2D2"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137.8</w:t>
            </w:r>
          </w:p>
        </w:tc>
      </w:tr>
      <w:tr w:rsidR="00D92248" w:rsidRPr="00F075F5" w14:paraId="1C9D6E68" w14:textId="77777777" w:rsidTr="00F075F5">
        <w:trPr>
          <w:trHeight w:val="300"/>
        </w:trPr>
        <w:tc>
          <w:tcPr>
            <w:tcW w:w="3964" w:type="dxa"/>
            <w:hideMark/>
          </w:tcPr>
          <w:p w14:paraId="6AF16066"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Aran economic region </w:t>
            </w:r>
          </w:p>
        </w:tc>
        <w:tc>
          <w:tcPr>
            <w:tcW w:w="947" w:type="dxa"/>
            <w:noWrap/>
            <w:vAlign w:val="center"/>
            <w:hideMark/>
          </w:tcPr>
          <w:p w14:paraId="490C23A3"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317.8</w:t>
            </w:r>
          </w:p>
        </w:tc>
        <w:tc>
          <w:tcPr>
            <w:tcW w:w="947" w:type="dxa"/>
            <w:noWrap/>
            <w:vAlign w:val="center"/>
            <w:hideMark/>
          </w:tcPr>
          <w:p w14:paraId="71C00458"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440.4</w:t>
            </w:r>
          </w:p>
        </w:tc>
        <w:tc>
          <w:tcPr>
            <w:tcW w:w="947" w:type="dxa"/>
            <w:noWrap/>
            <w:vAlign w:val="center"/>
            <w:hideMark/>
          </w:tcPr>
          <w:p w14:paraId="6E73A5E4"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426.7</w:t>
            </w:r>
          </w:p>
        </w:tc>
        <w:tc>
          <w:tcPr>
            <w:tcW w:w="947" w:type="dxa"/>
            <w:noWrap/>
            <w:vAlign w:val="center"/>
            <w:hideMark/>
          </w:tcPr>
          <w:p w14:paraId="65B01AD4"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547.6</w:t>
            </w:r>
          </w:p>
        </w:tc>
        <w:tc>
          <w:tcPr>
            <w:tcW w:w="947" w:type="dxa"/>
            <w:noWrap/>
            <w:vAlign w:val="center"/>
            <w:hideMark/>
          </w:tcPr>
          <w:p w14:paraId="300232B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575.6</w:t>
            </w:r>
          </w:p>
        </w:tc>
        <w:tc>
          <w:tcPr>
            <w:tcW w:w="947" w:type="dxa"/>
            <w:noWrap/>
            <w:vAlign w:val="center"/>
            <w:hideMark/>
          </w:tcPr>
          <w:p w14:paraId="5F60B8C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604.4</w:t>
            </w:r>
          </w:p>
        </w:tc>
      </w:tr>
      <w:tr w:rsidR="00D92248" w:rsidRPr="00F075F5" w14:paraId="5671CB0B" w14:textId="77777777" w:rsidTr="00F075F5">
        <w:trPr>
          <w:trHeight w:val="300"/>
        </w:trPr>
        <w:tc>
          <w:tcPr>
            <w:tcW w:w="3964" w:type="dxa"/>
            <w:hideMark/>
          </w:tcPr>
          <w:p w14:paraId="5EA14387"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Upper </w:t>
            </w:r>
            <w:proofErr w:type="spellStart"/>
            <w:r w:rsidRPr="00F075F5">
              <w:rPr>
                <w:rFonts w:ascii="Times New Roman" w:eastAsia="Times New Roman" w:hAnsi="Times New Roman" w:cs="Times New Roman"/>
                <w:sz w:val="20"/>
                <w:szCs w:val="20"/>
                <w:lang w:eastAsia="ru-RU"/>
              </w:rPr>
              <w:t>Karabakh</w:t>
            </w:r>
            <w:proofErr w:type="spellEnd"/>
            <w:r w:rsidRPr="00F075F5">
              <w:rPr>
                <w:rFonts w:ascii="Times New Roman" w:eastAsia="Times New Roman" w:hAnsi="Times New Roman" w:cs="Times New Roman"/>
                <w:sz w:val="20"/>
                <w:szCs w:val="20"/>
                <w:lang w:eastAsia="ru-RU"/>
              </w:rPr>
              <w:t xml:space="preserve"> economic region</w:t>
            </w:r>
          </w:p>
        </w:tc>
        <w:tc>
          <w:tcPr>
            <w:tcW w:w="947" w:type="dxa"/>
            <w:noWrap/>
            <w:vAlign w:val="center"/>
            <w:hideMark/>
          </w:tcPr>
          <w:p w14:paraId="6BA8714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947" w:type="dxa"/>
            <w:noWrap/>
            <w:vAlign w:val="center"/>
            <w:hideMark/>
          </w:tcPr>
          <w:p w14:paraId="380E857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947" w:type="dxa"/>
            <w:noWrap/>
            <w:vAlign w:val="center"/>
            <w:hideMark/>
          </w:tcPr>
          <w:p w14:paraId="2022E39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947" w:type="dxa"/>
            <w:noWrap/>
            <w:vAlign w:val="center"/>
            <w:hideMark/>
          </w:tcPr>
          <w:p w14:paraId="7582355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w:t>
            </w:r>
          </w:p>
        </w:tc>
        <w:tc>
          <w:tcPr>
            <w:tcW w:w="947" w:type="dxa"/>
            <w:noWrap/>
            <w:vAlign w:val="center"/>
            <w:hideMark/>
          </w:tcPr>
          <w:p w14:paraId="1F45B68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15.1</w:t>
            </w:r>
          </w:p>
        </w:tc>
        <w:tc>
          <w:tcPr>
            <w:tcW w:w="947" w:type="dxa"/>
            <w:noWrap/>
            <w:vAlign w:val="center"/>
            <w:hideMark/>
          </w:tcPr>
          <w:p w14:paraId="50793EF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24.8</w:t>
            </w:r>
          </w:p>
        </w:tc>
      </w:tr>
      <w:tr w:rsidR="00D92248" w:rsidRPr="00F075F5" w14:paraId="36E6F149" w14:textId="77777777" w:rsidTr="00F075F5">
        <w:trPr>
          <w:trHeight w:val="300"/>
        </w:trPr>
        <w:tc>
          <w:tcPr>
            <w:tcW w:w="3964" w:type="dxa"/>
            <w:hideMark/>
          </w:tcPr>
          <w:p w14:paraId="6687571C"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Mountainous </w:t>
            </w:r>
            <w:proofErr w:type="spellStart"/>
            <w:r w:rsidRPr="00F075F5">
              <w:rPr>
                <w:rFonts w:ascii="Times New Roman" w:eastAsia="Times New Roman" w:hAnsi="Times New Roman" w:cs="Times New Roman"/>
                <w:sz w:val="20"/>
                <w:szCs w:val="20"/>
                <w:lang w:eastAsia="ru-RU"/>
              </w:rPr>
              <w:t>Shirvan</w:t>
            </w:r>
            <w:proofErr w:type="spellEnd"/>
            <w:r w:rsidRPr="00F075F5">
              <w:rPr>
                <w:rFonts w:ascii="Times New Roman" w:eastAsia="Times New Roman" w:hAnsi="Times New Roman" w:cs="Times New Roman"/>
                <w:sz w:val="20"/>
                <w:szCs w:val="20"/>
                <w:lang w:eastAsia="ru-RU"/>
              </w:rPr>
              <w:t xml:space="preserve"> economic region</w:t>
            </w:r>
          </w:p>
        </w:tc>
        <w:tc>
          <w:tcPr>
            <w:tcW w:w="947" w:type="dxa"/>
            <w:noWrap/>
            <w:vAlign w:val="center"/>
            <w:hideMark/>
          </w:tcPr>
          <w:p w14:paraId="7125BF83"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84.5</w:t>
            </w:r>
          </w:p>
        </w:tc>
        <w:tc>
          <w:tcPr>
            <w:tcW w:w="947" w:type="dxa"/>
            <w:noWrap/>
            <w:vAlign w:val="center"/>
            <w:hideMark/>
          </w:tcPr>
          <w:p w14:paraId="5030E57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109.1</w:t>
            </w:r>
          </w:p>
        </w:tc>
        <w:tc>
          <w:tcPr>
            <w:tcW w:w="947" w:type="dxa"/>
            <w:noWrap/>
            <w:vAlign w:val="center"/>
            <w:hideMark/>
          </w:tcPr>
          <w:p w14:paraId="7EE0278C"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112.5</w:t>
            </w:r>
          </w:p>
        </w:tc>
        <w:tc>
          <w:tcPr>
            <w:tcW w:w="947" w:type="dxa"/>
            <w:noWrap/>
            <w:vAlign w:val="center"/>
            <w:hideMark/>
          </w:tcPr>
          <w:p w14:paraId="785A28D5"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99.3</w:t>
            </w:r>
          </w:p>
        </w:tc>
        <w:tc>
          <w:tcPr>
            <w:tcW w:w="947" w:type="dxa"/>
            <w:noWrap/>
            <w:vAlign w:val="center"/>
            <w:hideMark/>
          </w:tcPr>
          <w:p w14:paraId="35DD60B3"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102.6</w:t>
            </w:r>
          </w:p>
        </w:tc>
        <w:tc>
          <w:tcPr>
            <w:tcW w:w="947" w:type="dxa"/>
            <w:noWrap/>
            <w:vAlign w:val="center"/>
            <w:hideMark/>
          </w:tcPr>
          <w:p w14:paraId="08D38D78"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101.9</w:t>
            </w:r>
          </w:p>
        </w:tc>
      </w:tr>
      <w:tr w:rsidR="00D92248" w:rsidRPr="00F075F5" w14:paraId="18674D50" w14:textId="77777777" w:rsidTr="00F075F5">
        <w:trPr>
          <w:trHeight w:val="315"/>
        </w:trPr>
        <w:tc>
          <w:tcPr>
            <w:tcW w:w="3964" w:type="dxa"/>
            <w:hideMark/>
          </w:tcPr>
          <w:p w14:paraId="54C35C4E" w14:textId="77777777" w:rsidR="00D92248" w:rsidRPr="00F075F5" w:rsidRDefault="00D92248" w:rsidP="003312B1">
            <w:pP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Nakhchivan</w:t>
            </w:r>
            <w:proofErr w:type="spellEnd"/>
            <w:r w:rsidRPr="00F075F5">
              <w:rPr>
                <w:rFonts w:ascii="Times New Roman" w:eastAsia="Times New Roman" w:hAnsi="Times New Roman" w:cs="Times New Roman"/>
                <w:sz w:val="20"/>
                <w:szCs w:val="20"/>
                <w:lang w:eastAsia="ru-RU"/>
              </w:rPr>
              <w:t xml:space="preserve"> Autonomous Republic</w:t>
            </w:r>
          </w:p>
        </w:tc>
        <w:tc>
          <w:tcPr>
            <w:tcW w:w="947" w:type="dxa"/>
            <w:noWrap/>
            <w:vAlign w:val="center"/>
            <w:hideMark/>
          </w:tcPr>
          <w:p w14:paraId="65B8ED8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109.1</w:t>
            </w:r>
          </w:p>
        </w:tc>
        <w:tc>
          <w:tcPr>
            <w:tcW w:w="947" w:type="dxa"/>
            <w:noWrap/>
            <w:vAlign w:val="center"/>
            <w:hideMark/>
          </w:tcPr>
          <w:p w14:paraId="027E5CE5"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132.9</w:t>
            </w:r>
          </w:p>
        </w:tc>
        <w:tc>
          <w:tcPr>
            <w:tcW w:w="947" w:type="dxa"/>
            <w:noWrap/>
            <w:vAlign w:val="center"/>
            <w:hideMark/>
          </w:tcPr>
          <w:p w14:paraId="44BE7DC8"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58.5</w:t>
            </w:r>
          </w:p>
        </w:tc>
        <w:tc>
          <w:tcPr>
            <w:tcW w:w="947" w:type="dxa"/>
            <w:noWrap/>
            <w:vAlign w:val="center"/>
            <w:hideMark/>
          </w:tcPr>
          <w:p w14:paraId="5AEC2B2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48.1</w:t>
            </w:r>
          </w:p>
        </w:tc>
        <w:tc>
          <w:tcPr>
            <w:tcW w:w="947" w:type="dxa"/>
            <w:noWrap/>
            <w:vAlign w:val="center"/>
            <w:hideMark/>
          </w:tcPr>
          <w:p w14:paraId="3140BC0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477.4</w:t>
            </w:r>
          </w:p>
        </w:tc>
        <w:tc>
          <w:tcPr>
            <w:tcW w:w="947" w:type="dxa"/>
            <w:noWrap/>
            <w:vAlign w:val="center"/>
            <w:hideMark/>
          </w:tcPr>
          <w:p w14:paraId="1B7952B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477.9</w:t>
            </w:r>
          </w:p>
        </w:tc>
      </w:tr>
    </w:tbl>
    <w:p w14:paraId="4E0DC230" w14:textId="77777777" w:rsidR="00D92248" w:rsidRPr="00F075F5" w:rsidRDefault="00D92248" w:rsidP="003312B1">
      <w:pPr>
        <w:shd w:val="clear" w:color="auto" w:fill="FFFFFF"/>
        <w:spacing w:before="120" w:after="120" w:line="240" w:lineRule="auto"/>
        <w:ind w:firstLine="709"/>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t>Generation of wastes by economic activity types (</w:t>
      </w:r>
      <w:proofErr w:type="spellStart"/>
      <w:r w:rsidRPr="00F075F5">
        <w:rPr>
          <w:rFonts w:ascii="Times New Roman" w:eastAsia="Times New Roman" w:hAnsi="Times New Roman" w:cs="Times New Roman"/>
          <w:b/>
          <w:sz w:val="20"/>
          <w:szCs w:val="20"/>
        </w:rPr>
        <w:t>thsd</w:t>
      </w:r>
      <w:proofErr w:type="spellEnd"/>
      <w:r w:rsidRPr="00F075F5">
        <w:rPr>
          <w:rFonts w:ascii="Times New Roman" w:eastAsia="Times New Roman" w:hAnsi="Times New Roman" w:cs="Times New Roman"/>
          <w:b/>
          <w:sz w:val="20"/>
          <w:szCs w:val="20"/>
        </w:rPr>
        <w:t>. ton)</w:t>
      </w:r>
      <w:r w:rsidRPr="00F075F5">
        <w:rPr>
          <w:rStyle w:val="FootnoteReference"/>
          <w:rFonts w:ascii="Times New Roman" w:eastAsia="Times New Roman" w:hAnsi="Times New Roman"/>
          <w:b/>
          <w:sz w:val="20"/>
          <w:szCs w:val="20"/>
        </w:rPr>
        <w:footnoteReference w:id="54"/>
      </w:r>
    </w:p>
    <w:tbl>
      <w:tblPr>
        <w:tblStyle w:val="22"/>
        <w:tblW w:w="9775" w:type="dxa"/>
        <w:tblInd w:w="-5" w:type="dxa"/>
        <w:tblLook w:val="04A0" w:firstRow="1" w:lastRow="0" w:firstColumn="1" w:lastColumn="0" w:noHBand="0" w:noVBand="1"/>
      </w:tblPr>
      <w:tblGrid>
        <w:gridCol w:w="4062"/>
        <w:gridCol w:w="975"/>
        <w:gridCol w:w="1075"/>
        <w:gridCol w:w="905"/>
        <w:gridCol w:w="1005"/>
        <w:gridCol w:w="925"/>
        <w:gridCol w:w="828"/>
      </w:tblGrid>
      <w:tr w:rsidR="00D92248" w:rsidRPr="00F075F5" w14:paraId="3D2932AF" w14:textId="77777777" w:rsidTr="00F075F5">
        <w:trPr>
          <w:trHeight w:val="481"/>
        </w:trPr>
        <w:tc>
          <w:tcPr>
            <w:tcW w:w="4062" w:type="dxa"/>
            <w:noWrap/>
            <w:vAlign w:val="center"/>
            <w:hideMark/>
          </w:tcPr>
          <w:p w14:paraId="00DF9A43" w14:textId="77777777" w:rsidR="00D92248" w:rsidRPr="00F075F5" w:rsidRDefault="00D92248" w:rsidP="003312B1">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975" w:type="dxa"/>
            <w:noWrap/>
            <w:vAlign w:val="center"/>
            <w:hideMark/>
          </w:tcPr>
          <w:p w14:paraId="1D2DA242"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1075" w:type="dxa"/>
            <w:noWrap/>
            <w:vAlign w:val="center"/>
            <w:hideMark/>
          </w:tcPr>
          <w:p w14:paraId="7AB66E01"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905" w:type="dxa"/>
            <w:noWrap/>
            <w:vAlign w:val="center"/>
            <w:hideMark/>
          </w:tcPr>
          <w:p w14:paraId="43A71243"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1005" w:type="dxa"/>
            <w:noWrap/>
            <w:vAlign w:val="center"/>
            <w:hideMark/>
          </w:tcPr>
          <w:p w14:paraId="7B747A2A"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925" w:type="dxa"/>
            <w:noWrap/>
            <w:vAlign w:val="center"/>
            <w:hideMark/>
          </w:tcPr>
          <w:p w14:paraId="3E7F97B1"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828" w:type="dxa"/>
            <w:noWrap/>
            <w:vAlign w:val="center"/>
            <w:hideMark/>
          </w:tcPr>
          <w:p w14:paraId="3FEB33A6"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682D01C8" w14:textId="77777777" w:rsidTr="00F075F5">
        <w:trPr>
          <w:trHeight w:val="300"/>
        </w:trPr>
        <w:tc>
          <w:tcPr>
            <w:tcW w:w="4062" w:type="dxa"/>
            <w:vAlign w:val="center"/>
            <w:hideMark/>
          </w:tcPr>
          <w:p w14:paraId="708A3312"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Agriculture, fishing and forestry</w:t>
            </w:r>
          </w:p>
        </w:tc>
        <w:tc>
          <w:tcPr>
            <w:tcW w:w="975" w:type="dxa"/>
            <w:noWrap/>
            <w:vAlign w:val="center"/>
            <w:hideMark/>
          </w:tcPr>
          <w:p w14:paraId="00D62F0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9.2</w:t>
            </w:r>
          </w:p>
        </w:tc>
        <w:tc>
          <w:tcPr>
            <w:tcW w:w="1075" w:type="dxa"/>
            <w:noWrap/>
            <w:vAlign w:val="center"/>
            <w:hideMark/>
          </w:tcPr>
          <w:p w14:paraId="33D6F231"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12.3</w:t>
            </w:r>
          </w:p>
        </w:tc>
        <w:tc>
          <w:tcPr>
            <w:tcW w:w="905" w:type="dxa"/>
            <w:noWrap/>
            <w:vAlign w:val="center"/>
            <w:hideMark/>
          </w:tcPr>
          <w:p w14:paraId="581602B0"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18.7</w:t>
            </w:r>
          </w:p>
        </w:tc>
        <w:tc>
          <w:tcPr>
            <w:tcW w:w="1005" w:type="dxa"/>
            <w:noWrap/>
            <w:vAlign w:val="center"/>
            <w:hideMark/>
          </w:tcPr>
          <w:p w14:paraId="5F720AD1"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18.4</w:t>
            </w:r>
          </w:p>
        </w:tc>
        <w:tc>
          <w:tcPr>
            <w:tcW w:w="925" w:type="dxa"/>
            <w:noWrap/>
            <w:vAlign w:val="center"/>
            <w:hideMark/>
          </w:tcPr>
          <w:p w14:paraId="3515D33C"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20.0</w:t>
            </w:r>
          </w:p>
        </w:tc>
        <w:tc>
          <w:tcPr>
            <w:tcW w:w="828" w:type="dxa"/>
            <w:noWrap/>
            <w:vAlign w:val="center"/>
            <w:hideMark/>
          </w:tcPr>
          <w:p w14:paraId="21558070"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25.9</w:t>
            </w:r>
          </w:p>
        </w:tc>
      </w:tr>
      <w:tr w:rsidR="00D92248" w:rsidRPr="00F075F5" w14:paraId="4AEA1DC0" w14:textId="77777777" w:rsidTr="00F075F5">
        <w:trPr>
          <w:trHeight w:val="300"/>
        </w:trPr>
        <w:tc>
          <w:tcPr>
            <w:tcW w:w="4062" w:type="dxa"/>
            <w:vAlign w:val="center"/>
            <w:hideMark/>
          </w:tcPr>
          <w:p w14:paraId="21AA3F3B"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Mining </w:t>
            </w:r>
          </w:p>
        </w:tc>
        <w:tc>
          <w:tcPr>
            <w:tcW w:w="975" w:type="dxa"/>
            <w:noWrap/>
            <w:vAlign w:val="center"/>
            <w:hideMark/>
          </w:tcPr>
          <w:p w14:paraId="1B4891A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409.5</w:t>
            </w:r>
          </w:p>
        </w:tc>
        <w:tc>
          <w:tcPr>
            <w:tcW w:w="1075" w:type="dxa"/>
            <w:noWrap/>
            <w:vAlign w:val="center"/>
            <w:hideMark/>
          </w:tcPr>
          <w:p w14:paraId="4A0877A1"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542.9</w:t>
            </w:r>
          </w:p>
        </w:tc>
        <w:tc>
          <w:tcPr>
            <w:tcW w:w="905" w:type="dxa"/>
            <w:noWrap/>
            <w:vAlign w:val="center"/>
            <w:hideMark/>
          </w:tcPr>
          <w:p w14:paraId="41E22BA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334.3</w:t>
            </w:r>
          </w:p>
        </w:tc>
        <w:tc>
          <w:tcPr>
            <w:tcW w:w="1005" w:type="dxa"/>
            <w:noWrap/>
            <w:vAlign w:val="center"/>
            <w:hideMark/>
          </w:tcPr>
          <w:p w14:paraId="1CB1D9D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550.0</w:t>
            </w:r>
          </w:p>
        </w:tc>
        <w:tc>
          <w:tcPr>
            <w:tcW w:w="925" w:type="dxa"/>
            <w:noWrap/>
            <w:vAlign w:val="center"/>
            <w:hideMark/>
          </w:tcPr>
          <w:p w14:paraId="6E0013E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196.7</w:t>
            </w:r>
          </w:p>
        </w:tc>
        <w:tc>
          <w:tcPr>
            <w:tcW w:w="828" w:type="dxa"/>
            <w:noWrap/>
            <w:vAlign w:val="center"/>
            <w:hideMark/>
          </w:tcPr>
          <w:p w14:paraId="14097C16"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644.5</w:t>
            </w:r>
          </w:p>
        </w:tc>
      </w:tr>
      <w:tr w:rsidR="00D92248" w:rsidRPr="00F075F5" w14:paraId="422C4190" w14:textId="77777777" w:rsidTr="00F075F5">
        <w:trPr>
          <w:trHeight w:val="300"/>
        </w:trPr>
        <w:tc>
          <w:tcPr>
            <w:tcW w:w="4062" w:type="dxa"/>
            <w:vAlign w:val="center"/>
            <w:hideMark/>
          </w:tcPr>
          <w:p w14:paraId="12842CB7"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Manufacturing </w:t>
            </w:r>
          </w:p>
        </w:tc>
        <w:tc>
          <w:tcPr>
            <w:tcW w:w="975" w:type="dxa"/>
            <w:noWrap/>
            <w:vAlign w:val="center"/>
            <w:hideMark/>
          </w:tcPr>
          <w:p w14:paraId="73B4136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529.3</w:t>
            </w:r>
          </w:p>
        </w:tc>
        <w:tc>
          <w:tcPr>
            <w:tcW w:w="1075" w:type="dxa"/>
            <w:noWrap/>
            <w:vAlign w:val="center"/>
            <w:hideMark/>
          </w:tcPr>
          <w:p w14:paraId="5E59A66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868.6</w:t>
            </w:r>
          </w:p>
        </w:tc>
        <w:tc>
          <w:tcPr>
            <w:tcW w:w="905" w:type="dxa"/>
            <w:noWrap/>
            <w:vAlign w:val="center"/>
            <w:hideMark/>
          </w:tcPr>
          <w:p w14:paraId="305239B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482.3</w:t>
            </w:r>
          </w:p>
        </w:tc>
        <w:tc>
          <w:tcPr>
            <w:tcW w:w="1005" w:type="dxa"/>
            <w:noWrap/>
            <w:vAlign w:val="center"/>
            <w:hideMark/>
          </w:tcPr>
          <w:p w14:paraId="5D7C784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394.4</w:t>
            </w:r>
          </w:p>
        </w:tc>
        <w:tc>
          <w:tcPr>
            <w:tcW w:w="925" w:type="dxa"/>
            <w:noWrap/>
            <w:vAlign w:val="center"/>
            <w:hideMark/>
          </w:tcPr>
          <w:p w14:paraId="0B1ECCA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576.6</w:t>
            </w:r>
          </w:p>
        </w:tc>
        <w:tc>
          <w:tcPr>
            <w:tcW w:w="828" w:type="dxa"/>
            <w:noWrap/>
            <w:vAlign w:val="center"/>
            <w:hideMark/>
          </w:tcPr>
          <w:p w14:paraId="379DF77D"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650.5</w:t>
            </w:r>
          </w:p>
        </w:tc>
      </w:tr>
      <w:tr w:rsidR="00D92248" w:rsidRPr="00F075F5" w14:paraId="6EBF4C4C" w14:textId="77777777" w:rsidTr="00F075F5">
        <w:trPr>
          <w:trHeight w:val="600"/>
        </w:trPr>
        <w:tc>
          <w:tcPr>
            <w:tcW w:w="4062" w:type="dxa"/>
            <w:vAlign w:val="center"/>
            <w:hideMark/>
          </w:tcPr>
          <w:p w14:paraId="36DC1245"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Production and distribution of electricity, gas and water</w:t>
            </w:r>
          </w:p>
        </w:tc>
        <w:tc>
          <w:tcPr>
            <w:tcW w:w="975" w:type="dxa"/>
            <w:noWrap/>
            <w:vAlign w:val="center"/>
            <w:hideMark/>
          </w:tcPr>
          <w:p w14:paraId="33B5BC8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4.6</w:t>
            </w:r>
          </w:p>
        </w:tc>
        <w:tc>
          <w:tcPr>
            <w:tcW w:w="1075" w:type="dxa"/>
            <w:noWrap/>
            <w:vAlign w:val="center"/>
            <w:hideMark/>
          </w:tcPr>
          <w:p w14:paraId="5E0F651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11.2</w:t>
            </w:r>
          </w:p>
        </w:tc>
        <w:tc>
          <w:tcPr>
            <w:tcW w:w="905" w:type="dxa"/>
            <w:noWrap/>
            <w:vAlign w:val="center"/>
            <w:hideMark/>
          </w:tcPr>
          <w:p w14:paraId="0FA6AEA1"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5.6</w:t>
            </w:r>
          </w:p>
        </w:tc>
        <w:tc>
          <w:tcPr>
            <w:tcW w:w="1005" w:type="dxa"/>
            <w:noWrap/>
            <w:vAlign w:val="center"/>
            <w:hideMark/>
          </w:tcPr>
          <w:p w14:paraId="0886069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w:t>
            </w:r>
          </w:p>
        </w:tc>
        <w:tc>
          <w:tcPr>
            <w:tcW w:w="925" w:type="dxa"/>
            <w:noWrap/>
            <w:vAlign w:val="center"/>
            <w:hideMark/>
          </w:tcPr>
          <w:p w14:paraId="18B7C03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4.6</w:t>
            </w:r>
          </w:p>
        </w:tc>
        <w:tc>
          <w:tcPr>
            <w:tcW w:w="828" w:type="dxa"/>
            <w:noWrap/>
            <w:vAlign w:val="center"/>
            <w:hideMark/>
          </w:tcPr>
          <w:p w14:paraId="5C561DB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6.2</w:t>
            </w:r>
          </w:p>
        </w:tc>
      </w:tr>
      <w:tr w:rsidR="00D92248" w:rsidRPr="00F075F5" w14:paraId="552ED85C" w14:textId="77777777" w:rsidTr="00F075F5">
        <w:trPr>
          <w:trHeight w:val="300"/>
        </w:trPr>
        <w:tc>
          <w:tcPr>
            <w:tcW w:w="4062" w:type="dxa"/>
            <w:vAlign w:val="center"/>
            <w:hideMark/>
          </w:tcPr>
          <w:p w14:paraId="3BDEF6BF"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Construction</w:t>
            </w:r>
          </w:p>
        </w:tc>
        <w:tc>
          <w:tcPr>
            <w:tcW w:w="975" w:type="dxa"/>
            <w:noWrap/>
            <w:vAlign w:val="center"/>
            <w:hideMark/>
          </w:tcPr>
          <w:p w14:paraId="73ACD00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1075" w:type="dxa"/>
            <w:noWrap/>
            <w:vAlign w:val="center"/>
            <w:hideMark/>
          </w:tcPr>
          <w:p w14:paraId="47B5AA2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0.7</w:t>
            </w:r>
          </w:p>
        </w:tc>
        <w:tc>
          <w:tcPr>
            <w:tcW w:w="905" w:type="dxa"/>
            <w:noWrap/>
            <w:vAlign w:val="center"/>
            <w:hideMark/>
          </w:tcPr>
          <w:p w14:paraId="1F4DA610"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1.2</w:t>
            </w:r>
          </w:p>
        </w:tc>
        <w:tc>
          <w:tcPr>
            <w:tcW w:w="1005" w:type="dxa"/>
            <w:noWrap/>
            <w:vAlign w:val="center"/>
            <w:hideMark/>
          </w:tcPr>
          <w:p w14:paraId="00E86C0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w:t>
            </w:r>
          </w:p>
        </w:tc>
        <w:tc>
          <w:tcPr>
            <w:tcW w:w="925" w:type="dxa"/>
            <w:noWrap/>
            <w:vAlign w:val="center"/>
            <w:hideMark/>
          </w:tcPr>
          <w:p w14:paraId="6F846B6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w:t>
            </w:r>
          </w:p>
        </w:tc>
        <w:tc>
          <w:tcPr>
            <w:tcW w:w="828" w:type="dxa"/>
            <w:noWrap/>
            <w:vAlign w:val="center"/>
            <w:hideMark/>
          </w:tcPr>
          <w:p w14:paraId="4619571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1.6</w:t>
            </w:r>
          </w:p>
        </w:tc>
      </w:tr>
      <w:tr w:rsidR="00D92248" w:rsidRPr="00F075F5" w14:paraId="7F7FDDEB" w14:textId="77777777" w:rsidTr="00F075F5">
        <w:trPr>
          <w:trHeight w:val="300"/>
        </w:trPr>
        <w:tc>
          <w:tcPr>
            <w:tcW w:w="4062" w:type="dxa"/>
            <w:vAlign w:val="center"/>
            <w:hideMark/>
          </w:tcPr>
          <w:p w14:paraId="012F1472"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Other branches </w:t>
            </w:r>
          </w:p>
        </w:tc>
        <w:tc>
          <w:tcPr>
            <w:tcW w:w="975" w:type="dxa"/>
            <w:noWrap/>
            <w:vAlign w:val="center"/>
            <w:hideMark/>
          </w:tcPr>
          <w:p w14:paraId="063016C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55.9</w:t>
            </w:r>
          </w:p>
        </w:tc>
        <w:tc>
          <w:tcPr>
            <w:tcW w:w="1075" w:type="dxa"/>
            <w:noWrap/>
            <w:vAlign w:val="center"/>
            <w:hideMark/>
          </w:tcPr>
          <w:p w14:paraId="7DE6C76D"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13.9</w:t>
            </w:r>
          </w:p>
        </w:tc>
        <w:tc>
          <w:tcPr>
            <w:tcW w:w="905" w:type="dxa"/>
            <w:noWrap/>
            <w:vAlign w:val="center"/>
            <w:hideMark/>
          </w:tcPr>
          <w:p w14:paraId="197DA4F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62.6</w:t>
            </w:r>
          </w:p>
        </w:tc>
        <w:tc>
          <w:tcPr>
            <w:tcW w:w="1005" w:type="dxa"/>
            <w:noWrap/>
            <w:vAlign w:val="center"/>
            <w:hideMark/>
          </w:tcPr>
          <w:p w14:paraId="042E051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63.9</w:t>
            </w:r>
          </w:p>
        </w:tc>
        <w:tc>
          <w:tcPr>
            <w:tcW w:w="925" w:type="dxa"/>
            <w:noWrap/>
            <w:vAlign w:val="center"/>
            <w:hideMark/>
          </w:tcPr>
          <w:p w14:paraId="74857AF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85.3</w:t>
            </w:r>
          </w:p>
        </w:tc>
        <w:tc>
          <w:tcPr>
            <w:tcW w:w="828" w:type="dxa"/>
            <w:noWrap/>
            <w:vAlign w:val="center"/>
            <w:hideMark/>
          </w:tcPr>
          <w:p w14:paraId="3FCB90D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100.9</w:t>
            </w:r>
          </w:p>
        </w:tc>
      </w:tr>
      <w:tr w:rsidR="00D92248" w:rsidRPr="00F075F5" w14:paraId="1F75360D" w14:textId="77777777" w:rsidTr="00F075F5">
        <w:trPr>
          <w:trHeight w:val="375"/>
        </w:trPr>
        <w:tc>
          <w:tcPr>
            <w:tcW w:w="4062" w:type="dxa"/>
            <w:vAlign w:val="center"/>
            <w:hideMark/>
          </w:tcPr>
          <w:p w14:paraId="67717675"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lastRenderedPageBreak/>
              <w:t>Hard domestic wastes</w:t>
            </w:r>
            <w:r w:rsidRPr="00F075F5">
              <w:rPr>
                <w:rFonts w:ascii="Times New Roman" w:hAnsi="Times New Roman" w:cs="Times New Roman"/>
                <w:sz w:val="20"/>
                <w:szCs w:val="20"/>
                <w:vertAlign w:val="superscript"/>
              </w:rPr>
              <w:t>1)</w:t>
            </w:r>
          </w:p>
        </w:tc>
        <w:tc>
          <w:tcPr>
            <w:tcW w:w="975" w:type="dxa"/>
            <w:noWrap/>
            <w:vAlign w:val="center"/>
            <w:hideMark/>
          </w:tcPr>
          <w:p w14:paraId="06DA4A8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1780.5</w:t>
            </w:r>
          </w:p>
        </w:tc>
        <w:tc>
          <w:tcPr>
            <w:tcW w:w="1075" w:type="dxa"/>
            <w:noWrap/>
            <w:vAlign w:val="center"/>
            <w:hideMark/>
          </w:tcPr>
          <w:p w14:paraId="7F6A300C"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1647.1</w:t>
            </w:r>
          </w:p>
        </w:tc>
        <w:tc>
          <w:tcPr>
            <w:tcW w:w="905" w:type="dxa"/>
            <w:noWrap/>
            <w:vAlign w:val="center"/>
            <w:hideMark/>
          </w:tcPr>
          <w:p w14:paraId="27C24B1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1670.9</w:t>
            </w:r>
          </w:p>
        </w:tc>
        <w:tc>
          <w:tcPr>
            <w:tcW w:w="1005" w:type="dxa"/>
            <w:noWrap/>
            <w:vAlign w:val="center"/>
            <w:hideMark/>
          </w:tcPr>
          <w:p w14:paraId="63C7D8F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1354.9</w:t>
            </w:r>
          </w:p>
        </w:tc>
        <w:tc>
          <w:tcPr>
            <w:tcW w:w="925" w:type="dxa"/>
            <w:noWrap/>
            <w:vAlign w:val="center"/>
            <w:hideMark/>
          </w:tcPr>
          <w:p w14:paraId="04DB889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1534.7</w:t>
            </w:r>
          </w:p>
        </w:tc>
        <w:tc>
          <w:tcPr>
            <w:tcW w:w="828" w:type="dxa"/>
            <w:noWrap/>
            <w:vAlign w:val="center"/>
            <w:hideMark/>
          </w:tcPr>
          <w:p w14:paraId="75141BA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1590.1</w:t>
            </w:r>
          </w:p>
        </w:tc>
      </w:tr>
    </w:tbl>
    <w:p w14:paraId="6EA751AF" w14:textId="77777777" w:rsidR="00D92248" w:rsidRPr="00F075F5" w:rsidRDefault="00D92248" w:rsidP="001D5D02">
      <w:pPr>
        <w:pStyle w:val="ListParagraph"/>
        <w:numPr>
          <w:ilvl w:val="0"/>
          <w:numId w:val="47"/>
        </w:numPr>
        <w:shd w:val="clear" w:color="auto" w:fill="FFFFFF"/>
        <w:spacing w:after="120" w:line="240" w:lineRule="auto"/>
        <w:ind w:left="426" w:firstLine="0"/>
        <w:jc w:val="both"/>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m3conversed to ton using of rate</w:t>
      </w:r>
    </w:p>
    <w:p w14:paraId="23F592EC" w14:textId="77777777" w:rsidR="00D92248" w:rsidRPr="00F075F5" w:rsidRDefault="00D92248" w:rsidP="001D5D02">
      <w:pPr>
        <w:shd w:val="clear" w:color="auto" w:fill="FFFFFF"/>
        <w:spacing w:after="120" w:line="240" w:lineRule="auto"/>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t xml:space="preserve">Utilization </w:t>
      </w:r>
      <w:proofErr w:type="gramStart"/>
      <w:r w:rsidRPr="00F075F5">
        <w:rPr>
          <w:rFonts w:ascii="Times New Roman" w:eastAsia="Times New Roman" w:hAnsi="Times New Roman" w:cs="Times New Roman"/>
          <w:b/>
          <w:sz w:val="20"/>
          <w:szCs w:val="20"/>
        </w:rPr>
        <w:t>of  wastes</w:t>
      </w:r>
      <w:proofErr w:type="gramEnd"/>
      <w:r w:rsidRPr="00F075F5">
        <w:rPr>
          <w:rFonts w:ascii="Times New Roman" w:eastAsia="Times New Roman" w:hAnsi="Times New Roman" w:cs="Times New Roman"/>
          <w:b/>
          <w:sz w:val="20"/>
          <w:szCs w:val="20"/>
        </w:rPr>
        <w:t xml:space="preserve"> by economic activity types (</w:t>
      </w:r>
      <w:proofErr w:type="spellStart"/>
      <w:r w:rsidRPr="00F075F5">
        <w:rPr>
          <w:rFonts w:ascii="Times New Roman" w:eastAsia="Times New Roman" w:hAnsi="Times New Roman" w:cs="Times New Roman"/>
          <w:b/>
          <w:sz w:val="20"/>
          <w:szCs w:val="20"/>
        </w:rPr>
        <w:t>thsd</w:t>
      </w:r>
      <w:proofErr w:type="spellEnd"/>
      <w:r w:rsidRPr="00F075F5">
        <w:rPr>
          <w:rFonts w:ascii="Times New Roman" w:eastAsia="Times New Roman" w:hAnsi="Times New Roman" w:cs="Times New Roman"/>
          <w:b/>
          <w:sz w:val="20"/>
          <w:szCs w:val="20"/>
        </w:rPr>
        <w:t>. ton)</w:t>
      </w:r>
      <w:r w:rsidRPr="00F075F5">
        <w:rPr>
          <w:rStyle w:val="FootnoteReference"/>
          <w:rFonts w:ascii="Times New Roman" w:eastAsia="Times New Roman" w:hAnsi="Times New Roman"/>
          <w:b/>
          <w:sz w:val="20"/>
          <w:szCs w:val="20"/>
        </w:rPr>
        <w:footnoteReference w:id="55"/>
      </w:r>
    </w:p>
    <w:tbl>
      <w:tblPr>
        <w:tblStyle w:val="22"/>
        <w:tblW w:w="8691" w:type="dxa"/>
        <w:tblInd w:w="562" w:type="dxa"/>
        <w:tblLook w:val="04A0" w:firstRow="1" w:lastRow="0" w:firstColumn="1" w:lastColumn="0" w:noHBand="0" w:noVBand="1"/>
      </w:tblPr>
      <w:tblGrid>
        <w:gridCol w:w="3969"/>
        <w:gridCol w:w="815"/>
        <w:gridCol w:w="835"/>
        <w:gridCol w:w="765"/>
        <w:gridCol w:w="785"/>
        <w:gridCol w:w="805"/>
        <w:gridCol w:w="717"/>
      </w:tblGrid>
      <w:tr w:rsidR="00D92248" w:rsidRPr="00F075F5" w14:paraId="42650900" w14:textId="77777777" w:rsidTr="00F075F5">
        <w:trPr>
          <w:trHeight w:val="475"/>
        </w:trPr>
        <w:tc>
          <w:tcPr>
            <w:tcW w:w="3969" w:type="dxa"/>
            <w:noWrap/>
            <w:vAlign w:val="center"/>
            <w:hideMark/>
          </w:tcPr>
          <w:p w14:paraId="1F123463" w14:textId="77777777" w:rsidR="00D92248" w:rsidRPr="00F075F5" w:rsidRDefault="00D92248" w:rsidP="003312B1">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815" w:type="dxa"/>
            <w:noWrap/>
            <w:vAlign w:val="center"/>
            <w:hideMark/>
          </w:tcPr>
          <w:p w14:paraId="18708CD7"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835" w:type="dxa"/>
            <w:noWrap/>
            <w:vAlign w:val="center"/>
            <w:hideMark/>
          </w:tcPr>
          <w:p w14:paraId="30D7C389"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765" w:type="dxa"/>
            <w:noWrap/>
            <w:vAlign w:val="center"/>
            <w:hideMark/>
          </w:tcPr>
          <w:p w14:paraId="607537C8"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785" w:type="dxa"/>
            <w:noWrap/>
            <w:vAlign w:val="center"/>
            <w:hideMark/>
          </w:tcPr>
          <w:p w14:paraId="0BE9EBC5"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805" w:type="dxa"/>
            <w:noWrap/>
            <w:vAlign w:val="center"/>
            <w:hideMark/>
          </w:tcPr>
          <w:p w14:paraId="28069E90"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717" w:type="dxa"/>
            <w:noWrap/>
            <w:vAlign w:val="center"/>
            <w:hideMark/>
          </w:tcPr>
          <w:p w14:paraId="20FDC46B"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1FCBB0DA" w14:textId="77777777" w:rsidTr="00F075F5">
        <w:trPr>
          <w:trHeight w:val="342"/>
        </w:trPr>
        <w:tc>
          <w:tcPr>
            <w:tcW w:w="3969" w:type="dxa"/>
            <w:vAlign w:val="center"/>
            <w:hideMark/>
          </w:tcPr>
          <w:p w14:paraId="39170D75"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Agriculture, fishing and forestry</w:t>
            </w:r>
          </w:p>
        </w:tc>
        <w:tc>
          <w:tcPr>
            <w:tcW w:w="815" w:type="dxa"/>
            <w:noWrap/>
            <w:vAlign w:val="center"/>
            <w:hideMark/>
          </w:tcPr>
          <w:p w14:paraId="446C0DC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w:t>
            </w:r>
          </w:p>
        </w:tc>
        <w:tc>
          <w:tcPr>
            <w:tcW w:w="835" w:type="dxa"/>
            <w:noWrap/>
            <w:vAlign w:val="center"/>
            <w:hideMark/>
          </w:tcPr>
          <w:p w14:paraId="0059880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6.7</w:t>
            </w:r>
          </w:p>
        </w:tc>
        <w:tc>
          <w:tcPr>
            <w:tcW w:w="765" w:type="dxa"/>
            <w:noWrap/>
            <w:vAlign w:val="center"/>
            <w:hideMark/>
          </w:tcPr>
          <w:p w14:paraId="05C51EC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w:t>
            </w:r>
          </w:p>
        </w:tc>
        <w:tc>
          <w:tcPr>
            <w:tcW w:w="785" w:type="dxa"/>
            <w:noWrap/>
            <w:vAlign w:val="center"/>
            <w:hideMark/>
          </w:tcPr>
          <w:p w14:paraId="7639CF9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w:t>
            </w:r>
          </w:p>
        </w:tc>
        <w:tc>
          <w:tcPr>
            <w:tcW w:w="805" w:type="dxa"/>
            <w:noWrap/>
            <w:vAlign w:val="center"/>
            <w:hideMark/>
          </w:tcPr>
          <w:p w14:paraId="22DED221"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8.9</w:t>
            </w:r>
          </w:p>
        </w:tc>
        <w:tc>
          <w:tcPr>
            <w:tcW w:w="717" w:type="dxa"/>
            <w:noWrap/>
            <w:vAlign w:val="center"/>
            <w:hideMark/>
          </w:tcPr>
          <w:p w14:paraId="592FF4B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8.1</w:t>
            </w:r>
          </w:p>
        </w:tc>
      </w:tr>
      <w:tr w:rsidR="00D92248" w:rsidRPr="00F075F5" w14:paraId="612BD30F" w14:textId="77777777" w:rsidTr="00F075F5">
        <w:trPr>
          <w:trHeight w:val="342"/>
        </w:trPr>
        <w:tc>
          <w:tcPr>
            <w:tcW w:w="3969" w:type="dxa"/>
            <w:noWrap/>
            <w:vAlign w:val="center"/>
            <w:hideMark/>
          </w:tcPr>
          <w:p w14:paraId="644C60A7"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Mining </w:t>
            </w:r>
          </w:p>
        </w:tc>
        <w:tc>
          <w:tcPr>
            <w:tcW w:w="815" w:type="dxa"/>
            <w:noWrap/>
            <w:vAlign w:val="center"/>
            <w:hideMark/>
          </w:tcPr>
          <w:p w14:paraId="6124CF1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28.6</w:t>
            </w:r>
          </w:p>
        </w:tc>
        <w:tc>
          <w:tcPr>
            <w:tcW w:w="835" w:type="dxa"/>
            <w:noWrap/>
            <w:vAlign w:val="center"/>
            <w:hideMark/>
          </w:tcPr>
          <w:p w14:paraId="5C2A93A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76.8</w:t>
            </w:r>
          </w:p>
        </w:tc>
        <w:tc>
          <w:tcPr>
            <w:tcW w:w="765" w:type="dxa"/>
            <w:noWrap/>
            <w:vAlign w:val="center"/>
            <w:hideMark/>
          </w:tcPr>
          <w:p w14:paraId="6870559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5.1</w:t>
            </w:r>
          </w:p>
        </w:tc>
        <w:tc>
          <w:tcPr>
            <w:tcW w:w="785" w:type="dxa"/>
            <w:noWrap/>
            <w:vAlign w:val="center"/>
            <w:hideMark/>
          </w:tcPr>
          <w:p w14:paraId="3891A5A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805" w:type="dxa"/>
            <w:noWrap/>
            <w:vAlign w:val="center"/>
            <w:hideMark/>
          </w:tcPr>
          <w:p w14:paraId="468DD3C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10.9</w:t>
            </w:r>
          </w:p>
        </w:tc>
        <w:tc>
          <w:tcPr>
            <w:tcW w:w="717" w:type="dxa"/>
            <w:noWrap/>
            <w:vAlign w:val="center"/>
            <w:hideMark/>
          </w:tcPr>
          <w:p w14:paraId="4A029C1D"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117.7</w:t>
            </w:r>
          </w:p>
        </w:tc>
      </w:tr>
      <w:tr w:rsidR="00D92248" w:rsidRPr="00F075F5" w14:paraId="1ED71354" w14:textId="77777777" w:rsidTr="00F075F5">
        <w:trPr>
          <w:trHeight w:val="342"/>
        </w:trPr>
        <w:tc>
          <w:tcPr>
            <w:tcW w:w="3969" w:type="dxa"/>
            <w:noWrap/>
            <w:vAlign w:val="center"/>
            <w:hideMark/>
          </w:tcPr>
          <w:p w14:paraId="694CCE13"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Manufacturing </w:t>
            </w:r>
          </w:p>
        </w:tc>
        <w:tc>
          <w:tcPr>
            <w:tcW w:w="815" w:type="dxa"/>
            <w:noWrap/>
            <w:vAlign w:val="center"/>
            <w:hideMark/>
          </w:tcPr>
          <w:p w14:paraId="428A90C2"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482.7</w:t>
            </w:r>
          </w:p>
        </w:tc>
        <w:tc>
          <w:tcPr>
            <w:tcW w:w="835" w:type="dxa"/>
            <w:noWrap/>
            <w:vAlign w:val="center"/>
            <w:hideMark/>
          </w:tcPr>
          <w:p w14:paraId="58E044D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565.0</w:t>
            </w:r>
          </w:p>
        </w:tc>
        <w:tc>
          <w:tcPr>
            <w:tcW w:w="765" w:type="dxa"/>
            <w:noWrap/>
            <w:vAlign w:val="center"/>
            <w:hideMark/>
          </w:tcPr>
          <w:p w14:paraId="2EBE725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472.2</w:t>
            </w:r>
          </w:p>
        </w:tc>
        <w:tc>
          <w:tcPr>
            <w:tcW w:w="785" w:type="dxa"/>
            <w:noWrap/>
            <w:vAlign w:val="center"/>
            <w:hideMark/>
          </w:tcPr>
          <w:p w14:paraId="5B35DD01"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407.2</w:t>
            </w:r>
          </w:p>
        </w:tc>
        <w:tc>
          <w:tcPr>
            <w:tcW w:w="805" w:type="dxa"/>
            <w:noWrap/>
            <w:vAlign w:val="center"/>
            <w:hideMark/>
          </w:tcPr>
          <w:p w14:paraId="3C6C684C"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684.5</w:t>
            </w:r>
          </w:p>
        </w:tc>
        <w:tc>
          <w:tcPr>
            <w:tcW w:w="717" w:type="dxa"/>
            <w:noWrap/>
            <w:vAlign w:val="center"/>
            <w:hideMark/>
          </w:tcPr>
          <w:p w14:paraId="25EA0BE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571.6</w:t>
            </w:r>
          </w:p>
        </w:tc>
      </w:tr>
      <w:tr w:rsidR="00D92248" w:rsidRPr="00F075F5" w14:paraId="1DA6F6B7" w14:textId="77777777" w:rsidTr="00F075F5">
        <w:trPr>
          <w:trHeight w:val="600"/>
        </w:trPr>
        <w:tc>
          <w:tcPr>
            <w:tcW w:w="3969" w:type="dxa"/>
            <w:vAlign w:val="center"/>
            <w:hideMark/>
          </w:tcPr>
          <w:p w14:paraId="3C0D4DC4"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Production and distribution of electricity, gas and water</w:t>
            </w:r>
          </w:p>
        </w:tc>
        <w:tc>
          <w:tcPr>
            <w:tcW w:w="815" w:type="dxa"/>
            <w:noWrap/>
            <w:vAlign w:val="center"/>
            <w:hideMark/>
          </w:tcPr>
          <w:p w14:paraId="656D204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4.8</w:t>
            </w:r>
          </w:p>
        </w:tc>
        <w:tc>
          <w:tcPr>
            <w:tcW w:w="835" w:type="dxa"/>
            <w:noWrap/>
            <w:vAlign w:val="center"/>
            <w:hideMark/>
          </w:tcPr>
          <w:p w14:paraId="267C6052"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4.2</w:t>
            </w:r>
          </w:p>
        </w:tc>
        <w:tc>
          <w:tcPr>
            <w:tcW w:w="765" w:type="dxa"/>
            <w:noWrap/>
            <w:vAlign w:val="center"/>
            <w:hideMark/>
          </w:tcPr>
          <w:p w14:paraId="0C87EE6D"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w:t>
            </w:r>
          </w:p>
        </w:tc>
        <w:tc>
          <w:tcPr>
            <w:tcW w:w="785" w:type="dxa"/>
            <w:noWrap/>
            <w:vAlign w:val="center"/>
            <w:hideMark/>
          </w:tcPr>
          <w:p w14:paraId="55D28DC2"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1.4</w:t>
            </w:r>
          </w:p>
        </w:tc>
        <w:tc>
          <w:tcPr>
            <w:tcW w:w="805" w:type="dxa"/>
            <w:noWrap/>
            <w:vAlign w:val="center"/>
            <w:hideMark/>
          </w:tcPr>
          <w:p w14:paraId="0995343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3.9</w:t>
            </w:r>
          </w:p>
        </w:tc>
        <w:tc>
          <w:tcPr>
            <w:tcW w:w="717" w:type="dxa"/>
            <w:noWrap/>
            <w:vAlign w:val="center"/>
            <w:hideMark/>
          </w:tcPr>
          <w:p w14:paraId="3C016C5D"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7.0</w:t>
            </w:r>
          </w:p>
        </w:tc>
      </w:tr>
      <w:tr w:rsidR="00D92248" w:rsidRPr="00F075F5" w14:paraId="653DAC48" w14:textId="77777777" w:rsidTr="00F075F5">
        <w:trPr>
          <w:trHeight w:val="342"/>
        </w:trPr>
        <w:tc>
          <w:tcPr>
            <w:tcW w:w="3969" w:type="dxa"/>
            <w:noWrap/>
            <w:vAlign w:val="center"/>
            <w:hideMark/>
          </w:tcPr>
          <w:p w14:paraId="29539689"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Construction</w:t>
            </w:r>
          </w:p>
        </w:tc>
        <w:tc>
          <w:tcPr>
            <w:tcW w:w="815" w:type="dxa"/>
            <w:noWrap/>
            <w:vAlign w:val="center"/>
            <w:hideMark/>
          </w:tcPr>
          <w:p w14:paraId="06C2C74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835" w:type="dxa"/>
            <w:noWrap/>
            <w:vAlign w:val="center"/>
            <w:hideMark/>
          </w:tcPr>
          <w:p w14:paraId="7962FF5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0.7</w:t>
            </w:r>
          </w:p>
        </w:tc>
        <w:tc>
          <w:tcPr>
            <w:tcW w:w="765" w:type="dxa"/>
            <w:noWrap/>
            <w:vAlign w:val="center"/>
            <w:hideMark/>
          </w:tcPr>
          <w:p w14:paraId="65EBDBE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1.2</w:t>
            </w:r>
          </w:p>
        </w:tc>
        <w:tc>
          <w:tcPr>
            <w:tcW w:w="785" w:type="dxa"/>
            <w:noWrap/>
            <w:vAlign w:val="center"/>
            <w:hideMark/>
          </w:tcPr>
          <w:p w14:paraId="245FA7C0"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805" w:type="dxa"/>
            <w:noWrap/>
            <w:vAlign w:val="center"/>
            <w:hideMark/>
          </w:tcPr>
          <w:p w14:paraId="04B3362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17" w:type="dxa"/>
            <w:noWrap/>
            <w:vAlign w:val="center"/>
            <w:hideMark/>
          </w:tcPr>
          <w:p w14:paraId="6A3097D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0.8</w:t>
            </w:r>
          </w:p>
        </w:tc>
      </w:tr>
      <w:tr w:rsidR="00D92248" w:rsidRPr="00F075F5" w14:paraId="66E60CD5" w14:textId="77777777" w:rsidTr="00F075F5">
        <w:trPr>
          <w:trHeight w:val="342"/>
        </w:trPr>
        <w:tc>
          <w:tcPr>
            <w:tcW w:w="3969" w:type="dxa"/>
            <w:noWrap/>
            <w:vAlign w:val="center"/>
            <w:hideMark/>
          </w:tcPr>
          <w:p w14:paraId="0A072133"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Other branches</w:t>
            </w:r>
          </w:p>
        </w:tc>
        <w:tc>
          <w:tcPr>
            <w:tcW w:w="815" w:type="dxa"/>
            <w:noWrap/>
            <w:vAlign w:val="center"/>
            <w:hideMark/>
          </w:tcPr>
          <w:p w14:paraId="4E91493D"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53.6</w:t>
            </w:r>
          </w:p>
        </w:tc>
        <w:tc>
          <w:tcPr>
            <w:tcW w:w="835" w:type="dxa"/>
            <w:noWrap/>
            <w:vAlign w:val="center"/>
            <w:hideMark/>
          </w:tcPr>
          <w:p w14:paraId="36B38D5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11.6</w:t>
            </w:r>
          </w:p>
        </w:tc>
        <w:tc>
          <w:tcPr>
            <w:tcW w:w="765" w:type="dxa"/>
            <w:noWrap/>
            <w:vAlign w:val="center"/>
            <w:hideMark/>
          </w:tcPr>
          <w:p w14:paraId="214216D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52.1</w:t>
            </w:r>
          </w:p>
        </w:tc>
        <w:tc>
          <w:tcPr>
            <w:tcW w:w="785" w:type="dxa"/>
            <w:noWrap/>
            <w:vAlign w:val="center"/>
            <w:hideMark/>
          </w:tcPr>
          <w:p w14:paraId="7F727CC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71.1</w:t>
            </w:r>
          </w:p>
        </w:tc>
        <w:tc>
          <w:tcPr>
            <w:tcW w:w="805" w:type="dxa"/>
            <w:noWrap/>
            <w:vAlign w:val="center"/>
            <w:hideMark/>
          </w:tcPr>
          <w:p w14:paraId="662A069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62.4</w:t>
            </w:r>
          </w:p>
        </w:tc>
        <w:tc>
          <w:tcPr>
            <w:tcW w:w="717" w:type="dxa"/>
            <w:noWrap/>
            <w:vAlign w:val="center"/>
            <w:hideMark/>
          </w:tcPr>
          <w:p w14:paraId="754B5AC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91.4</w:t>
            </w:r>
          </w:p>
        </w:tc>
      </w:tr>
    </w:tbl>
    <w:p w14:paraId="22873C7E" w14:textId="77777777" w:rsidR="00D92248" w:rsidRPr="00F075F5" w:rsidRDefault="00D92248" w:rsidP="003312B1">
      <w:pPr>
        <w:pStyle w:val="Heading3"/>
        <w:spacing w:before="120" w:after="120" w:line="240" w:lineRule="auto"/>
        <w:rPr>
          <w:rFonts w:ascii="Times New Roman" w:hAnsi="Times New Roman" w:cs="Times New Roman"/>
          <w:b/>
          <w:color w:val="auto"/>
        </w:rPr>
      </w:pPr>
      <w:bookmarkStart w:id="61" w:name="_Toc512472118"/>
      <w:r w:rsidRPr="00F075F5">
        <w:rPr>
          <w:rFonts w:ascii="Times New Roman" w:hAnsi="Times New Roman" w:cs="Times New Roman"/>
          <w:b/>
          <w:color w:val="auto"/>
        </w:rPr>
        <w:t xml:space="preserve">4.6.3 </w:t>
      </w:r>
      <w:bookmarkStart w:id="62" w:name="_Toc507368477"/>
      <w:r w:rsidRPr="00F075F5">
        <w:rPr>
          <w:rFonts w:ascii="Times New Roman" w:hAnsi="Times New Roman" w:cs="Times New Roman"/>
          <w:b/>
          <w:color w:val="auto"/>
        </w:rPr>
        <w:t>Marine litter</w:t>
      </w:r>
      <w:bookmarkEnd w:id="61"/>
    </w:p>
    <w:p w14:paraId="392883F1" w14:textId="77777777" w:rsidR="00D92248" w:rsidRPr="00F075F5" w:rsidRDefault="00D92248" w:rsidP="003312B1">
      <w:pPr>
        <w:pStyle w:val="Heading3"/>
        <w:spacing w:before="120" w:after="120" w:line="240" w:lineRule="auto"/>
        <w:rPr>
          <w:rFonts w:ascii="Times New Roman" w:hAnsi="Times New Roman" w:cs="Times New Roman"/>
          <w:b/>
          <w:color w:val="auto"/>
        </w:rPr>
      </w:pPr>
      <w:bookmarkStart w:id="63" w:name="_Toc512472119"/>
      <w:r w:rsidRPr="00F075F5">
        <w:rPr>
          <w:rFonts w:ascii="Times New Roman" w:hAnsi="Times New Roman" w:cs="Times New Roman"/>
          <w:b/>
          <w:color w:val="auto"/>
        </w:rPr>
        <w:t xml:space="preserve">4.6.4 </w:t>
      </w:r>
      <w:bookmarkStart w:id="64" w:name="_Toc507368478"/>
      <w:bookmarkEnd w:id="62"/>
      <w:r w:rsidRPr="00F075F5">
        <w:rPr>
          <w:rFonts w:ascii="Times New Roman" w:hAnsi="Times New Roman" w:cs="Times New Roman"/>
          <w:b/>
          <w:color w:val="auto"/>
        </w:rPr>
        <w:t>(Micro)plastics</w:t>
      </w:r>
      <w:bookmarkEnd w:id="63"/>
    </w:p>
    <w:p w14:paraId="625A8A0B" w14:textId="77777777" w:rsidR="00D92248" w:rsidRPr="003312B1" w:rsidRDefault="00D92248" w:rsidP="003312B1">
      <w:pPr>
        <w:pStyle w:val="Heading3"/>
        <w:spacing w:before="120" w:after="120" w:line="240" w:lineRule="auto"/>
        <w:rPr>
          <w:rFonts w:ascii="Times New Roman" w:hAnsi="Times New Roman" w:cs="Times New Roman"/>
          <w:b/>
          <w:color w:val="auto"/>
        </w:rPr>
      </w:pPr>
      <w:bookmarkStart w:id="65" w:name="_Toc512472120"/>
      <w:r w:rsidRPr="00F075F5">
        <w:rPr>
          <w:rFonts w:ascii="Times New Roman" w:hAnsi="Times New Roman" w:cs="Times New Roman"/>
          <w:b/>
          <w:color w:val="auto"/>
        </w:rPr>
        <w:t xml:space="preserve">4.6.5 </w:t>
      </w:r>
      <w:bookmarkStart w:id="66" w:name="_Toc507368479"/>
      <w:bookmarkEnd w:id="64"/>
      <w:r w:rsidRPr="00F075F5">
        <w:rPr>
          <w:rFonts w:ascii="Times New Roman" w:hAnsi="Times New Roman" w:cs="Times New Roman"/>
          <w:b/>
          <w:color w:val="auto"/>
        </w:rPr>
        <w:t>Accidental releases</w:t>
      </w:r>
      <w:bookmarkEnd w:id="65"/>
      <w:bookmarkEnd w:id="66"/>
    </w:p>
    <w:p w14:paraId="466EAB80" w14:textId="77777777" w:rsidR="00D92248" w:rsidRPr="00F075F5" w:rsidRDefault="00D92248" w:rsidP="003312B1">
      <w:pPr>
        <w:pStyle w:val="Heading3"/>
        <w:spacing w:before="240" w:after="240" w:line="240" w:lineRule="auto"/>
        <w:jc w:val="both"/>
        <w:rPr>
          <w:rFonts w:ascii="Times New Roman" w:eastAsia="Times New Roman" w:hAnsi="Times New Roman" w:cs="Times New Roman"/>
          <w:b/>
          <w:color w:val="5B9BD5" w:themeColor="accent1"/>
          <w:lang w:eastAsia="nb-NO"/>
        </w:rPr>
      </w:pPr>
      <w:bookmarkStart w:id="67" w:name="_Toc512472121"/>
      <w:bookmarkStart w:id="68" w:name="_Toc507368480"/>
      <w:r w:rsidRPr="00F075F5">
        <w:rPr>
          <w:rFonts w:ascii="Times New Roman" w:eastAsia="Times New Roman" w:hAnsi="Times New Roman" w:cs="Times New Roman"/>
          <w:b/>
          <w:color w:val="5B9BD5" w:themeColor="accent1"/>
          <w:lang w:eastAsia="nb-NO"/>
        </w:rPr>
        <w:t>4.7. Tourism and recreation</w:t>
      </w:r>
      <w:bookmarkEnd w:id="67"/>
    </w:p>
    <w:bookmarkEnd w:id="68"/>
    <w:p w14:paraId="1EB62FBC" w14:textId="77777777" w:rsidR="00D92248" w:rsidRPr="00F075F5" w:rsidRDefault="00D92248" w:rsidP="001D5D02">
      <w:pPr>
        <w:spacing w:after="120" w:line="240" w:lineRule="auto"/>
        <w:jc w:val="both"/>
        <w:rPr>
          <w:rFonts w:ascii="Times New Roman" w:eastAsiaTheme="majorEastAsia" w:hAnsi="Times New Roman" w:cs="Times New Roman"/>
          <w:b/>
          <w:sz w:val="24"/>
          <w:szCs w:val="24"/>
        </w:rPr>
      </w:pPr>
      <w:r w:rsidRPr="00F075F5">
        <w:rPr>
          <w:rFonts w:ascii="Times New Roman" w:eastAsiaTheme="majorEastAsia" w:hAnsi="Times New Roman" w:cs="Times New Roman"/>
          <w:b/>
          <w:sz w:val="24"/>
          <w:szCs w:val="24"/>
        </w:rPr>
        <w:t xml:space="preserve">Information about tourism flows, dynamics and seasonal trends. Tourism infrastructure. </w:t>
      </w:r>
      <w:r w:rsidR="003312B1">
        <w:rPr>
          <w:rStyle w:val="FootnoteReference"/>
          <w:rFonts w:ascii="Times New Roman" w:eastAsiaTheme="majorEastAsia" w:hAnsi="Times New Roman"/>
          <w:b/>
          <w:sz w:val="24"/>
          <w:szCs w:val="24"/>
        </w:rPr>
        <w:footnoteReference w:id="56"/>
      </w:r>
    </w:p>
    <w:p w14:paraId="4E51F7CB"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Azerbaijan is famous for its </w:t>
      </w:r>
      <w:r w:rsidRPr="00F075F5">
        <w:rPr>
          <w:rFonts w:ascii="Times New Roman" w:hAnsi="Times New Roman" w:cs="Times New Roman"/>
          <w:noProof/>
          <w:sz w:val="24"/>
          <w:szCs w:val="24"/>
        </w:rPr>
        <w:t>marvellous</w:t>
      </w:r>
      <w:r w:rsidRPr="00F075F5">
        <w:rPr>
          <w:rFonts w:ascii="Times New Roman" w:hAnsi="Times New Roman" w:cs="Times New Roman"/>
          <w:sz w:val="24"/>
          <w:szCs w:val="24"/>
        </w:rPr>
        <w:t xml:space="preserve"> nature and national parks, starting from the capital city of Baku, with its modern infrastructure and ancient rich historical monuments located at the </w:t>
      </w:r>
      <w:r w:rsidRPr="00F075F5">
        <w:rPr>
          <w:rFonts w:ascii="Times New Roman" w:hAnsi="Times New Roman" w:cs="Times New Roman"/>
          <w:noProof/>
          <w:sz w:val="24"/>
          <w:szCs w:val="24"/>
        </w:rPr>
        <w:t>junction</w:t>
      </w:r>
      <w:r w:rsidRPr="00F075F5">
        <w:rPr>
          <w:rFonts w:ascii="Times New Roman" w:hAnsi="Times New Roman" w:cs="Times New Roman"/>
          <w:sz w:val="24"/>
          <w:szCs w:val="24"/>
        </w:rPr>
        <w:t xml:space="preserve"> of East and West. According to popular tourism portals, 75 percent </w:t>
      </w:r>
      <w:r w:rsidRPr="00F075F5">
        <w:rPr>
          <w:rStyle w:val="FootnoteReference"/>
          <w:rFonts w:ascii="Times New Roman" w:hAnsi="Times New Roman"/>
          <w:sz w:val="24"/>
          <w:szCs w:val="24"/>
        </w:rPr>
        <w:footnoteReference w:id="57"/>
      </w:r>
      <w:r w:rsidRPr="00F075F5">
        <w:rPr>
          <w:rFonts w:ascii="Times New Roman" w:hAnsi="Times New Roman" w:cs="Times New Roman"/>
          <w:sz w:val="24"/>
          <w:szCs w:val="24"/>
        </w:rPr>
        <w:t xml:space="preserve">of tourism </w:t>
      </w:r>
      <w:r w:rsidRPr="00F075F5">
        <w:rPr>
          <w:rFonts w:ascii="Times New Roman" w:hAnsi="Times New Roman" w:cs="Times New Roman"/>
          <w:noProof/>
          <w:sz w:val="24"/>
          <w:szCs w:val="24"/>
        </w:rPr>
        <w:t>centres</w:t>
      </w:r>
      <w:r w:rsidRPr="00F075F5">
        <w:rPr>
          <w:rFonts w:ascii="Times New Roman" w:hAnsi="Times New Roman" w:cs="Times New Roman"/>
          <w:sz w:val="24"/>
          <w:szCs w:val="24"/>
        </w:rPr>
        <w:t xml:space="preserve"> preferred by foreign tourists visiting the country are located in Baku. The remaining part accounts for regional tourism, which has potential to increase in the future</w:t>
      </w:r>
    </w:p>
    <w:p w14:paraId="399BFEF0" w14:textId="77777777" w:rsidR="00D92248" w:rsidRPr="00F075F5" w:rsidRDefault="00D92248" w:rsidP="001D5D02">
      <w:pPr>
        <w:pStyle w:val="NoSpacing"/>
        <w:spacing w:after="120"/>
        <w:ind w:firstLine="706"/>
        <w:rPr>
          <w:rFonts w:ascii="Times New Roman" w:eastAsiaTheme="minorHAnsi" w:hAnsi="Times New Roman" w:cs="Times New Roman"/>
          <w:b/>
          <w:sz w:val="24"/>
          <w:szCs w:val="24"/>
          <w:lang w:val="en-GB" w:eastAsia="en-US"/>
        </w:rPr>
      </w:pPr>
      <w:r w:rsidRPr="00F075F5">
        <w:rPr>
          <w:rFonts w:ascii="Times New Roman" w:eastAsiaTheme="minorHAnsi" w:hAnsi="Times New Roman" w:cs="Times New Roman"/>
          <w:b/>
          <w:sz w:val="24"/>
          <w:szCs w:val="24"/>
          <w:lang w:val="en-GB" w:eastAsia="en-US"/>
        </w:rPr>
        <w:t>Potential of Azerbaijan on different types of tourism</w:t>
      </w:r>
    </w:p>
    <w:p w14:paraId="30900F03" w14:textId="77777777" w:rsidR="00D92248" w:rsidRPr="00F075F5" w:rsidRDefault="00D92248" w:rsidP="001D5D02">
      <w:pPr>
        <w:tabs>
          <w:tab w:val="left" w:pos="709"/>
        </w:tabs>
        <w:spacing w:after="120" w:line="240" w:lineRule="auto"/>
        <w:ind w:firstLine="720"/>
        <w:jc w:val="both"/>
        <w:rPr>
          <w:rFonts w:ascii="Times New Roman" w:eastAsiaTheme="minorEastAsia" w:hAnsi="Times New Roman" w:cs="Times New Roman"/>
          <w:b/>
          <w:sz w:val="24"/>
          <w:szCs w:val="24"/>
          <w:lang w:eastAsia="zh-CN"/>
        </w:rPr>
      </w:pPr>
      <w:r w:rsidRPr="00F075F5">
        <w:rPr>
          <w:rFonts w:ascii="Times New Roman" w:eastAsiaTheme="minorEastAsia" w:hAnsi="Times New Roman" w:cs="Times New Roman"/>
          <w:b/>
          <w:sz w:val="24"/>
          <w:szCs w:val="24"/>
          <w:lang w:eastAsia="zh-CN"/>
        </w:rPr>
        <w:t>Cultural tourism</w:t>
      </w:r>
    </w:p>
    <w:p w14:paraId="219CA70E"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As it is well known, people </w:t>
      </w:r>
      <w:r w:rsidRPr="00F075F5">
        <w:rPr>
          <w:rFonts w:ascii="Times New Roman" w:hAnsi="Times New Roman" w:cs="Times New Roman"/>
          <w:noProof/>
          <w:sz w:val="24"/>
          <w:szCs w:val="24"/>
        </w:rPr>
        <w:t>travelling</w:t>
      </w:r>
      <w:r w:rsidRPr="00F075F5">
        <w:rPr>
          <w:rFonts w:ascii="Times New Roman" w:hAnsi="Times New Roman" w:cs="Times New Roman"/>
          <w:sz w:val="24"/>
          <w:szCs w:val="24"/>
        </w:rPr>
        <w:t xml:space="preserve"> to the country for cultural tourism spend most of their money on services compared to ordinary tourists. The cultural tourism potential of the country can be represented as art galleries in Baku, national music type - mugham, well-developed world jazz music, national and foreign dances, rich kitchen with a delicate taste, tolerant approach to all different religious and secular views.</w:t>
      </w:r>
    </w:p>
    <w:p w14:paraId="11C18A12" w14:textId="77777777" w:rsidR="00D92248" w:rsidRPr="00F075F5" w:rsidRDefault="00D92248" w:rsidP="001D5D02">
      <w:pPr>
        <w:pStyle w:val="NoSpacing"/>
        <w:spacing w:after="120"/>
        <w:ind w:firstLine="708"/>
        <w:rPr>
          <w:rFonts w:ascii="Times New Roman" w:hAnsi="Times New Roman" w:cs="Times New Roman"/>
          <w:b/>
          <w:sz w:val="24"/>
          <w:szCs w:val="24"/>
          <w:lang w:val="en-GB"/>
        </w:rPr>
      </w:pPr>
      <w:r w:rsidRPr="00F075F5">
        <w:rPr>
          <w:rFonts w:ascii="Times New Roman" w:hAnsi="Times New Roman" w:cs="Times New Roman"/>
          <w:b/>
          <w:sz w:val="24"/>
          <w:szCs w:val="24"/>
          <w:lang w:val="en-GB"/>
        </w:rPr>
        <w:t>Health tourism</w:t>
      </w:r>
    </w:p>
    <w:p w14:paraId="48DAA10A"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There are both traditional and modern treatment options in Azerbaijan. There are thousands of hot and mineral springs in the country and from </w:t>
      </w:r>
      <w:r w:rsidRPr="00F075F5">
        <w:rPr>
          <w:rFonts w:ascii="Times New Roman" w:hAnsi="Times New Roman" w:cs="Times New Roman"/>
          <w:noProof/>
          <w:sz w:val="24"/>
          <w:szCs w:val="24"/>
        </w:rPr>
        <w:t>them,</w:t>
      </w:r>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Istisu</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Turshsu</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Badamli</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Galaalti</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Shikhburnu</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Surakhani</w:t>
      </w:r>
      <w:proofErr w:type="spellEnd"/>
      <w:r w:rsidRPr="00F075F5">
        <w:rPr>
          <w:rFonts w:ascii="Times New Roman" w:hAnsi="Times New Roman" w:cs="Times New Roman"/>
          <w:sz w:val="24"/>
          <w:szCs w:val="24"/>
        </w:rPr>
        <w:t xml:space="preserve"> are the most well-known therapeutic water sources. One of the most important resort resources of Azerbaijan is </w:t>
      </w:r>
      <w:proofErr w:type="spellStart"/>
      <w:r w:rsidRPr="00F075F5">
        <w:rPr>
          <w:rFonts w:ascii="Times New Roman" w:hAnsi="Times New Roman" w:cs="Times New Roman"/>
          <w:sz w:val="24"/>
          <w:szCs w:val="24"/>
        </w:rPr>
        <w:t>Naftalan</w:t>
      </w:r>
      <w:proofErr w:type="spellEnd"/>
      <w:r w:rsidRPr="00F075F5">
        <w:rPr>
          <w:rFonts w:ascii="Times New Roman" w:hAnsi="Times New Roman" w:cs="Times New Roman"/>
          <w:sz w:val="24"/>
          <w:szCs w:val="24"/>
        </w:rPr>
        <w:t xml:space="preserve"> oil. </w:t>
      </w:r>
      <w:proofErr w:type="spellStart"/>
      <w:r w:rsidRPr="00F075F5">
        <w:rPr>
          <w:rFonts w:ascii="Times New Roman" w:hAnsi="Times New Roman" w:cs="Times New Roman"/>
          <w:sz w:val="24"/>
          <w:szCs w:val="24"/>
        </w:rPr>
        <w:t>Naftalan</w:t>
      </w:r>
      <w:proofErr w:type="spellEnd"/>
      <w:r w:rsidRPr="00F075F5">
        <w:rPr>
          <w:rFonts w:ascii="Times New Roman" w:hAnsi="Times New Roman" w:cs="Times New Roman"/>
          <w:sz w:val="24"/>
          <w:szCs w:val="24"/>
        </w:rPr>
        <w:t xml:space="preserve"> oil is used in the treatment of rheumatism, vessels and organs, as well as for the metabolic disorders, skin and </w:t>
      </w:r>
      <w:proofErr w:type="spellStart"/>
      <w:r w:rsidRPr="00F075F5">
        <w:rPr>
          <w:rFonts w:ascii="Times New Roman" w:hAnsi="Times New Roman" w:cs="Times New Roman"/>
          <w:sz w:val="24"/>
          <w:szCs w:val="24"/>
        </w:rPr>
        <w:t>gynecological</w:t>
      </w:r>
      <w:proofErr w:type="spellEnd"/>
      <w:r w:rsidRPr="00F075F5">
        <w:rPr>
          <w:rFonts w:ascii="Times New Roman" w:hAnsi="Times New Roman" w:cs="Times New Roman"/>
          <w:sz w:val="24"/>
          <w:szCs w:val="24"/>
        </w:rPr>
        <w:t xml:space="preserve"> diseases. At the same time, the </w:t>
      </w:r>
      <w:proofErr w:type="spellStart"/>
      <w:r w:rsidRPr="00F075F5">
        <w:rPr>
          <w:rFonts w:ascii="Times New Roman" w:hAnsi="Times New Roman" w:cs="Times New Roman"/>
          <w:sz w:val="24"/>
          <w:szCs w:val="24"/>
        </w:rPr>
        <w:t>Nakhchivan</w:t>
      </w:r>
      <w:proofErr w:type="spellEnd"/>
      <w:r w:rsidRPr="00F075F5">
        <w:rPr>
          <w:rFonts w:ascii="Times New Roman" w:hAnsi="Times New Roman" w:cs="Times New Roman"/>
          <w:sz w:val="24"/>
          <w:szCs w:val="24"/>
        </w:rPr>
        <w:t xml:space="preserve"> Autonomous Republic is famous for its rare salt mountain.</w:t>
      </w:r>
    </w:p>
    <w:p w14:paraId="0660E7EF" w14:textId="77777777" w:rsidR="000D0303" w:rsidRDefault="000D0303" w:rsidP="001D5D02">
      <w:pPr>
        <w:tabs>
          <w:tab w:val="left" w:pos="709"/>
        </w:tabs>
        <w:spacing w:after="120" w:line="240" w:lineRule="auto"/>
        <w:ind w:firstLine="708"/>
        <w:jc w:val="both"/>
        <w:rPr>
          <w:rFonts w:ascii="Times New Roman" w:hAnsi="Times New Roman" w:cs="Times New Roman"/>
          <w:b/>
          <w:sz w:val="24"/>
          <w:szCs w:val="24"/>
        </w:rPr>
      </w:pPr>
    </w:p>
    <w:p w14:paraId="4EAE737F" w14:textId="77777777" w:rsidR="00F14EDD" w:rsidRDefault="00F14EDD" w:rsidP="001D5D02">
      <w:pPr>
        <w:tabs>
          <w:tab w:val="left" w:pos="709"/>
        </w:tabs>
        <w:spacing w:after="120" w:line="240" w:lineRule="auto"/>
        <w:ind w:firstLine="708"/>
        <w:jc w:val="both"/>
        <w:rPr>
          <w:rFonts w:ascii="Times New Roman" w:hAnsi="Times New Roman" w:cs="Times New Roman"/>
          <w:b/>
          <w:sz w:val="24"/>
          <w:szCs w:val="24"/>
        </w:rPr>
      </w:pPr>
    </w:p>
    <w:p w14:paraId="1591A768"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lastRenderedPageBreak/>
        <w:t>Mountain and winter tourism</w:t>
      </w:r>
    </w:p>
    <w:p w14:paraId="0FCFF336"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Mountain and winter tourism are one of the promising fields in Azerbaijan. As a result of purposeful steps towards the development of mountain and winter tourism in the country, the slopes of the mountains have been developed as a tourist destination. Therefore, recreation zones such as "</w:t>
      </w:r>
      <w:proofErr w:type="spellStart"/>
      <w:r w:rsidRPr="00F075F5">
        <w:rPr>
          <w:rFonts w:ascii="Times New Roman" w:hAnsi="Times New Roman" w:cs="Times New Roman"/>
          <w:sz w:val="24"/>
          <w:szCs w:val="24"/>
        </w:rPr>
        <w:t>Shahdag</w:t>
      </w:r>
      <w:proofErr w:type="spellEnd"/>
      <w:r w:rsidRPr="00F075F5">
        <w:rPr>
          <w:rFonts w:ascii="Times New Roman" w:hAnsi="Times New Roman" w:cs="Times New Roman"/>
          <w:sz w:val="24"/>
          <w:szCs w:val="24"/>
        </w:rPr>
        <w:t xml:space="preserve">" Tourism </w:t>
      </w:r>
      <w:proofErr w:type="spellStart"/>
      <w:r w:rsidRPr="00F075F5">
        <w:rPr>
          <w:rFonts w:ascii="Times New Roman" w:hAnsi="Times New Roman" w:cs="Times New Roman"/>
          <w:sz w:val="24"/>
          <w:szCs w:val="24"/>
        </w:rPr>
        <w:t>Center</w:t>
      </w:r>
      <w:proofErr w:type="spellEnd"/>
      <w:r w:rsidRPr="00F075F5">
        <w:rPr>
          <w:rFonts w:ascii="Times New Roman" w:hAnsi="Times New Roman" w:cs="Times New Roman"/>
          <w:sz w:val="24"/>
          <w:szCs w:val="24"/>
        </w:rPr>
        <w:t xml:space="preserve"> CJSC and "</w:t>
      </w:r>
      <w:proofErr w:type="spellStart"/>
      <w:r w:rsidRPr="00F075F5">
        <w:rPr>
          <w:rFonts w:ascii="Times New Roman" w:hAnsi="Times New Roman" w:cs="Times New Roman"/>
          <w:sz w:val="24"/>
          <w:szCs w:val="24"/>
        </w:rPr>
        <w:t>Tufandag</w:t>
      </w:r>
      <w:proofErr w:type="spellEnd"/>
      <w:r w:rsidRPr="00F075F5">
        <w:rPr>
          <w:rFonts w:ascii="Times New Roman" w:hAnsi="Times New Roman" w:cs="Times New Roman"/>
          <w:sz w:val="24"/>
          <w:szCs w:val="24"/>
        </w:rPr>
        <w:t>" Winter-Summer Tourism Recreation Complex have become popular resorts.</w:t>
      </w:r>
    </w:p>
    <w:p w14:paraId="37B21B76"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Sport tourism</w:t>
      </w:r>
    </w:p>
    <w:p w14:paraId="46D4443A"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It should be noted that sport is one of the fastest growing fields in Azerbaijan. In recent years, a great deal of money has been invested in the development of sports infrastructure. The launch of Olympic complexes and </w:t>
      </w:r>
      <w:proofErr w:type="spellStart"/>
      <w:r w:rsidRPr="00F075F5">
        <w:rPr>
          <w:rFonts w:ascii="Times New Roman" w:hAnsi="Times New Roman" w:cs="Times New Roman"/>
          <w:sz w:val="24"/>
          <w:szCs w:val="24"/>
        </w:rPr>
        <w:t>centers</w:t>
      </w:r>
      <w:proofErr w:type="spellEnd"/>
      <w:r w:rsidRPr="00F075F5">
        <w:rPr>
          <w:rFonts w:ascii="Times New Roman" w:hAnsi="Times New Roman" w:cs="Times New Roman"/>
          <w:sz w:val="24"/>
          <w:szCs w:val="24"/>
        </w:rPr>
        <w:t xml:space="preserve"> in Baku, </w:t>
      </w:r>
      <w:proofErr w:type="spellStart"/>
      <w:r w:rsidRPr="00F075F5">
        <w:rPr>
          <w:rFonts w:ascii="Times New Roman" w:hAnsi="Times New Roman" w:cs="Times New Roman"/>
          <w:sz w:val="24"/>
          <w:szCs w:val="24"/>
        </w:rPr>
        <w:t>Masalli</w:t>
      </w:r>
      <w:proofErr w:type="spellEnd"/>
      <w:r w:rsidRPr="00F075F5">
        <w:rPr>
          <w:rFonts w:ascii="Times New Roman" w:hAnsi="Times New Roman" w:cs="Times New Roman"/>
          <w:sz w:val="24"/>
          <w:szCs w:val="24"/>
        </w:rPr>
        <w:t xml:space="preserve">, Sheki, Guba, </w:t>
      </w:r>
      <w:proofErr w:type="spellStart"/>
      <w:r w:rsidRPr="00F075F5">
        <w:rPr>
          <w:rFonts w:ascii="Times New Roman" w:hAnsi="Times New Roman" w:cs="Times New Roman"/>
          <w:sz w:val="24"/>
          <w:szCs w:val="24"/>
        </w:rPr>
        <w:t>Gazakh</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Ganja</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Nakhchivan</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Barda</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Lankaran</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Zagatala</w:t>
      </w:r>
      <w:proofErr w:type="spellEnd"/>
      <w:r w:rsidRPr="00F075F5">
        <w:rPr>
          <w:rFonts w:ascii="Times New Roman" w:hAnsi="Times New Roman" w:cs="Times New Roman"/>
          <w:sz w:val="24"/>
          <w:szCs w:val="24"/>
        </w:rPr>
        <w:t xml:space="preserve">, Shamakhi, </w:t>
      </w:r>
      <w:proofErr w:type="spellStart"/>
      <w:r w:rsidRPr="00F075F5">
        <w:rPr>
          <w:rFonts w:ascii="Times New Roman" w:hAnsi="Times New Roman" w:cs="Times New Roman"/>
          <w:sz w:val="24"/>
          <w:szCs w:val="24"/>
        </w:rPr>
        <w:t>Agdam</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Bilasuvar</w:t>
      </w:r>
      <w:proofErr w:type="spellEnd"/>
      <w:r w:rsidRPr="00F075F5">
        <w:rPr>
          <w:rFonts w:ascii="Times New Roman" w:hAnsi="Times New Roman" w:cs="Times New Roman"/>
          <w:sz w:val="24"/>
          <w:szCs w:val="24"/>
        </w:rPr>
        <w:t xml:space="preserve">, Oghuz, Shamkir, </w:t>
      </w:r>
      <w:proofErr w:type="spellStart"/>
      <w:r w:rsidRPr="00F075F5">
        <w:rPr>
          <w:rFonts w:ascii="Times New Roman" w:hAnsi="Times New Roman" w:cs="Times New Roman"/>
          <w:sz w:val="24"/>
          <w:szCs w:val="24"/>
        </w:rPr>
        <w:t>Kurdemir</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Sabirabad</w:t>
      </w:r>
      <w:proofErr w:type="spellEnd"/>
      <w:r w:rsidRPr="00F075F5">
        <w:rPr>
          <w:rFonts w:ascii="Times New Roman" w:hAnsi="Times New Roman" w:cs="Times New Roman"/>
          <w:sz w:val="24"/>
          <w:szCs w:val="24"/>
        </w:rPr>
        <w:t xml:space="preserve"> and other cities and regions, establishment of sports grounds and facilities in different fields allows for the organization of prestigious sports competitions (European and world championships) in the country. International competitions on wrestling, gymnastics, boxing and volleyball can be noted as an </w:t>
      </w:r>
      <w:r w:rsidRPr="00F075F5">
        <w:rPr>
          <w:rFonts w:ascii="Times New Roman" w:hAnsi="Times New Roman" w:cs="Times New Roman"/>
          <w:noProof/>
          <w:sz w:val="24"/>
          <w:szCs w:val="24"/>
        </w:rPr>
        <w:t>example</w:t>
      </w:r>
      <w:r w:rsidRPr="00F075F5">
        <w:rPr>
          <w:rFonts w:ascii="Times New Roman" w:hAnsi="Times New Roman" w:cs="Times New Roman"/>
          <w:sz w:val="24"/>
          <w:szCs w:val="24"/>
        </w:rPr>
        <w:t>.</w:t>
      </w:r>
    </w:p>
    <w:p w14:paraId="584A2E0D"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Business tourism</w:t>
      </w:r>
    </w:p>
    <w:p w14:paraId="30D57F6A"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Business tourism is one of the most popular types of tourism in the country. At present, the opportunities of existing hotels in the country are used to develop this type of tourism. However, congresses and cultural </w:t>
      </w:r>
      <w:r w:rsidRPr="00F075F5">
        <w:rPr>
          <w:rFonts w:ascii="Times New Roman" w:hAnsi="Times New Roman" w:cs="Times New Roman"/>
          <w:noProof/>
          <w:sz w:val="24"/>
          <w:szCs w:val="24"/>
        </w:rPr>
        <w:t>centres</w:t>
      </w:r>
      <w:r w:rsidRPr="00F075F5">
        <w:rPr>
          <w:rFonts w:ascii="Times New Roman" w:hAnsi="Times New Roman" w:cs="Times New Roman"/>
          <w:sz w:val="24"/>
          <w:szCs w:val="24"/>
        </w:rPr>
        <w:t xml:space="preserve"> located in different cities of the country can be widely used to organize such events, as well.</w:t>
      </w:r>
    </w:p>
    <w:p w14:paraId="0985E56B" w14:textId="77777777" w:rsidR="00D92248" w:rsidRPr="00F075F5" w:rsidRDefault="00D92248" w:rsidP="001D5D02">
      <w:pPr>
        <w:pStyle w:val="NoSpacing"/>
        <w:spacing w:after="120"/>
        <w:ind w:firstLine="708"/>
        <w:rPr>
          <w:rFonts w:ascii="Times New Roman" w:hAnsi="Times New Roman" w:cs="Times New Roman"/>
          <w:b/>
          <w:sz w:val="24"/>
          <w:szCs w:val="24"/>
          <w:lang w:val="en-GB"/>
        </w:rPr>
      </w:pPr>
      <w:r w:rsidRPr="00F075F5">
        <w:rPr>
          <w:rFonts w:ascii="Times New Roman" w:hAnsi="Times New Roman" w:cs="Times New Roman"/>
          <w:b/>
          <w:sz w:val="24"/>
          <w:szCs w:val="24"/>
          <w:lang w:val="en-GB"/>
        </w:rPr>
        <w:t>Beach tourism</w:t>
      </w:r>
    </w:p>
    <w:p w14:paraId="70BF0087" w14:textId="77777777" w:rsidR="00D92248" w:rsidRPr="00F075F5" w:rsidRDefault="00D92248" w:rsidP="001D5D02">
      <w:pPr>
        <w:pStyle w:val="NoSpacing"/>
        <w:spacing w:after="120"/>
        <w:ind w:firstLine="708"/>
        <w:jc w:val="both"/>
        <w:rPr>
          <w:rFonts w:ascii="Times New Roman" w:eastAsiaTheme="minorHAnsi" w:hAnsi="Times New Roman" w:cs="Times New Roman"/>
          <w:sz w:val="24"/>
          <w:szCs w:val="24"/>
          <w:lang w:val="en-GB" w:eastAsia="en-US"/>
        </w:rPr>
      </w:pPr>
      <w:r w:rsidRPr="00F075F5">
        <w:rPr>
          <w:rFonts w:ascii="Times New Roman" w:eastAsiaTheme="minorHAnsi" w:hAnsi="Times New Roman" w:cs="Times New Roman"/>
          <w:sz w:val="24"/>
          <w:szCs w:val="24"/>
          <w:lang w:val="en-GB" w:eastAsia="en-US"/>
        </w:rPr>
        <w:t xml:space="preserve">Starting from the </w:t>
      </w:r>
      <w:proofErr w:type="spellStart"/>
      <w:r w:rsidRPr="00F075F5">
        <w:rPr>
          <w:rFonts w:ascii="Times New Roman" w:eastAsiaTheme="minorHAnsi" w:hAnsi="Times New Roman" w:cs="Times New Roman"/>
          <w:sz w:val="24"/>
          <w:szCs w:val="24"/>
          <w:lang w:val="en-GB" w:eastAsia="en-US"/>
        </w:rPr>
        <w:t>Absheron</w:t>
      </w:r>
      <w:proofErr w:type="spellEnd"/>
      <w:r w:rsidRPr="00F075F5">
        <w:rPr>
          <w:rFonts w:ascii="Times New Roman" w:eastAsiaTheme="minorHAnsi" w:hAnsi="Times New Roman" w:cs="Times New Roman"/>
          <w:sz w:val="24"/>
          <w:szCs w:val="24"/>
          <w:lang w:val="en-GB" w:eastAsia="en-US"/>
        </w:rPr>
        <w:t xml:space="preserve"> peninsula of the Republic of Azerbaijan, the north (</w:t>
      </w:r>
      <w:proofErr w:type="spellStart"/>
      <w:r w:rsidRPr="00F075F5">
        <w:rPr>
          <w:rFonts w:ascii="Times New Roman" w:eastAsiaTheme="minorHAnsi" w:hAnsi="Times New Roman" w:cs="Times New Roman"/>
          <w:sz w:val="24"/>
          <w:szCs w:val="24"/>
          <w:lang w:val="en-GB" w:eastAsia="en-US"/>
        </w:rPr>
        <w:t>Khizi</w:t>
      </w:r>
      <w:proofErr w:type="spellEnd"/>
      <w:r w:rsidRPr="00F075F5">
        <w:rPr>
          <w:rFonts w:ascii="Times New Roman" w:eastAsiaTheme="minorHAnsi" w:hAnsi="Times New Roman" w:cs="Times New Roman"/>
          <w:sz w:val="24"/>
          <w:szCs w:val="24"/>
          <w:lang w:val="en-GB" w:eastAsia="en-US"/>
        </w:rPr>
        <w:t xml:space="preserve">, </w:t>
      </w:r>
      <w:proofErr w:type="spellStart"/>
      <w:r w:rsidRPr="00F075F5">
        <w:rPr>
          <w:rFonts w:ascii="Times New Roman" w:eastAsiaTheme="minorHAnsi" w:hAnsi="Times New Roman" w:cs="Times New Roman"/>
          <w:sz w:val="24"/>
          <w:szCs w:val="24"/>
          <w:lang w:val="en-GB" w:eastAsia="en-US"/>
        </w:rPr>
        <w:t>Siyazan</w:t>
      </w:r>
      <w:proofErr w:type="spellEnd"/>
      <w:r w:rsidRPr="00F075F5">
        <w:rPr>
          <w:rFonts w:ascii="Times New Roman" w:eastAsiaTheme="minorHAnsi" w:hAnsi="Times New Roman" w:cs="Times New Roman"/>
          <w:sz w:val="24"/>
          <w:szCs w:val="24"/>
          <w:lang w:val="en-GB" w:eastAsia="en-US"/>
        </w:rPr>
        <w:t xml:space="preserve">, </w:t>
      </w:r>
      <w:proofErr w:type="spellStart"/>
      <w:r w:rsidRPr="00F075F5">
        <w:rPr>
          <w:rFonts w:ascii="Times New Roman" w:eastAsiaTheme="minorHAnsi" w:hAnsi="Times New Roman" w:cs="Times New Roman"/>
          <w:sz w:val="24"/>
          <w:szCs w:val="24"/>
          <w:lang w:val="en-GB" w:eastAsia="en-US"/>
        </w:rPr>
        <w:t>Shabran</w:t>
      </w:r>
      <w:proofErr w:type="spellEnd"/>
      <w:r w:rsidRPr="00F075F5">
        <w:rPr>
          <w:rFonts w:ascii="Times New Roman" w:eastAsiaTheme="minorHAnsi" w:hAnsi="Times New Roman" w:cs="Times New Roman"/>
          <w:sz w:val="24"/>
          <w:szCs w:val="24"/>
          <w:lang w:val="en-GB" w:eastAsia="en-US"/>
        </w:rPr>
        <w:t xml:space="preserve">, </w:t>
      </w:r>
      <w:proofErr w:type="spellStart"/>
      <w:r w:rsidRPr="00F075F5">
        <w:rPr>
          <w:rFonts w:ascii="Times New Roman" w:eastAsiaTheme="minorHAnsi" w:hAnsi="Times New Roman" w:cs="Times New Roman"/>
          <w:sz w:val="24"/>
          <w:szCs w:val="24"/>
          <w:lang w:val="en-GB" w:eastAsia="en-US"/>
        </w:rPr>
        <w:t>Khachmaz</w:t>
      </w:r>
      <w:proofErr w:type="spellEnd"/>
      <w:r w:rsidRPr="00F075F5">
        <w:rPr>
          <w:rFonts w:ascii="Times New Roman" w:eastAsiaTheme="minorHAnsi" w:hAnsi="Times New Roman" w:cs="Times New Roman"/>
          <w:sz w:val="24"/>
          <w:szCs w:val="24"/>
          <w:lang w:val="en-GB" w:eastAsia="en-US"/>
        </w:rPr>
        <w:t xml:space="preserve"> districts) and southern zone (</w:t>
      </w:r>
      <w:proofErr w:type="spellStart"/>
      <w:r w:rsidRPr="00F075F5">
        <w:rPr>
          <w:rFonts w:ascii="Times New Roman" w:eastAsiaTheme="minorHAnsi" w:hAnsi="Times New Roman" w:cs="Times New Roman"/>
          <w:sz w:val="24"/>
          <w:szCs w:val="24"/>
          <w:lang w:val="en-GB" w:eastAsia="en-US"/>
        </w:rPr>
        <w:t>Lankaran</w:t>
      </w:r>
      <w:proofErr w:type="spellEnd"/>
      <w:r w:rsidRPr="00F075F5">
        <w:rPr>
          <w:rFonts w:ascii="Times New Roman" w:eastAsiaTheme="minorHAnsi" w:hAnsi="Times New Roman" w:cs="Times New Roman"/>
          <w:sz w:val="24"/>
          <w:szCs w:val="24"/>
          <w:lang w:val="en-GB" w:eastAsia="en-US"/>
        </w:rPr>
        <w:t xml:space="preserve">, </w:t>
      </w:r>
      <w:proofErr w:type="spellStart"/>
      <w:r w:rsidRPr="00F075F5">
        <w:rPr>
          <w:rFonts w:ascii="Times New Roman" w:eastAsiaTheme="minorHAnsi" w:hAnsi="Times New Roman" w:cs="Times New Roman"/>
          <w:sz w:val="24"/>
          <w:szCs w:val="24"/>
          <w:lang w:val="en-GB" w:eastAsia="en-US"/>
        </w:rPr>
        <w:t>Astara</w:t>
      </w:r>
      <w:proofErr w:type="spellEnd"/>
      <w:r w:rsidRPr="00F075F5">
        <w:rPr>
          <w:rFonts w:ascii="Times New Roman" w:eastAsiaTheme="minorHAnsi" w:hAnsi="Times New Roman" w:cs="Times New Roman"/>
          <w:sz w:val="24"/>
          <w:szCs w:val="24"/>
          <w:lang w:val="en-GB" w:eastAsia="en-US"/>
        </w:rPr>
        <w:t xml:space="preserve"> regions) have beach tourism potential.</w:t>
      </w:r>
    </w:p>
    <w:p w14:paraId="6A841FE5" w14:textId="77777777" w:rsidR="00D92248" w:rsidRPr="00F075F5" w:rsidRDefault="00D92248" w:rsidP="001D5D02">
      <w:pPr>
        <w:pStyle w:val="NoSpacing"/>
        <w:spacing w:after="120"/>
        <w:ind w:firstLine="708"/>
        <w:rPr>
          <w:rFonts w:ascii="Times New Roman" w:hAnsi="Times New Roman" w:cs="Times New Roman"/>
          <w:b/>
          <w:sz w:val="24"/>
          <w:szCs w:val="24"/>
          <w:lang w:val="en-GB"/>
        </w:rPr>
      </w:pPr>
      <w:r w:rsidRPr="00F075F5">
        <w:rPr>
          <w:rFonts w:ascii="Times New Roman" w:hAnsi="Times New Roman" w:cs="Times New Roman"/>
          <w:b/>
          <w:noProof/>
          <w:sz w:val="24"/>
          <w:szCs w:val="24"/>
          <w:lang w:val="en-GB"/>
        </w:rPr>
        <w:t>Ecotourism</w:t>
      </w:r>
    </w:p>
    <w:p w14:paraId="69C880E9"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Azerbaijan has a great ecotourism potential with its rich flora and fauna. The territory of Azerbaijan, where 9 climates types (from semi-desert and dry desert to mountain tundra climate) from 11 is being observed, is home to over 4100 plant varieties. This is also due to the concentration of several floristic regions and the different natural conditions. At the same time, about 10 percent of Azerbaijan's territory is covered with mountain forests, mostly oak, hornbeam, peanut, birch and jungle trees.</w:t>
      </w:r>
    </w:p>
    <w:p w14:paraId="4C0659FD"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Local Tourism</w:t>
      </w:r>
    </w:p>
    <w:p w14:paraId="2AB7159B"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While local tourism is widespread in Azerbaijan, there are serious opportunities for growth. Therefore, in 2015, travelling of 1.5-2 million citizens of Azerbaijan for tourism purposes</w:t>
      </w:r>
      <w:r w:rsidRPr="00F075F5">
        <w:rPr>
          <w:rStyle w:val="FootnoteReference"/>
          <w:rFonts w:ascii="Times New Roman" w:hAnsi="Times New Roman"/>
          <w:sz w:val="24"/>
          <w:szCs w:val="24"/>
        </w:rPr>
        <w:footnoteReference w:id="58"/>
      </w:r>
      <w:r w:rsidRPr="00F075F5">
        <w:rPr>
          <w:rFonts w:ascii="Times New Roman" w:hAnsi="Times New Roman" w:cs="Times New Roman"/>
          <w:sz w:val="24"/>
          <w:szCs w:val="24"/>
        </w:rPr>
        <w:t>, gives a basis to say that this figure will continue to rise at a steady pace in the coming years.</w:t>
      </w:r>
    </w:p>
    <w:p w14:paraId="4CC494DA"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Neighbour countries</w:t>
      </w:r>
    </w:p>
    <w:p w14:paraId="2C8F5C38"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The foreign demand for Azerbaijani tourism sector is more closely connected with </w:t>
      </w:r>
      <w:proofErr w:type="spellStart"/>
      <w:r w:rsidRPr="00F075F5">
        <w:rPr>
          <w:rFonts w:ascii="Times New Roman" w:hAnsi="Times New Roman" w:cs="Times New Roman"/>
          <w:sz w:val="24"/>
          <w:szCs w:val="24"/>
        </w:rPr>
        <w:t>neighboring</w:t>
      </w:r>
      <w:proofErr w:type="spellEnd"/>
      <w:r w:rsidRPr="00F075F5">
        <w:rPr>
          <w:rFonts w:ascii="Times New Roman" w:hAnsi="Times New Roman" w:cs="Times New Roman"/>
          <w:sz w:val="24"/>
          <w:szCs w:val="24"/>
        </w:rPr>
        <w:t xml:space="preserve"> countries such as Georgia, Iran, Turkey and Russia and more than 100,000 tourists flow </w:t>
      </w:r>
      <w:r w:rsidRPr="00F075F5">
        <w:rPr>
          <w:rStyle w:val="FootnoteReference"/>
          <w:rFonts w:ascii="Times New Roman" w:hAnsi="Times New Roman"/>
          <w:sz w:val="24"/>
          <w:szCs w:val="24"/>
        </w:rPr>
        <w:footnoteReference w:id="59"/>
      </w:r>
      <w:r w:rsidRPr="00F075F5">
        <w:rPr>
          <w:rFonts w:ascii="Times New Roman" w:hAnsi="Times New Roman" w:cs="Times New Roman"/>
          <w:sz w:val="24"/>
          <w:szCs w:val="24"/>
        </w:rPr>
        <w:t>from each of these countries to Azerbaijan in 2015. The geographical proximity, the common cultural values and the population of Azerbaijani origin are among the factors leading to the high flow of tourists from these countries. At the same time, this indicator also includes ethnic Azerbaijanis who came to visit their relatives living in Azerbaijan.</w:t>
      </w:r>
    </w:p>
    <w:p w14:paraId="12D18ED6" w14:textId="77777777" w:rsidR="00D92248" w:rsidRPr="000D0303" w:rsidRDefault="00D92248" w:rsidP="000D0303">
      <w:pPr>
        <w:tabs>
          <w:tab w:val="left" w:pos="709"/>
        </w:tabs>
        <w:spacing w:after="120" w:line="240" w:lineRule="auto"/>
        <w:ind w:firstLine="284"/>
        <w:rPr>
          <w:rFonts w:ascii="Times New Roman" w:eastAsia="Times New Roman" w:hAnsi="Times New Roman" w:cs="Times New Roman"/>
          <w:b/>
          <w:sz w:val="24"/>
          <w:szCs w:val="24"/>
          <w:lang w:eastAsia="nb-NO"/>
        </w:rPr>
      </w:pPr>
      <w:r w:rsidRPr="00F075F5">
        <w:rPr>
          <w:rFonts w:ascii="Times New Roman" w:eastAsia="Times New Roman" w:hAnsi="Times New Roman" w:cs="Times New Roman"/>
          <w:b/>
          <w:sz w:val="24"/>
          <w:szCs w:val="24"/>
          <w:lang w:eastAsia="nb-NO"/>
        </w:rPr>
        <w:lastRenderedPageBreak/>
        <w:t>4.7.1 N</w:t>
      </w:r>
      <w:r w:rsidR="000D0303">
        <w:rPr>
          <w:rFonts w:ascii="Times New Roman" w:eastAsia="Times New Roman" w:hAnsi="Times New Roman" w:cs="Times New Roman"/>
          <w:b/>
          <w:sz w:val="24"/>
          <w:szCs w:val="24"/>
          <w:lang w:eastAsia="nb-NO"/>
        </w:rPr>
        <w:t>umbers of tourists by districts</w:t>
      </w:r>
      <w:r w:rsidRPr="00F075F5">
        <w:rPr>
          <w:rFonts w:ascii="Times New Roman" w:eastAsia="Times New Roman" w:hAnsi="Times New Roman" w:cs="Times New Roman"/>
          <w:sz w:val="24"/>
          <w:szCs w:val="24"/>
          <w:lang w:eastAsia="nb-NO"/>
        </w:rPr>
        <w:fldChar w:fldCharType="begin"/>
      </w:r>
      <w:r w:rsidRPr="00F075F5">
        <w:rPr>
          <w:rFonts w:ascii="Times New Roman" w:eastAsia="Times New Roman" w:hAnsi="Times New Roman" w:cs="Times New Roman"/>
          <w:sz w:val="24"/>
          <w:szCs w:val="24"/>
          <w:lang w:eastAsia="nb-NO"/>
        </w:rPr>
        <w:instrText xml:space="preserve"> LINK Excel.Sheet.8 "C:\\Users\\HP\\Downloads\\statistika\\005_6.xls" "5.6!R2C2:R22C8" \a \f 4 \h  \* MERGEFORMAT </w:instrText>
      </w:r>
      <w:r w:rsidRPr="00F075F5">
        <w:rPr>
          <w:rFonts w:ascii="Times New Roman" w:eastAsia="Times New Roman" w:hAnsi="Times New Roman" w:cs="Times New Roman"/>
          <w:sz w:val="24"/>
          <w:szCs w:val="24"/>
          <w:lang w:eastAsia="nb-NO"/>
        </w:rPr>
        <w:fldChar w:fldCharType="separate"/>
      </w:r>
    </w:p>
    <w:tbl>
      <w:tblPr>
        <w:tblStyle w:val="22"/>
        <w:tblW w:w="9722" w:type="dxa"/>
        <w:tblInd w:w="421" w:type="dxa"/>
        <w:tblLook w:val="04A0" w:firstRow="1" w:lastRow="0" w:firstColumn="1" w:lastColumn="0" w:noHBand="0" w:noVBand="1"/>
      </w:tblPr>
      <w:tblGrid>
        <w:gridCol w:w="3118"/>
        <w:gridCol w:w="1167"/>
        <w:gridCol w:w="1096"/>
        <w:gridCol w:w="1096"/>
        <w:gridCol w:w="1037"/>
        <w:gridCol w:w="1037"/>
        <w:gridCol w:w="1171"/>
      </w:tblGrid>
      <w:tr w:rsidR="00D92248" w:rsidRPr="00F075F5" w14:paraId="10C3E4B0" w14:textId="77777777" w:rsidTr="00F075F5">
        <w:trPr>
          <w:trHeight w:val="315"/>
        </w:trPr>
        <w:tc>
          <w:tcPr>
            <w:tcW w:w="9722" w:type="dxa"/>
            <w:gridSpan w:val="7"/>
            <w:noWrap/>
            <w:hideMark/>
          </w:tcPr>
          <w:p w14:paraId="0C616DF4"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xml:space="preserve">Number of accommodated persons in hotels and similar establishments </w:t>
            </w:r>
            <w:r w:rsidRPr="00F075F5">
              <w:rPr>
                <w:rFonts w:ascii="Times New Roman" w:eastAsia="Times New Roman" w:hAnsi="Times New Roman" w:cs="Times New Roman"/>
                <w:b/>
                <w:bCs/>
                <w:noProof/>
                <w:sz w:val="20"/>
                <w:szCs w:val="20"/>
                <w:lang w:eastAsia="ru-RU"/>
              </w:rPr>
              <w:t>by</w:t>
            </w:r>
            <w:r w:rsidRPr="00F075F5">
              <w:rPr>
                <w:rFonts w:ascii="Times New Roman" w:eastAsia="Times New Roman" w:hAnsi="Times New Roman" w:cs="Times New Roman"/>
                <w:b/>
                <w:bCs/>
                <w:sz w:val="20"/>
                <w:szCs w:val="20"/>
                <w:lang w:eastAsia="ru-RU"/>
              </w:rPr>
              <w:t xml:space="preserve"> economic regions located near the Caspian Sea coastline</w:t>
            </w:r>
            <w:r w:rsidR="000D0303">
              <w:rPr>
                <w:rStyle w:val="FootnoteReference"/>
                <w:rFonts w:ascii="Times New Roman" w:eastAsia="Times New Roman" w:hAnsi="Times New Roman"/>
                <w:b/>
                <w:bCs/>
                <w:sz w:val="20"/>
                <w:szCs w:val="20"/>
                <w:lang w:eastAsia="ru-RU"/>
              </w:rPr>
              <w:footnoteReference w:id="60"/>
            </w:r>
          </w:p>
        </w:tc>
      </w:tr>
      <w:tr w:rsidR="00D92248" w:rsidRPr="00F075F5" w14:paraId="59DECDDF" w14:textId="77777777" w:rsidTr="00F075F5">
        <w:trPr>
          <w:trHeight w:val="480"/>
        </w:trPr>
        <w:tc>
          <w:tcPr>
            <w:tcW w:w="3118" w:type="dxa"/>
            <w:vAlign w:val="center"/>
            <w:hideMark/>
          </w:tcPr>
          <w:p w14:paraId="4628EC82" w14:textId="77777777" w:rsidR="00D92248" w:rsidRPr="00F075F5" w:rsidRDefault="00D92248" w:rsidP="000D0303">
            <w:pP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Economic regions</w:t>
            </w:r>
          </w:p>
        </w:tc>
        <w:tc>
          <w:tcPr>
            <w:tcW w:w="1167" w:type="dxa"/>
            <w:vAlign w:val="center"/>
            <w:hideMark/>
          </w:tcPr>
          <w:p w14:paraId="2B061663"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96" w:type="dxa"/>
            <w:vAlign w:val="center"/>
            <w:hideMark/>
          </w:tcPr>
          <w:p w14:paraId="2395A1AB"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96" w:type="dxa"/>
            <w:vAlign w:val="center"/>
            <w:hideMark/>
          </w:tcPr>
          <w:p w14:paraId="3E67DE76"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37" w:type="dxa"/>
            <w:vAlign w:val="center"/>
            <w:hideMark/>
          </w:tcPr>
          <w:p w14:paraId="31CE1754"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37" w:type="dxa"/>
            <w:vAlign w:val="center"/>
            <w:hideMark/>
          </w:tcPr>
          <w:p w14:paraId="4A61CFC6"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171" w:type="dxa"/>
            <w:vAlign w:val="center"/>
            <w:hideMark/>
          </w:tcPr>
          <w:p w14:paraId="256CCC1A"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74EB0169" w14:textId="77777777" w:rsidTr="00F075F5">
        <w:trPr>
          <w:trHeight w:val="342"/>
        </w:trPr>
        <w:tc>
          <w:tcPr>
            <w:tcW w:w="3118" w:type="dxa"/>
            <w:noWrap/>
            <w:vAlign w:val="center"/>
            <w:hideMark/>
          </w:tcPr>
          <w:p w14:paraId="538CC857" w14:textId="77777777" w:rsidR="00D92248" w:rsidRPr="00F075F5" w:rsidRDefault="00D92248" w:rsidP="000D0303">
            <w:pP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By country – total</w:t>
            </w:r>
          </w:p>
        </w:tc>
        <w:tc>
          <w:tcPr>
            <w:tcW w:w="1167" w:type="dxa"/>
            <w:noWrap/>
            <w:vAlign w:val="center"/>
            <w:hideMark/>
          </w:tcPr>
          <w:p w14:paraId="5AEE93C3"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510162</w:t>
            </w:r>
          </w:p>
        </w:tc>
        <w:tc>
          <w:tcPr>
            <w:tcW w:w="1096" w:type="dxa"/>
            <w:noWrap/>
            <w:vAlign w:val="center"/>
            <w:hideMark/>
          </w:tcPr>
          <w:p w14:paraId="0DA777BC"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624924</w:t>
            </w:r>
          </w:p>
        </w:tc>
        <w:tc>
          <w:tcPr>
            <w:tcW w:w="1096" w:type="dxa"/>
            <w:noWrap/>
            <w:vAlign w:val="center"/>
            <w:hideMark/>
          </w:tcPr>
          <w:p w14:paraId="6CA91D3E"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666348</w:t>
            </w:r>
          </w:p>
        </w:tc>
        <w:tc>
          <w:tcPr>
            <w:tcW w:w="1037" w:type="dxa"/>
            <w:vAlign w:val="center"/>
            <w:hideMark/>
          </w:tcPr>
          <w:p w14:paraId="2ED3CB56"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672,345</w:t>
            </w:r>
          </w:p>
        </w:tc>
        <w:tc>
          <w:tcPr>
            <w:tcW w:w="1037" w:type="dxa"/>
            <w:vAlign w:val="center"/>
            <w:hideMark/>
          </w:tcPr>
          <w:p w14:paraId="0E2C66CE"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838,145</w:t>
            </w:r>
          </w:p>
        </w:tc>
        <w:tc>
          <w:tcPr>
            <w:tcW w:w="1171" w:type="dxa"/>
            <w:vAlign w:val="center"/>
            <w:hideMark/>
          </w:tcPr>
          <w:p w14:paraId="5870A807"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1 122 068</w:t>
            </w:r>
          </w:p>
        </w:tc>
      </w:tr>
      <w:tr w:rsidR="00D92248" w:rsidRPr="00F075F5" w14:paraId="49A6ECE2" w14:textId="77777777" w:rsidTr="00F075F5">
        <w:trPr>
          <w:trHeight w:val="342"/>
        </w:trPr>
        <w:tc>
          <w:tcPr>
            <w:tcW w:w="3118" w:type="dxa"/>
            <w:noWrap/>
            <w:vAlign w:val="center"/>
            <w:hideMark/>
          </w:tcPr>
          <w:p w14:paraId="76A2166C" w14:textId="77777777" w:rsidR="00D92248" w:rsidRPr="00F075F5" w:rsidRDefault="00D92248" w:rsidP="000D0303">
            <w:pP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Baku city</w:t>
            </w:r>
          </w:p>
        </w:tc>
        <w:tc>
          <w:tcPr>
            <w:tcW w:w="1167" w:type="dxa"/>
            <w:noWrap/>
            <w:vAlign w:val="center"/>
            <w:hideMark/>
          </w:tcPr>
          <w:p w14:paraId="4343220C"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282410</w:t>
            </w:r>
          </w:p>
        </w:tc>
        <w:tc>
          <w:tcPr>
            <w:tcW w:w="1096" w:type="dxa"/>
            <w:noWrap/>
            <w:vAlign w:val="center"/>
            <w:hideMark/>
          </w:tcPr>
          <w:p w14:paraId="017E0719"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363623</w:t>
            </w:r>
          </w:p>
        </w:tc>
        <w:tc>
          <w:tcPr>
            <w:tcW w:w="1096" w:type="dxa"/>
            <w:noWrap/>
            <w:vAlign w:val="center"/>
            <w:hideMark/>
          </w:tcPr>
          <w:p w14:paraId="5AE2EA4D"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456464</w:t>
            </w:r>
          </w:p>
        </w:tc>
        <w:tc>
          <w:tcPr>
            <w:tcW w:w="1037" w:type="dxa"/>
            <w:vAlign w:val="center"/>
            <w:hideMark/>
          </w:tcPr>
          <w:p w14:paraId="4E4369DC"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432,491</w:t>
            </w:r>
          </w:p>
        </w:tc>
        <w:tc>
          <w:tcPr>
            <w:tcW w:w="1037" w:type="dxa"/>
            <w:vAlign w:val="center"/>
            <w:hideMark/>
          </w:tcPr>
          <w:p w14:paraId="0B40F2B8"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535,390</w:t>
            </w:r>
          </w:p>
        </w:tc>
        <w:tc>
          <w:tcPr>
            <w:tcW w:w="1171" w:type="dxa"/>
            <w:vAlign w:val="center"/>
            <w:hideMark/>
          </w:tcPr>
          <w:p w14:paraId="55AC2F7F"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686,793</w:t>
            </w:r>
          </w:p>
        </w:tc>
      </w:tr>
      <w:tr w:rsidR="00D92248" w:rsidRPr="00F075F5" w14:paraId="4BC323B0" w14:textId="77777777" w:rsidTr="00F075F5">
        <w:trPr>
          <w:trHeight w:val="420"/>
        </w:trPr>
        <w:tc>
          <w:tcPr>
            <w:tcW w:w="3118" w:type="dxa"/>
            <w:vAlign w:val="center"/>
            <w:hideMark/>
          </w:tcPr>
          <w:p w14:paraId="23DA7A76" w14:textId="77777777" w:rsidR="00D92248" w:rsidRPr="00F075F5" w:rsidRDefault="00D92248" w:rsidP="000D0303">
            <w:pPr>
              <w:rPr>
                <w:rFonts w:ascii="Times New Roman" w:eastAsia="Times New Roman" w:hAnsi="Times New Roman" w:cs="Times New Roman"/>
                <w:bCs/>
                <w:sz w:val="20"/>
                <w:szCs w:val="20"/>
                <w:lang w:eastAsia="ru-RU"/>
              </w:rPr>
            </w:pPr>
            <w:proofErr w:type="spellStart"/>
            <w:r w:rsidRPr="00F075F5">
              <w:rPr>
                <w:rFonts w:ascii="Times New Roman" w:eastAsia="Times New Roman" w:hAnsi="Times New Roman" w:cs="Times New Roman"/>
                <w:bCs/>
                <w:sz w:val="20"/>
                <w:szCs w:val="20"/>
                <w:lang w:eastAsia="ru-RU"/>
              </w:rPr>
              <w:t>Absheron</w:t>
            </w:r>
            <w:proofErr w:type="spellEnd"/>
            <w:r w:rsidRPr="00F075F5">
              <w:rPr>
                <w:rFonts w:ascii="Times New Roman" w:eastAsia="Times New Roman" w:hAnsi="Times New Roman" w:cs="Times New Roman"/>
                <w:bCs/>
                <w:sz w:val="20"/>
                <w:szCs w:val="20"/>
                <w:lang w:eastAsia="ru-RU"/>
              </w:rPr>
              <w:t xml:space="preserve"> economic region</w:t>
            </w:r>
          </w:p>
        </w:tc>
        <w:tc>
          <w:tcPr>
            <w:tcW w:w="1167" w:type="dxa"/>
            <w:noWrap/>
            <w:vAlign w:val="center"/>
            <w:hideMark/>
          </w:tcPr>
          <w:p w14:paraId="0F98CAF9"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13125</w:t>
            </w:r>
          </w:p>
        </w:tc>
        <w:tc>
          <w:tcPr>
            <w:tcW w:w="1096" w:type="dxa"/>
            <w:noWrap/>
            <w:vAlign w:val="center"/>
            <w:hideMark/>
          </w:tcPr>
          <w:p w14:paraId="73AF7E95"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49098</w:t>
            </w:r>
          </w:p>
        </w:tc>
        <w:tc>
          <w:tcPr>
            <w:tcW w:w="1096" w:type="dxa"/>
            <w:noWrap/>
            <w:vAlign w:val="center"/>
            <w:hideMark/>
          </w:tcPr>
          <w:p w14:paraId="2E9808F3"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5266</w:t>
            </w:r>
          </w:p>
        </w:tc>
        <w:tc>
          <w:tcPr>
            <w:tcW w:w="1037" w:type="dxa"/>
            <w:vAlign w:val="center"/>
            <w:hideMark/>
          </w:tcPr>
          <w:p w14:paraId="199C1EA2"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6,411</w:t>
            </w:r>
          </w:p>
        </w:tc>
        <w:tc>
          <w:tcPr>
            <w:tcW w:w="1037" w:type="dxa"/>
            <w:vAlign w:val="center"/>
            <w:hideMark/>
          </w:tcPr>
          <w:p w14:paraId="154FE3DA"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5,207</w:t>
            </w:r>
          </w:p>
        </w:tc>
        <w:tc>
          <w:tcPr>
            <w:tcW w:w="1171" w:type="dxa"/>
            <w:vAlign w:val="center"/>
            <w:hideMark/>
          </w:tcPr>
          <w:p w14:paraId="34E4E21C"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7,351</w:t>
            </w:r>
          </w:p>
        </w:tc>
      </w:tr>
      <w:tr w:rsidR="00D92248" w:rsidRPr="00F075F5" w14:paraId="634437F2" w14:textId="77777777" w:rsidTr="00F075F5">
        <w:trPr>
          <w:trHeight w:val="315"/>
        </w:trPr>
        <w:tc>
          <w:tcPr>
            <w:tcW w:w="3118" w:type="dxa"/>
            <w:vAlign w:val="center"/>
            <w:hideMark/>
          </w:tcPr>
          <w:p w14:paraId="183CF6C6" w14:textId="77777777" w:rsidR="00D92248" w:rsidRPr="00F075F5" w:rsidRDefault="00D92248" w:rsidP="000D0303">
            <w:pPr>
              <w:rPr>
                <w:rFonts w:ascii="Times New Roman" w:eastAsia="Times New Roman" w:hAnsi="Times New Roman" w:cs="Times New Roman"/>
                <w:bCs/>
                <w:sz w:val="20"/>
                <w:szCs w:val="20"/>
                <w:lang w:eastAsia="ru-RU"/>
              </w:rPr>
            </w:pPr>
            <w:proofErr w:type="spellStart"/>
            <w:r w:rsidRPr="00F075F5">
              <w:rPr>
                <w:rFonts w:ascii="Times New Roman" w:eastAsia="Times New Roman" w:hAnsi="Times New Roman" w:cs="Times New Roman"/>
                <w:bCs/>
                <w:sz w:val="20"/>
                <w:szCs w:val="20"/>
                <w:lang w:eastAsia="ru-RU"/>
              </w:rPr>
              <w:t>Lankaran</w:t>
            </w:r>
            <w:proofErr w:type="spellEnd"/>
            <w:r w:rsidRPr="00F075F5">
              <w:rPr>
                <w:rFonts w:ascii="Times New Roman" w:eastAsia="Times New Roman" w:hAnsi="Times New Roman" w:cs="Times New Roman"/>
                <w:bCs/>
                <w:sz w:val="20"/>
                <w:szCs w:val="20"/>
                <w:lang w:eastAsia="ru-RU"/>
              </w:rPr>
              <w:t xml:space="preserve"> economic region</w:t>
            </w:r>
          </w:p>
        </w:tc>
        <w:tc>
          <w:tcPr>
            <w:tcW w:w="1167" w:type="dxa"/>
            <w:noWrap/>
            <w:vAlign w:val="center"/>
            <w:hideMark/>
          </w:tcPr>
          <w:p w14:paraId="75D3C99E"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25382</w:t>
            </w:r>
          </w:p>
        </w:tc>
        <w:tc>
          <w:tcPr>
            <w:tcW w:w="1096" w:type="dxa"/>
            <w:noWrap/>
            <w:vAlign w:val="center"/>
            <w:hideMark/>
          </w:tcPr>
          <w:p w14:paraId="58EA9B5F"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20399</w:t>
            </w:r>
          </w:p>
        </w:tc>
        <w:tc>
          <w:tcPr>
            <w:tcW w:w="1096" w:type="dxa"/>
            <w:noWrap/>
            <w:vAlign w:val="center"/>
            <w:hideMark/>
          </w:tcPr>
          <w:p w14:paraId="3B5777C9"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17337</w:t>
            </w:r>
          </w:p>
        </w:tc>
        <w:tc>
          <w:tcPr>
            <w:tcW w:w="1037" w:type="dxa"/>
            <w:vAlign w:val="center"/>
            <w:hideMark/>
          </w:tcPr>
          <w:p w14:paraId="259B1F8E"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18,088</w:t>
            </w:r>
          </w:p>
        </w:tc>
        <w:tc>
          <w:tcPr>
            <w:tcW w:w="1037" w:type="dxa"/>
            <w:vAlign w:val="center"/>
            <w:hideMark/>
          </w:tcPr>
          <w:p w14:paraId="4B1653A4"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17,035</w:t>
            </w:r>
          </w:p>
        </w:tc>
        <w:tc>
          <w:tcPr>
            <w:tcW w:w="1171" w:type="dxa"/>
            <w:vAlign w:val="center"/>
            <w:hideMark/>
          </w:tcPr>
          <w:p w14:paraId="3293983D"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17,538</w:t>
            </w:r>
          </w:p>
        </w:tc>
      </w:tr>
      <w:tr w:rsidR="00D92248" w:rsidRPr="00F075F5" w14:paraId="28F0112B" w14:textId="77777777" w:rsidTr="00F075F5">
        <w:trPr>
          <w:trHeight w:val="375"/>
        </w:trPr>
        <w:tc>
          <w:tcPr>
            <w:tcW w:w="3118" w:type="dxa"/>
            <w:vAlign w:val="center"/>
            <w:hideMark/>
          </w:tcPr>
          <w:p w14:paraId="4B232C4F" w14:textId="77777777" w:rsidR="00D92248" w:rsidRPr="00F075F5" w:rsidRDefault="00D92248" w:rsidP="000D0303">
            <w:pP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Guba-</w:t>
            </w:r>
            <w:proofErr w:type="spellStart"/>
            <w:r w:rsidRPr="00F075F5">
              <w:rPr>
                <w:rFonts w:ascii="Times New Roman" w:eastAsia="Times New Roman" w:hAnsi="Times New Roman" w:cs="Times New Roman"/>
                <w:bCs/>
                <w:sz w:val="20"/>
                <w:szCs w:val="20"/>
                <w:lang w:eastAsia="ru-RU"/>
              </w:rPr>
              <w:t>Khachmaz</w:t>
            </w:r>
            <w:proofErr w:type="spellEnd"/>
            <w:r w:rsidRPr="00F075F5">
              <w:rPr>
                <w:rFonts w:ascii="Times New Roman" w:eastAsia="Times New Roman" w:hAnsi="Times New Roman" w:cs="Times New Roman"/>
                <w:bCs/>
                <w:sz w:val="20"/>
                <w:szCs w:val="20"/>
                <w:lang w:eastAsia="ru-RU"/>
              </w:rPr>
              <w:t xml:space="preserve"> economic region</w:t>
            </w:r>
          </w:p>
        </w:tc>
        <w:tc>
          <w:tcPr>
            <w:tcW w:w="1167" w:type="dxa"/>
            <w:noWrap/>
            <w:vAlign w:val="center"/>
            <w:hideMark/>
          </w:tcPr>
          <w:p w14:paraId="1F67B409"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51631</w:t>
            </w:r>
          </w:p>
        </w:tc>
        <w:tc>
          <w:tcPr>
            <w:tcW w:w="1096" w:type="dxa"/>
            <w:noWrap/>
            <w:vAlign w:val="center"/>
            <w:hideMark/>
          </w:tcPr>
          <w:p w14:paraId="68726EDF"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42262</w:t>
            </w:r>
          </w:p>
        </w:tc>
        <w:tc>
          <w:tcPr>
            <w:tcW w:w="1096" w:type="dxa"/>
            <w:noWrap/>
            <w:vAlign w:val="center"/>
            <w:hideMark/>
          </w:tcPr>
          <w:p w14:paraId="0914444C"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32914</w:t>
            </w:r>
          </w:p>
        </w:tc>
        <w:tc>
          <w:tcPr>
            <w:tcW w:w="1037" w:type="dxa"/>
            <w:vAlign w:val="center"/>
            <w:hideMark/>
          </w:tcPr>
          <w:p w14:paraId="698CBE92"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42,060</w:t>
            </w:r>
          </w:p>
        </w:tc>
        <w:tc>
          <w:tcPr>
            <w:tcW w:w="1037" w:type="dxa"/>
            <w:vAlign w:val="center"/>
            <w:hideMark/>
          </w:tcPr>
          <w:p w14:paraId="5777D243"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58,610</w:t>
            </w:r>
          </w:p>
        </w:tc>
        <w:tc>
          <w:tcPr>
            <w:tcW w:w="1171" w:type="dxa"/>
            <w:vAlign w:val="center"/>
            <w:hideMark/>
          </w:tcPr>
          <w:p w14:paraId="2ACA2B68"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82,998</w:t>
            </w:r>
          </w:p>
        </w:tc>
      </w:tr>
    </w:tbl>
    <w:p w14:paraId="1CCF770A" w14:textId="77777777" w:rsidR="00D92248" w:rsidRPr="00F075F5" w:rsidRDefault="00D92248" w:rsidP="001D5D02">
      <w:pPr>
        <w:pStyle w:val="ListParagraph"/>
        <w:spacing w:after="120" w:line="240" w:lineRule="auto"/>
        <w:ind w:left="0"/>
        <w:jc w:val="both"/>
        <w:rPr>
          <w:rFonts w:ascii="Times New Roman" w:eastAsia="Times New Roman" w:hAnsi="Times New Roman" w:cs="Times New Roman"/>
          <w:sz w:val="24"/>
          <w:szCs w:val="24"/>
          <w:lang w:eastAsia="nb-NO"/>
        </w:rPr>
      </w:pPr>
      <w:r w:rsidRPr="00F075F5">
        <w:rPr>
          <w:rFonts w:ascii="Times New Roman" w:eastAsia="Times New Roman" w:hAnsi="Times New Roman" w:cs="Times New Roman"/>
          <w:sz w:val="24"/>
          <w:szCs w:val="24"/>
          <w:lang w:eastAsia="nb-NO"/>
        </w:rPr>
        <w:fldChar w:fldCharType="end"/>
      </w:r>
    </w:p>
    <w:tbl>
      <w:tblPr>
        <w:tblStyle w:val="22"/>
        <w:tblW w:w="7833" w:type="dxa"/>
        <w:tblInd w:w="988" w:type="dxa"/>
        <w:tblLook w:val="04A0" w:firstRow="1" w:lastRow="0" w:firstColumn="1" w:lastColumn="0" w:noHBand="0" w:noVBand="1"/>
      </w:tblPr>
      <w:tblGrid>
        <w:gridCol w:w="2427"/>
        <w:gridCol w:w="780"/>
        <w:gridCol w:w="983"/>
        <w:gridCol w:w="876"/>
        <w:gridCol w:w="907"/>
        <w:gridCol w:w="1005"/>
        <w:gridCol w:w="855"/>
      </w:tblGrid>
      <w:tr w:rsidR="00D92248" w:rsidRPr="00F075F5" w14:paraId="1F79639A" w14:textId="77777777" w:rsidTr="00F075F5">
        <w:trPr>
          <w:trHeight w:val="300"/>
        </w:trPr>
        <w:tc>
          <w:tcPr>
            <w:tcW w:w="7833" w:type="dxa"/>
            <w:gridSpan w:val="7"/>
            <w:noWrap/>
            <w:hideMark/>
          </w:tcPr>
          <w:p w14:paraId="5E167AFF" w14:textId="77777777" w:rsidR="00D92248" w:rsidRPr="00F075F5" w:rsidRDefault="00D92248" w:rsidP="000D0303">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Tourism activity in the territory of national parks</w:t>
            </w:r>
            <w:r w:rsidR="000D0303">
              <w:rPr>
                <w:rStyle w:val="FootnoteReference"/>
                <w:rFonts w:ascii="Times New Roman" w:eastAsia="Times New Roman" w:hAnsi="Times New Roman"/>
                <w:b/>
                <w:bCs/>
                <w:color w:val="000000"/>
                <w:sz w:val="20"/>
                <w:szCs w:val="20"/>
                <w:lang w:eastAsia="ru-RU"/>
              </w:rPr>
              <w:footnoteReference w:id="61"/>
            </w:r>
          </w:p>
        </w:tc>
      </w:tr>
      <w:tr w:rsidR="00D92248" w:rsidRPr="00F075F5" w14:paraId="1AF4F17D" w14:textId="77777777" w:rsidTr="00F075F5">
        <w:trPr>
          <w:trHeight w:val="380"/>
        </w:trPr>
        <w:tc>
          <w:tcPr>
            <w:tcW w:w="2427" w:type="dxa"/>
            <w:noWrap/>
            <w:hideMark/>
          </w:tcPr>
          <w:p w14:paraId="0EEED20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780" w:type="dxa"/>
            <w:noWrap/>
            <w:vAlign w:val="center"/>
            <w:hideMark/>
          </w:tcPr>
          <w:p w14:paraId="7AFD2505"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83" w:type="dxa"/>
            <w:noWrap/>
            <w:vAlign w:val="center"/>
            <w:hideMark/>
          </w:tcPr>
          <w:p w14:paraId="5C822B06"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76" w:type="dxa"/>
            <w:noWrap/>
            <w:vAlign w:val="center"/>
            <w:hideMark/>
          </w:tcPr>
          <w:p w14:paraId="08B968EA"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07" w:type="dxa"/>
            <w:noWrap/>
            <w:vAlign w:val="center"/>
            <w:hideMark/>
          </w:tcPr>
          <w:p w14:paraId="4BFA836B"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05" w:type="dxa"/>
            <w:noWrap/>
            <w:vAlign w:val="center"/>
            <w:hideMark/>
          </w:tcPr>
          <w:p w14:paraId="6490725E"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855" w:type="dxa"/>
            <w:noWrap/>
            <w:vAlign w:val="center"/>
            <w:hideMark/>
          </w:tcPr>
          <w:p w14:paraId="14805977"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490CADAA" w14:textId="77777777" w:rsidTr="00F075F5">
        <w:trPr>
          <w:trHeight w:val="300"/>
        </w:trPr>
        <w:tc>
          <w:tcPr>
            <w:tcW w:w="2427" w:type="dxa"/>
            <w:noWrap/>
            <w:hideMark/>
          </w:tcPr>
          <w:p w14:paraId="41E11849" w14:textId="77777777" w:rsidR="00D92248" w:rsidRPr="00F075F5" w:rsidRDefault="00D92248" w:rsidP="000D0303">
            <w:pPr>
              <w:rPr>
                <w:rFonts w:ascii="Times New Roman" w:hAnsi="Times New Roman" w:cs="Times New Roman"/>
                <w:b/>
                <w:bCs/>
                <w:color w:val="000000"/>
                <w:sz w:val="20"/>
                <w:szCs w:val="20"/>
              </w:rPr>
            </w:pPr>
            <w:r w:rsidRPr="00F075F5">
              <w:rPr>
                <w:rFonts w:ascii="Times New Roman" w:hAnsi="Times New Roman" w:cs="Times New Roman"/>
                <w:b/>
                <w:bCs/>
                <w:color w:val="000000"/>
                <w:sz w:val="20"/>
                <w:szCs w:val="20"/>
              </w:rPr>
              <w:t>National parks</w:t>
            </w:r>
          </w:p>
        </w:tc>
        <w:tc>
          <w:tcPr>
            <w:tcW w:w="5406" w:type="dxa"/>
            <w:gridSpan w:val="6"/>
            <w:noWrap/>
            <w:vAlign w:val="center"/>
            <w:hideMark/>
          </w:tcPr>
          <w:p w14:paraId="736D741F" w14:textId="77777777" w:rsidR="00D92248" w:rsidRPr="00F075F5" w:rsidRDefault="00D92248" w:rsidP="000D0303">
            <w:pPr>
              <w:jc w:val="center"/>
              <w:rPr>
                <w:rFonts w:ascii="Times New Roman" w:eastAsia="Times New Roman" w:hAnsi="Times New Roman" w:cs="Times New Roman"/>
                <w:b/>
                <w:bCs/>
                <w:color w:val="000000"/>
                <w:sz w:val="20"/>
                <w:szCs w:val="20"/>
                <w:lang w:eastAsia="ru-RU"/>
              </w:rPr>
            </w:pPr>
          </w:p>
        </w:tc>
      </w:tr>
      <w:tr w:rsidR="00D92248" w:rsidRPr="00F075F5" w14:paraId="5470B0A3" w14:textId="77777777" w:rsidTr="00F075F5">
        <w:trPr>
          <w:trHeight w:val="300"/>
        </w:trPr>
        <w:tc>
          <w:tcPr>
            <w:tcW w:w="2427" w:type="dxa"/>
            <w:noWrap/>
            <w:hideMark/>
          </w:tcPr>
          <w:p w14:paraId="066F3BE3"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Number of museums, unit</w:t>
            </w:r>
          </w:p>
        </w:tc>
        <w:tc>
          <w:tcPr>
            <w:tcW w:w="780" w:type="dxa"/>
            <w:noWrap/>
            <w:vAlign w:val="center"/>
            <w:hideMark/>
          </w:tcPr>
          <w:p w14:paraId="745920D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983" w:type="dxa"/>
            <w:noWrap/>
            <w:vAlign w:val="center"/>
            <w:hideMark/>
          </w:tcPr>
          <w:p w14:paraId="1A4EE7B3"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876" w:type="dxa"/>
            <w:noWrap/>
            <w:vAlign w:val="center"/>
            <w:hideMark/>
          </w:tcPr>
          <w:p w14:paraId="601B8C07"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907" w:type="dxa"/>
            <w:noWrap/>
            <w:vAlign w:val="center"/>
            <w:hideMark/>
          </w:tcPr>
          <w:p w14:paraId="1BD7C5C2"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1005" w:type="dxa"/>
            <w:noWrap/>
            <w:vAlign w:val="center"/>
            <w:hideMark/>
          </w:tcPr>
          <w:p w14:paraId="3FCA557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855" w:type="dxa"/>
            <w:noWrap/>
            <w:vAlign w:val="center"/>
            <w:hideMark/>
          </w:tcPr>
          <w:p w14:paraId="503D22E6"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r>
      <w:tr w:rsidR="00D92248" w:rsidRPr="00F075F5" w14:paraId="06E9E314" w14:textId="77777777" w:rsidTr="00F075F5">
        <w:trPr>
          <w:trHeight w:val="300"/>
        </w:trPr>
        <w:tc>
          <w:tcPr>
            <w:tcW w:w="2427" w:type="dxa"/>
            <w:noWrap/>
            <w:hideMark/>
          </w:tcPr>
          <w:p w14:paraId="02354A51"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Number of visitors, person</w:t>
            </w:r>
          </w:p>
        </w:tc>
        <w:tc>
          <w:tcPr>
            <w:tcW w:w="780" w:type="dxa"/>
            <w:noWrap/>
            <w:vAlign w:val="center"/>
            <w:hideMark/>
          </w:tcPr>
          <w:p w14:paraId="5170A48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2639</w:t>
            </w:r>
          </w:p>
        </w:tc>
        <w:tc>
          <w:tcPr>
            <w:tcW w:w="983" w:type="dxa"/>
            <w:noWrap/>
            <w:vAlign w:val="center"/>
            <w:hideMark/>
          </w:tcPr>
          <w:p w14:paraId="69646AC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2733</w:t>
            </w:r>
          </w:p>
        </w:tc>
        <w:tc>
          <w:tcPr>
            <w:tcW w:w="876" w:type="dxa"/>
            <w:noWrap/>
            <w:vAlign w:val="center"/>
            <w:hideMark/>
          </w:tcPr>
          <w:p w14:paraId="4C60D9F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2879</w:t>
            </w:r>
          </w:p>
        </w:tc>
        <w:tc>
          <w:tcPr>
            <w:tcW w:w="907" w:type="dxa"/>
            <w:noWrap/>
            <w:vAlign w:val="center"/>
            <w:hideMark/>
          </w:tcPr>
          <w:p w14:paraId="3A979142"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2978</w:t>
            </w:r>
          </w:p>
        </w:tc>
        <w:tc>
          <w:tcPr>
            <w:tcW w:w="1005" w:type="dxa"/>
            <w:noWrap/>
            <w:vAlign w:val="center"/>
            <w:hideMark/>
          </w:tcPr>
          <w:p w14:paraId="63AC5C5A"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3302</w:t>
            </w:r>
          </w:p>
        </w:tc>
        <w:tc>
          <w:tcPr>
            <w:tcW w:w="855" w:type="dxa"/>
            <w:noWrap/>
            <w:vAlign w:val="center"/>
            <w:hideMark/>
          </w:tcPr>
          <w:p w14:paraId="665FDE8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3607</w:t>
            </w:r>
          </w:p>
        </w:tc>
      </w:tr>
      <w:tr w:rsidR="00D92248" w:rsidRPr="00F075F5" w14:paraId="2D216360" w14:textId="77777777" w:rsidTr="00F075F5">
        <w:trPr>
          <w:trHeight w:val="300"/>
        </w:trPr>
        <w:tc>
          <w:tcPr>
            <w:tcW w:w="2427" w:type="dxa"/>
            <w:hideMark/>
          </w:tcPr>
          <w:p w14:paraId="55B9228C"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of which citizens of foreign countries</w:t>
            </w:r>
          </w:p>
        </w:tc>
        <w:tc>
          <w:tcPr>
            <w:tcW w:w="780" w:type="dxa"/>
            <w:noWrap/>
            <w:vAlign w:val="center"/>
            <w:hideMark/>
          </w:tcPr>
          <w:p w14:paraId="3A6F3C1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322</w:t>
            </w:r>
          </w:p>
        </w:tc>
        <w:tc>
          <w:tcPr>
            <w:tcW w:w="983" w:type="dxa"/>
            <w:noWrap/>
            <w:vAlign w:val="center"/>
            <w:hideMark/>
          </w:tcPr>
          <w:p w14:paraId="5861E38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353</w:t>
            </w:r>
          </w:p>
        </w:tc>
        <w:tc>
          <w:tcPr>
            <w:tcW w:w="876" w:type="dxa"/>
            <w:noWrap/>
            <w:vAlign w:val="center"/>
            <w:hideMark/>
          </w:tcPr>
          <w:p w14:paraId="3E6368D9"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396</w:t>
            </w:r>
          </w:p>
        </w:tc>
        <w:tc>
          <w:tcPr>
            <w:tcW w:w="907" w:type="dxa"/>
            <w:noWrap/>
            <w:vAlign w:val="center"/>
            <w:hideMark/>
          </w:tcPr>
          <w:p w14:paraId="06BA116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w:t>
            </w:r>
          </w:p>
        </w:tc>
        <w:tc>
          <w:tcPr>
            <w:tcW w:w="1005" w:type="dxa"/>
            <w:noWrap/>
            <w:vAlign w:val="center"/>
            <w:hideMark/>
          </w:tcPr>
          <w:p w14:paraId="2B3A0AE3"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474</w:t>
            </w:r>
          </w:p>
        </w:tc>
        <w:tc>
          <w:tcPr>
            <w:tcW w:w="855" w:type="dxa"/>
            <w:noWrap/>
            <w:vAlign w:val="center"/>
            <w:hideMark/>
          </w:tcPr>
          <w:p w14:paraId="6CC06CF8"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659</w:t>
            </w:r>
          </w:p>
        </w:tc>
      </w:tr>
      <w:tr w:rsidR="00D92248" w:rsidRPr="00F075F5" w14:paraId="009B6913" w14:textId="77777777" w:rsidTr="00F075F5">
        <w:trPr>
          <w:trHeight w:val="300"/>
        </w:trPr>
        <w:tc>
          <w:tcPr>
            <w:tcW w:w="2427" w:type="dxa"/>
            <w:hideMark/>
          </w:tcPr>
          <w:p w14:paraId="74EE2852"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 xml:space="preserve"> Number of </w:t>
            </w:r>
            <w:proofErr w:type="spellStart"/>
            <w:r w:rsidRPr="00F075F5">
              <w:rPr>
                <w:rFonts w:ascii="Times New Roman" w:hAnsi="Times New Roman" w:cs="Times New Roman"/>
                <w:sz w:val="20"/>
                <w:szCs w:val="20"/>
              </w:rPr>
              <w:t>ecoways</w:t>
            </w:r>
            <w:proofErr w:type="spellEnd"/>
            <w:r w:rsidRPr="00F075F5">
              <w:rPr>
                <w:rFonts w:ascii="Times New Roman" w:hAnsi="Times New Roman" w:cs="Times New Roman"/>
                <w:sz w:val="20"/>
                <w:szCs w:val="20"/>
              </w:rPr>
              <w:t xml:space="preserve"> and routes - total, unit</w:t>
            </w:r>
          </w:p>
        </w:tc>
        <w:tc>
          <w:tcPr>
            <w:tcW w:w="780" w:type="dxa"/>
            <w:noWrap/>
            <w:vAlign w:val="center"/>
            <w:hideMark/>
          </w:tcPr>
          <w:p w14:paraId="6F8DD8C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w:t>
            </w:r>
          </w:p>
        </w:tc>
        <w:tc>
          <w:tcPr>
            <w:tcW w:w="983" w:type="dxa"/>
            <w:noWrap/>
            <w:vAlign w:val="center"/>
            <w:hideMark/>
          </w:tcPr>
          <w:p w14:paraId="2FC3635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w:t>
            </w:r>
          </w:p>
        </w:tc>
        <w:tc>
          <w:tcPr>
            <w:tcW w:w="876" w:type="dxa"/>
            <w:noWrap/>
            <w:vAlign w:val="center"/>
            <w:hideMark/>
          </w:tcPr>
          <w:p w14:paraId="75C6572B"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w:t>
            </w:r>
          </w:p>
        </w:tc>
        <w:tc>
          <w:tcPr>
            <w:tcW w:w="907" w:type="dxa"/>
            <w:noWrap/>
            <w:vAlign w:val="center"/>
            <w:hideMark/>
          </w:tcPr>
          <w:p w14:paraId="550AFBAA"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w:t>
            </w:r>
          </w:p>
        </w:tc>
        <w:tc>
          <w:tcPr>
            <w:tcW w:w="1005" w:type="dxa"/>
            <w:noWrap/>
            <w:vAlign w:val="center"/>
            <w:hideMark/>
          </w:tcPr>
          <w:p w14:paraId="21658A18"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w:t>
            </w:r>
          </w:p>
        </w:tc>
        <w:tc>
          <w:tcPr>
            <w:tcW w:w="855" w:type="dxa"/>
            <w:noWrap/>
            <w:vAlign w:val="center"/>
            <w:hideMark/>
          </w:tcPr>
          <w:p w14:paraId="4F6F6C52"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w:t>
            </w:r>
          </w:p>
        </w:tc>
      </w:tr>
      <w:tr w:rsidR="00D92248" w:rsidRPr="00F075F5" w14:paraId="392E66C2" w14:textId="77777777" w:rsidTr="00F075F5">
        <w:trPr>
          <w:trHeight w:val="315"/>
        </w:trPr>
        <w:tc>
          <w:tcPr>
            <w:tcW w:w="2427" w:type="dxa"/>
            <w:hideMark/>
          </w:tcPr>
          <w:p w14:paraId="651AA4DD"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of which:</w:t>
            </w:r>
          </w:p>
        </w:tc>
        <w:tc>
          <w:tcPr>
            <w:tcW w:w="5406" w:type="dxa"/>
            <w:gridSpan w:val="6"/>
            <w:noWrap/>
            <w:vAlign w:val="center"/>
            <w:hideMark/>
          </w:tcPr>
          <w:p w14:paraId="4A339D82" w14:textId="77777777" w:rsidR="00D92248" w:rsidRPr="00F075F5" w:rsidRDefault="00D92248" w:rsidP="000D0303">
            <w:pPr>
              <w:jc w:val="center"/>
              <w:rPr>
                <w:rFonts w:ascii="Times New Roman" w:eastAsia="Times New Roman" w:hAnsi="Times New Roman" w:cs="Times New Roman"/>
                <w:sz w:val="20"/>
                <w:szCs w:val="20"/>
                <w:lang w:eastAsia="ru-RU"/>
              </w:rPr>
            </w:pPr>
          </w:p>
        </w:tc>
      </w:tr>
      <w:tr w:rsidR="00D92248" w:rsidRPr="00F075F5" w14:paraId="0562D0AD" w14:textId="77777777" w:rsidTr="00F075F5">
        <w:trPr>
          <w:trHeight w:val="300"/>
        </w:trPr>
        <w:tc>
          <w:tcPr>
            <w:tcW w:w="2427" w:type="dxa"/>
            <w:hideMark/>
          </w:tcPr>
          <w:p w14:paraId="4428F4D9"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water</w:t>
            </w:r>
          </w:p>
        </w:tc>
        <w:tc>
          <w:tcPr>
            <w:tcW w:w="780" w:type="dxa"/>
            <w:noWrap/>
            <w:vAlign w:val="center"/>
            <w:hideMark/>
          </w:tcPr>
          <w:p w14:paraId="7245F089"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w:t>
            </w:r>
          </w:p>
        </w:tc>
        <w:tc>
          <w:tcPr>
            <w:tcW w:w="983" w:type="dxa"/>
            <w:noWrap/>
            <w:vAlign w:val="center"/>
            <w:hideMark/>
          </w:tcPr>
          <w:p w14:paraId="0029B17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w:t>
            </w:r>
          </w:p>
        </w:tc>
        <w:tc>
          <w:tcPr>
            <w:tcW w:w="876" w:type="dxa"/>
            <w:noWrap/>
            <w:vAlign w:val="center"/>
            <w:hideMark/>
          </w:tcPr>
          <w:p w14:paraId="5A898861"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907" w:type="dxa"/>
            <w:noWrap/>
            <w:vAlign w:val="center"/>
            <w:hideMark/>
          </w:tcPr>
          <w:p w14:paraId="6941D7E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05" w:type="dxa"/>
            <w:noWrap/>
            <w:vAlign w:val="center"/>
            <w:hideMark/>
          </w:tcPr>
          <w:p w14:paraId="1E042836"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855" w:type="dxa"/>
            <w:noWrap/>
            <w:vAlign w:val="center"/>
            <w:hideMark/>
          </w:tcPr>
          <w:p w14:paraId="2087660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72560F74" w14:textId="77777777" w:rsidTr="00F075F5">
        <w:trPr>
          <w:trHeight w:val="300"/>
        </w:trPr>
        <w:tc>
          <w:tcPr>
            <w:tcW w:w="2427" w:type="dxa"/>
            <w:hideMark/>
          </w:tcPr>
          <w:p w14:paraId="3AEC290E"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horse</w:t>
            </w:r>
          </w:p>
        </w:tc>
        <w:tc>
          <w:tcPr>
            <w:tcW w:w="780" w:type="dxa"/>
            <w:noWrap/>
            <w:vAlign w:val="center"/>
            <w:hideMark/>
          </w:tcPr>
          <w:p w14:paraId="10EFDE5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983" w:type="dxa"/>
            <w:noWrap/>
            <w:vAlign w:val="center"/>
            <w:hideMark/>
          </w:tcPr>
          <w:p w14:paraId="5D32A5A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876" w:type="dxa"/>
            <w:noWrap/>
            <w:vAlign w:val="center"/>
            <w:hideMark/>
          </w:tcPr>
          <w:p w14:paraId="7B09A18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907" w:type="dxa"/>
            <w:noWrap/>
            <w:vAlign w:val="center"/>
            <w:hideMark/>
          </w:tcPr>
          <w:p w14:paraId="3B878CAB"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w:t>
            </w:r>
          </w:p>
        </w:tc>
        <w:tc>
          <w:tcPr>
            <w:tcW w:w="1005" w:type="dxa"/>
            <w:noWrap/>
            <w:vAlign w:val="center"/>
            <w:hideMark/>
          </w:tcPr>
          <w:p w14:paraId="5A2C4C11"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855" w:type="dxa"/>
            <w:noWrap/>
            <w:vAlign w:val="center"/>
            <w:hideMark/>
          </w:tcPr>
          <w:p w14:paraId="706F211B"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w:t>
            </w:r>
          </w:p>
        </w:tc>
      </w:tr>
      <w:tr w:rsidR="00D92248" w:rsidRPr="00F075F5" w14:paraId="62259700" w14:textId="77777777" w:rsidTr="00F075F5">
        <w:trPr>
          <w:trHeight w:val="300"/>
        </w:trPr>
        <w:tc>
          <w:tcPr>
            <w:tcW w:w="2427" w:type="dxa"/>
            <w:hideMark/>
          </w:tcPr>
          <w:p w14:paraId="6A9BBEB6"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foot</w:t>
            </w:r>
          </w:p>
        </w:tc>
        <w:tc>
          <w:tcPr>
            <w:tcW w:w="780" w:type="dxa"/>
            <w:noWrap/>
            <w:vAlign w:val="center"/>
            <w:hideMark/>
          </w:tcPr>
          <w:p w14:paraId="73F049C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w:t>
            </w:r>
          </w:p>
        </w:tc>
        <w:tc>
          <w:tcPr>
            <w:tcW w:w="983" w:type="dxa"/>
            <w:noWrap/>
            <w:vAlign w:val="center"/>
            <w:hideMark/>
          </w:tcPr>
          <w:p w14:paraId="644AFBDB"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w:t>
            </w:r>
          </w:p>
        </w:tc>
        <w:tc>
          <w:tcPr>
            <w:tcW w:w="876" w:type="dxa"/>
            <w:noWrap/>
            <w:vAlign w:val="center"/>
            <w:hideMark/>
          </w:tcPr>
          <w:p w14:paraId="2BACF2FA"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w:t>
            </w:r>
          </w:p>
        </w:tc>
        <w:tc>
          <w:tcPr>
            <w:tcW w:w="907" w:type="dxa"/>
            <w:noWrap/>
            <w:vAlign w:val="center"/>
            <w:hideMark/>
          </w:tcPr>
          <w:p w14:paraId="24F2224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w:t>
            </w:r>
          </w:p>
        </w:tc>
        <w:tc>
          <w:tcPr>
            <w:tcW w:w="1005" w:type="dxa"/>
            <w:noWrap/>
            <w:vAlign w:val="center"/>
            <w:hideMark/>
          </w:tcPr>
          <w:p w14:paraId="781B0118"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w:t>
            </w:r>
          </w:p>
        </w:tc>
        <w:tc>
          <w:tcPr>
            <w:tcW w:w="855" w:type="dxa"/>
            <w:noWrap/>
            <w:vAlign w:val="center"/>
            <w:hideMark/>
          </w:tcPr>
          <w:p w14:paraId="3F05F21A"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w:t>
            </w:r>
          </w:p>
        </w:tc>
      </w:tr>
      <w:tr w:rsidR="00D92248" w:rsidRPr="00F075F5" w14:paraId="6AB7DC9B" w14:textId="77777777" w:rsidTr="00F075F5">
        <w:trPr>
          <w:trHeight w:val="300"/>
        </w:trPr>
        <w:tc>
          <w:tcPr>
            <w:tcW w:w="2427" w:type="dxa"/>
            <w:noWrap/>
            <w:hideMark/>
          </w:tcPr>
          <w:p w14:paraId="571EC6BF"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Number of visitors, person</w:t>
            </w:r>
          </w:p>
        </w:tc>
        <w:tc>
          <w:tcPr>
            <w:tcW w:w="780" w:type="dxa"/>
            <w:noWrap/>
            <w:vAlign w:val="center"/>
            <w:hideMark/>
          </w:tcPr>
          <w:p w14:paraId="52BB6ED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5248</w:t>
            </w:r>
          </w:p>
        </w:tc>
        <w:tc>
          <w:tcPr>
            <w:tcW w:w="983" w:type="dxa"/>
            <w:noWrap/>
            <w:vAlign w:val="center"/>
            <w:hideMark/>
          </w:tcPr>
          <w:p w14:paraId="7B99208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1781</w:t>
            </w:r>
          </w:p>
        </w:tc>
        <w:tc>
          <w:tcPr>
            <w:tcW w:w="876" w:type="dxa"/>
            <w:noWrap/>
            <w:vAlign w:val="center"/>
            <w:hideMark/>
          </w:tcPr>
          <w:p w14:paraId="3C829C43"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1634</w:t>
            </w:r>
          </w:p>
        </w:tc>
        <w:tc>
          <w:tcPr>
            <w:tcW w:w="907" w:type="dxa"/>
            <w:noWrap/>
            <w:vAlign w:val="center"/>
            <w:hideMark/>
          </w:tcPr>
          <w:p w14:paraId="79B1847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1432</w:t>
            </w:r>
          </w:p>
        </w:tc>
        <w:tc>
          <w:tcPr>
            <w:tcW w:w="1005" w:type="dxa"/>
            <w:noWrap/>
            <w:vAlign w:val="center"/>
            <w:hideMark/>
          </w:tcPr>
          <w:p w14:paraId="2A349A8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74771</w:t>
            </w:r>
          </w:p>
        </w:tc>
        <w:tc>
          <w:tcPr>
            <w:tcW w:w="855" w:type="dxa"/>
            <w:noWrap/>
            <w:vAlign w:val="center"/>
            <w:hideMark/>
          </w:tcPr>
          <w:p w14:paraId="3F1A3033"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198583</w:t>
            </w:r>
          </w:p>
        </w:tc>
      </w:tr>
      <w:tr w:rsidR="00D92248" w:rsidRPr="00F075F5" w14:paraId="6754BDE8" w14:textId="77777777" w:rsidTr="00F075F5">
        <w:trPr>
          <w:trHeight w:val="300"/>
        </w:trPr>
        <w:tc>
          <w:tcPr>
            <w:tcW w:w="2427" w:type="dxa"/>
            <w:hideMark/>
          </w:tcPr>
          <w:p w14:paraId="2A971C79"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of which citizens of foreign countries</w:t>
            </w:r>
          </w:p>
        </w:tc>
        <w:tc>
          <w:tcPr>
            <w:tcW w:w="780" w:type="dxa"/>
            <w:noWrap/>
            <w:vAlign w:val="center"/>
            <w:hideMark/>
          </w:tcPr>
          <w:p w14:paraId="022C1298"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445</w:t>
            </w:r>
          </w:p>
        </w:tc>
        <w:tc>
          <w:tcPr>
            <w:tcW w:w="983" w:type="dxa"/>
            <w:noWrap/>
            <w:vAlign w:val="center"/>
            <w:hideMark/>
          </w:tcPr>
          <w:p w14:paraId="6FD21361"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336</w:t>
            </w:r>
          </w:p>
        </w:tc>
        <w:tc>
          <w:tcPr>
            <w:tcW w:w="876" w:type="dxa"/>
            <w:noWrap/>
            <w:vAlign w:val="center"/>
            <w:hideMark/>
          </w:tcPr>
          <w:p w14:paraId="693E58F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484</w:t>
            </w:r>
          </w:p>
        </w:tc>
        <w:tc>
          <w:tcPr>
            <w:tcW w:w="907" w:type="dxa"/>
            <w:noWrap/>
            <w:vAlign w:val="center"/>
            <w:hideMark/>
          </w:tcPr>
          <w:p w14:paraId="17E8D048"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183</w:t>
            </w:r>
          </w:p>
        </w:tc>
        <w:tc>
          <w:tcPr>
            <w:tcW w:w="1005" w:type="dxa"/>
            <w:noWrap/>
            <w:vAlign w:val="center"/>
            <w:hideMark/>
          </w:tcPr>
          <w:p w14:paraId="598B22F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733</w:t>
            </w:r>
          </w:p>
        </w:tc>
        <w:tc>
          <w:tcPr>
            <w:tcW w:w="855" w:type="dxa"/>
            <w:noWrap/>
            <w:vAlign w:val="center"/>
            <w:hideMark/>
          </w:tcPr>
          <w:p w14:paraId="49CA0CAA"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2801</w:t>
            </w:r>
          </w:p>
        </w:tc>
      </w:tr>
    </w:tbl>
    <w:p w14:paraId="3906598E" w14:textId="77777777" w:rsidR="00D92248" w:rsidRPr="00F075F5" w:rsidRDefault="00D92248" w:rsidP="000D0303">
      <w:pPr>
        <w:pStyle w:val="Heading1"/>
        <w:spacing w:after="240" w:line="240" w:lineRule="auto"/>
        <w:jc w:val="both"/>
        <w:rPr>
          <w:rFonts w:ascii="Times New Roman" w:eastAsia="Times New Roman" w:hAnsi="Times New Roman" w:cs="Times New Roman"/>
          <w:b/>
          <w:sz w:val="28"/>
          <w:szCs w:val="28"/>
          <w:lang w:eastAsia="nb-NO"/>
        </w:rPr>
      </w:pPr>
      <w:bookmarkStart w:id="69" w:name="_Toc507368481"/>
      <w:bookmarkStart w:id="70" w:name="_Toc512472122"/>
      <w:r w:rsidRPr="00F075F5">
        <w:rPr>
          <w:rFonts w:ascii="Times New Roman" w:eastAsia="Times New Roman" w:hAnsi="Times New Roman" w:cs="Times New Roman"/>
          <w:b/>
          <w:sz w:val="28"/>
          <w:szCs w:val="28"/>
          <w:lang w:eastAsia="nb-NO"/>
        </w:rPr>
        <w:t xml:space="preserve">5. </w:t>
      </w:r>
      <w:bookmarkEnd w:id="69"/>
      <w:r w:rsidRPr="00F075F5">
        <w:rPr>
          <w:rFonts w:ascii="Times New Roman" w:eastAsia="Times New Roman" w:hAnsi="Times New Roman" w:cs="Times New Roman"/>
          <w:b/>
          <w:bCs/>
          <w:sz w:val="28"/>
          <w:szCs w:val="28"/>
          <w:lang w:eastAsia="nb-NO"/>
        </w:rPr>
        <w:t>State: Current state of and changes in environmental conditions</w:t>
      </w:r>
      <w:bookmarkEnd w:id="70"/>
    </w:p>
    <w:p w14:paraId="43A6621F" w14:textId="77777777" w:rsidR="00D92248" w:rsidRPr="00F075F5" w:rsidRDefault="00D92248" w:rsidP="000D0303">
      <w:pPr>
        <w:pStyle w:val="Heading2"/>
        <w:spacing w:before="240" w:after="240" w:line="240" w:lineRule="auto"/>
        <w:jc w:val="both"/>
        <w:rPr>
          <w:rFonts w:ascii="Times New Roman" w:eastAsia="Times New Roman" w:hAnsi="Times New Roman" w:cs="Times New Roman"/>
          <w:b/>
          <w:sz w:val="24"/>
          <w:szCs w:val="24"/>
          <w:lang w:eastAsia="nb-NO"/>
        </w:rPr>
      </w:pPr>
      <w:bookmarkStart w:id="71" w:name="_Toc507368482"/>
      <w:bookmarkStart w:id="72" w:name="_Toc512472123"/>
      <w:r w:rsidRPr="00F075F5">
        <w:rPr>
          <w:rFonts w:ascii="Times New Roman" w:eastAsia="Times New Roman" w:hAnsi="Times New Roman" w:cs="Times New Roman"/>
          <w:b/>
          <w:sz w:val="24"/>
          <w:szCs w:val="24"/>
          <w:lang w:eastAsia="nb-NO"/>
        </w:rPr>
        <w:t xml:space="preserve">5.1. </w:t>
      </w:r>
      <w:bookmarkStart w:id="73" w:name="_Toc507368483"/>
      <w:bookmarkEnd w:id="71"/>
      <w:r w:rsidRPr="00F075F5">
        <w:rPr>
          <w:rFonts w:ascii="Times New Roman" w:eastAsia="Times New Roman" w:hAnsi="Times New Roman" w:cs="Times New Roman"/>
          <w:b/>
          <w:sz w:val="24"/>
          <w:szCs w:val="24"/>
          <w:lang w:eastAsia="nb-NO"/>
        </w:rPr>
        <w:t>Changes in bioresources</w:t>
      </w:r>
      <w:bookmarkEnd w:id="72"/>
    </w:p>
    <w:p w14:paraId="610F0851" w14:textId="77777777" w:rsidR="00D92248" w:rsidRPr="00AE214F" w:rsidRDefault="00AE214F" w:rsidP="00AE214F">
      <w:pPr>
        <w:pStyle w:val="Heading3"/>
        <w:rPr>
          <w:rFonts w:ascii="Times New Roman" w:hAnsi="Times New Roman" w:cs="Times New Roman"/>
          <w:b/>
          <w:color w:val="auto"/>
        </w:rPr>
      </w:pPr>
      <w:bookmarkStart w:id="74" w:name="_Toc512472124"/>
      <w:r w:rsidRPr="00AE214F">
        <w:rPr>
          <w:rFonts w:ascii="Times New Roman" w:hAnsi="Times New Roman" w:cs="Times New Roman"/>
          <w:b/>
          <w:color w:val="auto"/>
          <w:lang w:eastAsia="nb-NO"/>
        </w:rPr>
        <w:t>5.1</w:t>
      </w:r>
      <w:r w:rsidR="00D92248" w:rsidRPr="00AE214F">
        <w:rPr>
          <w:rFonts w:ascii="Times New Roman" w:hAnsi="Times New Roman" w:cs="Times New Roman"/>
          <w:b/>
          <w:color w:val="auto"/>
          <w:lang w:eastAsia="nb-NO"/>
        </w:rPr>
        <w:t xml:space="preserve">.1 </w:t>
      </w:r>
      <w:bookmarkEnd w:id="73"/>
      <w:r w:rsidR="00D92248" w:rsidRPr="00AE214F">
        <w:rPr>
          <w:rFonts w:ascii="Times New Roman" w:hAnsi="Times New Roman" w:cs="Times New Roman"/>
          <w:b/>
          <w:color w:val="auto"/>
        </w:rPr>
        <w:t xml:space="preserve">Aquatic bioresources </w:t>
      </w:r>
      <w:r w:rsidR="00D92248" w:rsidRPr="00AE214F">
        <w:rPr>
          <w:rFonts w:ascii="Times New Roman" w:hAnsi="Times New Roman" w:cs="Times New Roman"/>
          <w:b/>
          <w:noProof/>
          <w:color w:val="auto"/>
        </w:rPr>
        <w:t>are</w:t>
      </w:r>
      <w:r w:rsidR="00D92248" w:rsidRPr="00AE214F">
        <w:rPr>
          <w:rFonts w:ascii="Times New Roman" w:hAnsi="Times New Roman" w:cs="Times New Roman"/>
          <w:b/>
          <w:color w:val="auto"/>
        </w:rPr>
        <w:t xml:space="preserve"> part of the reporting obligations under the Convention (fish stocks)</w:t>
      </w:r>
      <w:r w:rsidR="00A002A7" w:rsidRPr="00AE214F">
        <w:rPr>
          <w:rStyle w:val="FootnoteReference"/>
          <w:rFonts w:ascii="Times New Roman" w:hAnsi="Times New Roman"/>
          <w:b/>
          <w:color w:val="auto"/>
        </w:rPr>
        <w:footnoteReference w:id="62"/>
      </w:r>
      <w:bookmarkEnd w:id="74"/>
    </w:p>
    <w:p w14:paraId="18BEE917" w14:textId="77777777" w:rsidR="00D92248" w:rsidRPr="00F075F5" w:rsidRDefault="00D92248" w:rsidP="001D5D02">
      <w:pPr>
        <w:spacing w:after="120" w:line="240" w:lineRule="auto"/>
        <w:ind w:firstLine="709"/>
        <w:rPr>
          <w:rFonts w:ascii="Times New Roman" w:hAnsi="Times New Roman" w:cs="Times New Roman"/>
          <w:sz w:val="24"/>
          <w:szCs w:val="24"/>
        </w:rPr>
      </w:pPr>
      <w:r w:rsidRPr="00F075F5">
        <w:rPr>
          <w:rFonts w:ascii="Times New Roman" w:hAnsi="Times New Roman" w:cs="Times New Roman"/>
          <w:sz w:val="24"/>
          <w:szCs w:val="24"/>
        </w:rPr>
        <w:t>In the period from 1991 to 2016, reduction observed in fish reserves and the fish catch of main commercial fishes in Azerbaijan, as well as in the total fish production. The reasons are:</w:t>
      </w:r>
    </w:p>
    <w:p w14:paraId="6F00CCC7"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b/>
          <w:bCs/>
          <w:i/>
          <w:iCs/>
          <w:sz w:val="24"/>
          <w:szCs w:val="24"/>
        </w:rPr>
        <w:t>Natural effects</w:t>
      </w:r>
      <w:r w:rsidRPr="00F075F5">
        <w:rPr>
          <w:rFonts w:ascii="Times New Roman" w:hAnsi="Times New Roman" w:cs="Times New Roman"/>
          <w:sz w:val="24"/>
          <w:szCs w:val="24"/>
        </w:rPr>
        <w:t xml:space="preserve">– climate changes; sea-level </w:t>
      </w:r>
      <w:r w:rsidRPr="00F075F5">
        <w:rPr>
          <w:rFonts w:ascii="Times New Roman" w:hAnsi="Times New Roman" w:cs="Times New Roman"/>
          <w:noProof/>
          <w:sz w:val="24"/>
          <w:szCs w:val="24"/>
        </w:rPr>
        <w:t>fluctuations</w:t>
      </w:r>
      <w:r w:rsidRPr="00F075F5">
        <w:rPr>
          <w:rFonts w:ascii="Times New Roman" w:hAnsi="Times New Roman" w:cs="Times New Roman"/>
          <w:sz w:val="24"/>
          <w:szCs w:val="24"/>
        </w:rPr>
        <w:t>; wastes of underwater mud volcanoes.</w:t>
      </w:r>
    </w:p>
    <w:p w14:paraId="0CBCDBB1"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b/>
          <w:bCs/>
          <w:i/>
          <w:iCs/>
          <w:sz w:val="24"/>
          <w:szCs w:val="24"/>
        </w:rPr>
        <w:t>anthropogenic</w:t>
      </w:r>
      <w:r w:rsidRPr="00F075F5">
        <w:rPr>
          <w:rFonts w:ascii="Times New Roman" w:hAnsi="Times New Roman" w:cs="Times New Roman"/>
          <w:sz w:val="24"/>
          <w:szCs w:val="24"/>
        </w:rPr>
        <w:t xml:space="preserve"> – sea pollution, mostly by land; regulation of rivers; import of invasive species; use of underground resources; poaching.</w:t>
      </w:r>
    </w:p>
    <w:p w14:paraId="4444D045"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Main commercial fishes are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w:t>
      </w:r>
      <w:r w:rsidRPr="00F075F5">
        <w:rPr>
          <w:rFonts w:ascii="Times New Roman" w:hAnsi="Times New Roman" w:cs="Times New Roman"/>
          <w:iCs/>
          <w:noProof/>
          <w:sz w:val="24"/>
          <w:szCs w:val="24"/>
          <w:shd w:val="clear" w:color="auto" w:fill="FFFFFF"/>
        </w:rPr>
        <w:t>Salmonidae</w:t>
      </w:r>
      <w:r w:rsidRPr="00F075F5">
        <w:rPr>
          <w:rFonts w:ascii="Times New Roman" w:hAnsi="Times New Roman" w:cs="Times New Roman"/>
          <w:sz w:val="24"/>
          <w:szCs w:val="24"/>
        </w:rPr>
        <w:t>, scaly fishes (</w:t>
      </w:r>
      <w:proofErr w:type="spellStart"/>
      <w:r w:rsidRPr="00F075F5">
        <w:rPr>
          <w:rFonts w:ascii="Times New Roman" w:hAnsi="Times New Roman" w:cs="Times New Roman"/>
          <w:sz w:val="24"/>
          <w:szCs w:val="24"/>
        </w:rPr>
        <w:t>kutum</w:t>
      </w:r>
      <w:proofErr w:type="spellEnd"/>
      <w:r w:rsidRPr="00F075F5">
        <w:rPr>
          <w:rFonts w:ascii="Times New Roman" w:hAnsi="Times New Roman" w:cs="Times New Roman"/>
          <w:sz w:val="24"/>
          <w:szCs w:val="24"/>
        </w:rPr>
        <w:t xml:space="preserve">, asp, common carp, </w:t>
      </w:r>
      <w:r w:rsidRPr="00F075F5">
        <w:rPr>
          <w:rFonts w:ascii="Times New Roman" w:hAnsi="Times New Roman" w:cs="Times New Roman"/>
          <w:bCs/>
          <w:sz w:val="24"/>
          <w:szCs w:val="24"/>
          <w:shd w:val="clear" w:color="auto" w:fill="FFFFFF"/>
        </w:rPr>
        <w:t xml:space="preserve">Caspian </w:t>
      </w:r>
      <w:r w:rsidRPr="00F075F5">
        <w:rPr>
          <w:rFonts w:ascii="Times New Roman" w:hAnsi="Times New Roman" w:cs="Times New Roman"/>
          <w:bCs/>
          <w:noProof/>
          <w:sz w:val="24"/>
          <w:szCs w:val="24"/>
          <w:shd w:val="clear" w:color="auto" w:fill="FFFFFF"/>
        </w:rPr>
        <w:t>shemaya</w:t>
      </w:r>
      <w:r w:rsidRPr="00F075F5">
        <w:rPr>
          <w:rFonts w:ascii="Times New Roman" w:hAnsi="Times New Roman" w:cs="Times New Roman"/>
          <w:sz w:val="24"/>
          <w:szCs w:val="24"/>
        </w:rPr>
        <w:t xml:space="preserve">, </w:t>
      </w:r>
      <w:r w:rsidRPr="00F075F5">
        <w:rPr>
          <w:rFonts w:ascii="Times New Roman" w:hAnsi="Times New Roman" w:cs="Times New Roman"/>
          <w:bCs/>
          <w:sz w:val="24"/>
          <w:szCs w:val="24"/>
          <w:shd w:val="clear" w:color="auto" w:fill="FFFFFF"/>
        </w:rPr>
        <w:t>pikeperch</w:t>
      </w:r>
      <w:r w:rsidRPr="00F075F5">
        <w:rPr>
          <w:rFonts w:ascii="Times New Roman" w:hAnsi="Times New Roman" w:cs="Times New Roman"/>
          <w:sz w:val="24"/>
          <w:szCs w:val="24"/>
        </w:rPr>
        <w:t xml:space="preserve">, bream and etc.), as well as </w:t>
      </w:r>
      <w:r w:rsidRPr="00F075F5">
        <w:rPr>
          <w:rFonts w:ascii="Times New Roman" w:hAnsi="Times New Roman" w:cs="Times New Roman"/>
          <w:bCs/>
          <w:sz w:val="24"/>
          <w:szCs w:val="24"/>
          <w:shd w:val="clear" w:color="auto" w:fill="FFFFFF"/>
        </w:rPr>
        <w:t>European eel</w:t>
      </w:r>
      <w:r w:rsidRPr="00F075F5">
        <w:rPr>
          <w:rFonts w:ascii="Times New Roman" w:hAnsi="Times New Roman" w:cs="Times New Roman"/>
          <w:sz w:val="24"/>
          <w:szCs w:val="24"/>
        </w:rPr>
        <w:t xml:space="preserve">, </w:t>
      </w:r>
      <w:proofErr w:type="spellStart"/>
      <w:r w:rsidRPr="00F075F5">
        <w:rPr>
          <w:rFonts w:ascii="Times New Roman" w:hAnsi="Times New Roman" w:cs="Times New Roman"/>
          <w:bCs/>
          <w:iCs/>
          <w:sz w:val="24"/>
          <w:szCs w:val="24"/>
          <w:shd w:val="clear" w:color="auto" w:fill="FFFFFF"/>
        </w:rPr>
        <w:t>Clupea</w:t>
      </w:r>
      <w:proofErr w:type="spellEnd"/>
      <w:r w:rsidRPr="00F075F5">
        <w:rPr>
          <w:rFonts w:ascii="Times New Roman" w:hAnsi="Times New Roman" w:cs="Times New Roman"/>
          <w:sz w:val="24"/>
          <w:szCs w:val="24"/>
          <w:shd w:val="clear" w:color="auto" w:fill="FFFFFF"/>
        </w:rPr>
        <w:t> </w:t>
      </w:r>
      <w:r w:rsidRPr="00F075F5">
        <w:rPr>
          <w:rFonts w:ascii="Times New Roman" w:hAnsi="Times New Roman" w:cs="Times New Roman"/>
          <w:sz w:val="24"/>
          <w:szCs w:val="24"/>
        </w:rPr>
        <w:t xml:space="preserve">and etc. After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semi-migratory fishes (bream, pikeperch, </w:t>
      </w:r>
      <w:proofErr w:type="spellStart"/>
      <w:r w:rsidRPr="00F075F5">
        <w:rPr>
          <w:rFonts w:ascii="Times New Roman" w:hAnsi="Times New Roman" w:cs="Times New Roman"/>
          <w:sz w:val="24"/>
          <w:szCs w:val="24"/>
        </w:rPr>
        <w:t>kutum</w:t>
      </w:r>
      <w:proofErr w:type="spellEnd"/>
      <w:r w:rsidRPr="00F075F5">
        <w:rPr>
          <w:rFonts w:ascii="Times New Roman" w:hAnsi="Times New Roman" w:cs="Times New Roman"/>
          <w:sz w:val="24"/>
          <w:szCs w:val="24"/>
        </w:rPr>
        <w:t xml:space="preserve">, carp and etc.) hold the second place for commercial importance. </w:t>
      </w:r>
    </w:p>
    <w:p w14:paraId="1EF6BF09"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lastRenderedPageBreak/>
        <w:t xml:space="preserve">In 2011-2016, under the general consensus of all Caspian littoral states, a technical moratorium on commercial hunting of </w:t>
      </w:r>
      <w:proofErr w:type="spellStart"/>
      <w:r w:rsidRPr="00F075F5">
        <w:rPr>
          <w:rFonts w:ascii="Times New Roman" w:hAnsi="Times New Roman" w:cs="Times New Roman"/>
          <w:sz w:val="24"/>
          <w:szCs w:val="24"/>
        </w:rPr>
        <w:t>acipenser</w:t>
      </w:r>
      <w:proofErr w:type="spellEnd"/>
      <w:r w:rsidRPr="00F075F5">
        <w:rPr>
          <w:rFonts w:ascii="Times New Roman" w:hAnsi="Times New Roman" w:cs="Times New Roman"/>
          <w:sz w:val="24"/>
          <w:szCs w:val="24"/>
        </w:rPr>
        <w:t xml:space="preserve"> fish genus (sturgeons) in the Caspian Sea was implemented. Commodity hunting of Sturgeons was not carried out, they were hunted only for fish breeding and for scientific purposes in small-scales.</w:t>
      </w:r>
    </w:p>
    <w:p w14:paraId="7B0B792F"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However, the type of structure of the population in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is kept as it is: relatively numerous species are sturgeon, and then </w:t>
      </w:r>
      <w:proofErr w:type="gramStart"/>
      <w:r w:rsidRPr="00F075F5">
        <w:rPr>
          <w:rFonts w:ascii="Times New Roman" w:hAnsi="Times New Roman" w:cs="Times New Roman"/>
          <w:sz w:val="24"/>
          <w:szCs w:val="24"/>
        </w:rPr>
        <w:t xml:space="preserve">a </w:t>
      </w:r>
      <w:r w:rsidRPr="00F075F5">
        <w:rPr>
          <w:rFonts w:ascii="Times New Roman" w:hAnsi="Times New Roman" w:cs="Times New Roman"/>
          <w:sz w:val="24"/>
          <w:szCs w:val="24"/>
          <w:shd w:val="clear" w:color="auto" w:fill="FFFFFF"/>
        </w:rPr>
        <w:t> </w:t>
      </w:r>
      <w:r w:rsidRPr="00F075F5">
        <w:rPr>
          <w:rFonts w:ascii="Times New Roman" w:hAnsi="Times New Roman" w:cs="Times New Roman"/>
          <w:bCs/>
          <w:sz w:val="24"/>
          <w:szCs w:val="24"/>
          <w:shd w:val="clear" w:color="auto" w:fill="FFFFFF"/>
        </w:rPr>
        <w:t>starry</w:t>
      </w:r>
      <w:proofErr w:type="gramEnd"/>
      <w:r w:rsidRPr="00F075F5">
        <w:rPr>
          <w:rFonts w:ascii="Times New Roman" w:hAnsi="Times New Roman" w:cs="Times New Roman"/>
          <w:bCs/>
          <w:sz w:val="24"/>
          <w:szCs w:val="24"/>
          <w:shd w:val="clear" w:color="auto" w:fill="FFFFFF"/>
        </w:rPr>
        <w:t xml:space="preserve"> sturgeon</w:t>
      </w:r>
      <w:r w:rsidRPr="00F075F5">
        <w:rPr>
          <w:rFonts w:ascii="Times New Roman" w:hAnsi="Times New Roman" w:cs="Times New Roman"/>
          <w:sz w:val="24"/>
          <w:szCs w:val="24"/>
        </w:rPr>
        <w:t>. In general, as a result of</w:t>
      </w:r>
      <w:r w:rsidRPr="00F075F5">
        <w:rPr>
          <w:rFonts w:ascii="Times New Roman" w:hAnsi="Times New Roman" w:cs="Times New Roman"/>
          <w:noProof/>
          <w:sz w:val="24"/>
          <w:szCs w:val="24"/>
        </w:rPr>
        <w:t xml:space="preserve"> their</w:t>
      </w:r>
      <w:r w:rsidRPr="00F075F5">
        <w:rPr>
          <w:rFonts w:ascii="Times New Roman" w:hAnsi="Times New Roman" w:cs="Times New Roman"/>
          <w:sz w:val="24"/>
          <w:szCs w:val="24"/>
        </w:rPr>
        <w:t xml:space="preserve"> decline in the sea, there is no intense accumulation of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in the feeding areas, and their shelf distribution is distinctive.</w:t>
      </w:r>
    </w:p>
    <w:p w14:paraId="0234F3C5"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modern population of the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in the Caspian Sea is mainly composed of artificially generated fishes. Despite the tendency to increase the flow of the Kura River and the annual rainfall in the last 10-15 years</w:t>
      </w:r>
      <w:r w:rsidRPr="00F075F5">
        <w:t xml:space="preserve">, </w:t>
      </w:r>
      <w:r w:rsidRPr="00F075F5">
        <w:rPr>
          <w:rFonts w:ascii="Times New Roman" w:hAnsi="Times New Roman" w:cs="Times New Roman"/>
          <w:sz w:val="24"/>
          <w:szCs w:val="24"/>
        </w:rPr>
        <w:t xml:space="preserve">the siltation of the outfall of Kura river negatively affects the spawning of fishes. Thus, 7-8 km away from the outfall the water level does </w:t>
      </w:r>
      <w:r w:rsidRPr="00F075F5">
        <w:rPr>
          <w:rFonts w:ascii="Times New Roman" w:hAnsi="Times New Roman" w:cs="Times New Roman"/>
          <w:noProof/>
          <w:sz w:val="24"/>
          <w:szCs w:val="24"/>
        </w:rPr>
        <w:t>not</w:t>
      </w:r>
      <w:r w:rsidRPr="00F075F5">
        <w:rPr>
          <w:rFonts w:ascii="Times New Roman" w:hAnsi="Times New Roman" w:cs="Times New Roman"/>
          <w:sz w:val="24"/>
          <w:szCs w:val="24"/>
        </w:rPr>
        <w:t xml:space="preserve"> exceed 40-60 cm. Except for </w:t>
      </w:r>
      <w:r w:rsidRPr="00F075F5">
        <w:rPr>
          <w:rFonts w:ascii="Times New Roman" w:hAnsi="Times New Roman" w:cs="Times New Roman"/>
          <w:bCs/>
          <w:sz w:val="24"/>
          <w:szCs w:val="24"/>
          <w:shd w:val="clear" w:color="auto" w:fill="FFFFFF"/>
        </w:rPr>
        <w:t>beluga</w:t>
      </w:r>
      <w:r w:rsidRPr="00F075F5">
        <w:rPr>
          <w:rFonts w:ascii="Times New Roman" w:hAnsi="Times New Roman" w:cs="Times New Roman"/>
          <w:sz w:val="24"/>
          <w:szCs w:val="24"/>
        </w:rPr>
        <w:t xml:space="preserve"> and </w:t>
      </w:r>
      <w:r w:rsidRPr="00F075F5">
        <w:rPr>
          <w:rFonts w:ascii="Times New Roman" w:hAnsi="Times New Roman" w:cs="Times New Roman"/>
          <w:bCs/>
          <w:sz w:val="24"/>
          <w:szCs w:val="24"/>
          <w:shd w:val="clear" w:color="auto" w:fill="FFFFFF"/>
        </w:rPr>
        <w:t>bastard sturgeon</w:t>
      </w:r>
      <w:r w:rsidRPr="00F075F5">
        <w:rPr>
          <w:rFonts w:ascii="Times New Roman" w:hAnsi="Times New Roman" w:cs="Times New Roman"/>
          <w:sz w:val="24"/>
          <w:szCs w:val="24"/>
        </w:rPr>
        <w:t xml:space="preserve">, data on the reserve of the Kura flocks of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indicate that the total number and biomass of the sturgeons and </w:t>
      </w:r>
      <w:r w:rsidRPr="00F075F5">
        <w:rPr>
          <w:rFonts w:ascii="Times New Roman" w:hAnsi="Times New Roman" w:cs="Times New Roman"/>
          <w:bCs/>
          <w:sz w:val="24"/>
          <w:szCs w:val="24"/>
          <w:shd w:val="clear" w:color="auto" w:fill="FFFFFF"/>
        </w:rPr>
        <w:t>starry sturgeon</w:t>
      </w:r>
      <w:r w:rsidRPr="00F075F5">
        <w:rPr>
          <w:rFonts w:ascii="Times New Roman" w:hAnsi="Times New Roman" w:cs="Times New Roman"/>
          <w:sz w:val="24"/>
          <w:szCs w:val="24"/>
        </w:rPr>
        <w:t xml:space="preserve"> populations in the Caspian Sea water belonging to Azerbaijan is stably low.  </w:t>
      </w:r>
    </w:p>
    <w:p w14:paraId="44786B10" w14:textId="77777777" w:rsidR="00D92248" w:rsidRPr="00F075F5" w:rsidRDefault="00D92248" w:rsidP="001D5D02">
      <w:pPr>
        <w:spacing w:after="120" w:line="240" w:lineRule="auto"/>
        <w:ind w:firstLine="709"/>
        <w:jc w:val="both"/>
        <w:rPr>
          <w:rFonts w:ascii="Arial" w:hAnsi="Arial" w:cs="Arial"/>
          <w:i/>
          <w:iCs/>
          <w:sz w:val="21"/>
          <w:szCs w:val="21"/>
          <w:shd w:val="clear" w:color="auto" w:fill="FFFFFF"/>
        </w:rPr>
      </w:pPr>
      <w:r w:rsidRPr="00F075F5">
        <w:rPr>
          <w:rFonts w:ascii="Times New Roman" w:hAnsi="Times New Roman" w:cs="Times New Roman"/>
          <w:sz w:val="24"/>
          <w:szCs w:val="24"/>
        </w:rPr>
        <w:t xml:space="preserve">Hunting of the </w:t>
      </w:r>
      <w:r w:rsidRPr="00F075F5">
        <w:rPr>
          <w:rFonts w:ascii="Times New Roman" w:hAnsi="Times New Roman" w:cs="Times New Roman"/>
          <w:bCs/>
          <w:noProof/>
          <w:color w:val="222222"/>
          <w:sz w:val="24"/>
          <w:szCs w:val="24"/>
          <w:shd w:val="clear" w:color="auto" w:fill="FFFFFF"/>
        </w:rPr>
        <w:t>Cypriniformes</w:t>
      </w:r>
      <w:r w:rsidRPr="00F075F5">
        <w:rPr>
          <w:rFonts w:ascii="Times New Roman" w:hAnsi="Times New Roman" w:cs="Times New Roman"/>
          <w:noProof/>
          <w:sz w:val="24"/>
          <w:szCs w:val="24"/>
        </w:rPr>
        <w:t xml:space="preserve"> in</w:t>
      </w:r>
      <w:r w:rsidRPr="00F075F5">
        <w:rPr>
          <w:rFonts w:ascii="Times New Roman" w:hAnsi="Times New Roman" w:cs="Times New Roman"/>
          <w:sz w:val="24"/>
          <w:szCs w:val="24"/>
        </w:rPr>
        <w:t xml:space="preserve"> Azerbaijan is carried out in Kura River and </w:t>
      </w:r>
      <w:proofErr w:type="gramStart"/>
      <w:r w:rsidRPr="00F075F5">
        <w:rPr>
          <w:rFonts w:ascii="Times New Roman" w:hAnsi="Times New Roman" w:cs="Times New Roman"/>
          <w:sz w:val="24"/>
          <w:szCs w:val="24"/>
        </w:rPr>
        <w:t>Caspian sea</w:t>
      </w:r>
      <w:proofErr w:type="gramEnd"/>
      <w:r w:rsidRPr="00F075F5">
        <w:rPr>
          <w:rFonts w:ascii="Times New Roman" w:hAnsi="Times New Roman" w:cs="Times New Roman"/>
          <w:sz w:val="24"/>
          <w:szCs w:val="24"/>
        </w:rPr>
        <w:t xml:space="preserve">. The basis of fishing in the Kura </w:t>
      </w:r>
      <w:r w:rsidRPr="00F075F5">
        <w:rPr>
          <w:rFonts w:ascii="Times New Roman" w:hAnsi="Times New Roman" w:cs="Times New Roman"/>
          <w:noProof/>
          <w:sz w:val="24"/>
          <w:szCs w:val="24"/>
        </w:rPr>
        <w:t>River</w:t>
      </w:r>
      <w:r w:rsidRPr="00F075F5">
        <w:rPr>
          <w:rFonts w:ascii="Times New Roman" w:hAnsi="Times New Roman" w:cs="Times New Roman"/>
          <w:sz w:val="24"/>
          <w:szCs w:val="24"/>
        </w:rPr>
        <w:t xml:space="preserve"> is bream that commercial importance ranges from 40 to 50% for many years. For commercial importance then comes pike-perch with 15-26%, and at the end </w:t>
      </w:r>
      <w:proofErr w:type="spellStart"/>
      <w:r w:rsidRPr="00F075F5">
        <w:rPr>
          <w:rFonts w:ascii="Times New Roman" w:hAnsi="Times New Roman" w:cs="Times New Roman"/>
          <w:sz w:val="24"/>
          <w:szCs w:val="24"/>
        </w:rPr>
        <w:t>kutum</w:t>
      </w:r>
      <w:proofErr w:type="spellEnd"/>
      <w:r w:rsidRPr="00F075F5">
        <w:rPr>
          <w:rFonts w:ascii="Times New Roman" w:hAnsi="Times New Roman" w:cs="Times New Roman"/>
          <w:sz w:val="24"/>
          <w:szCs w:val="24"/>
        </w:rPr>
        <w:t xml:space="preserve"> with 12-17%. Fishing in the Caspian Sea is based on two types of fish: of which </w:t>
      </w:r>
      <w:proofErr w:type="spellStart"/>
      <w:r w:rsidRPr="00F075F5">
        <w:rPr>
          <w:rFonts w:ascii="Times New Roman" w:hAnsi="Times New Roman" w:cs="Times New Roman"/>
          <w:sz w:val="24"/>
          <w:szCs w:val="24"/>
        </w:rPr>
        <w:t>kutum</w:t>
      </w:r>
      <w:proofErr w:type="spellEnd"/>
      <w:r w:rsidRPr="00F075F5">
        <w:rPr>
          <w:rFonts w:ascii="Times New Roman" w:hAnsi="Times New Roman" w:cs="Times New Roman"/>
          <w:sz w:val="24"/>
          <w:szCs w:val="24"/>
        </w:rPr>
        <w:t xml:space="preserve"> covers 27-60% of fishing. Fishing in inland water basins </w:t>
      </w:r>
      <w:r w:rsidRPr="00F075F5">
        <w:rPr>
          <w:rFonts w:ascii="Times New Roman" w:hAnsi="Times New Roman" w:cs="Times New Roman"/>
          <w:noProof/>
          <w:sz w:val="24"/>
          <w:szCs w:val="24"/>
        </w:rPr>
        <w:t>is</w:t>
      </w:r>
      <w:r w:rsidRPr="00F075F5">
        <w:rPr>
          <w:rFonts w:ascii="Times New Roman" w:hAnsi="Times New Roman" w:cs="Times New Roman"/>
          <w:sz w:val="24"/>
          <w:szCs w:val="24"/>
        </w:rPr>
        <w:t xml:space="preserve"> mainly carried out in large water reservoirs such as </w:t>
      </w:r>
      <w:proofErr w:type="spellStart"/>
      <w:r w:rsidRPr="00F075F5">
        <w:rPr>
          <w:rFonts w:ascii="Times New Roman" w:hAnsi="Times New Roman" w:cs="Times New Roman"/>
          <w:sz w:val="24"/>
          <w:szCs w:val="24"/>
        </w:rPr>
        <w:t>Minghachevir</w:t>
      </w:r>
      <w:proofErr w:type="spellEnd"/>
      <w:r w:rsidRPr="00F075F5">
        <w:rPr>
          <w:rFonts w:ascii="Times New Roman" w:hAnsi="Times New Roman" w:cs="Times New Roman"/>
          <w:sz w:val="24"/>
          <w:szCs w:val="24"/>
        </w:rPr>
        <w:t xml:space="preserve"> and Shamkir water reservoirs. Here various types of </w:t>
      </w:r>
      <w:proofErr w:type="spellStart"/>
      <w:r w:rsidRPr="00F075F5">
        <w:rPr>
          <w:rFonts w:ascii="Times New Roman" w:hAnsi="Times New Roman" w:cs="Times New Roman"/>
          <w:iCs/>
          <w:sz w:val="24"/>
          <w:szCs w:val="24"/>
          <w:shd w:val="clear" w:color="auto" w:fill="FFFFFF"/>
        </w:rPr>
        <w:t>Cypriniformes</w:t>
      </w:r>
      <w:proofErr w:type="spellEnd"/>
      <w:r w:rsidRPr="00F075F5">
        <w:rPr>
          <w:rFonts w:ascii="Times New Roman" w:hAnsi="Times New Roman" w:cs="Times New Roman"/>
          <w:iCs/>
          <w:sz w:val="24"/>
          <w:szCs w:val="24"/>
          <w:shd w:val="clear" w:color="auto" w:fill="FFFFFF"/>
        </w:rPr>
        <w:t xml:space="preserve"> and </w:t>
      </w:r>
      <w:proofErr w:type="spellStart"/>
      <w:r w:rsidRPr="00F075F5">
        <w:rPr>
          <w:rFonts w:ascii="Times New Roman" w:hAnsi="Times New Roman" w:cs="Times New Roman"/>
          <w:iCs/>
          <w:sz w:val="24"/>
          <w:szCs w:val="24"/>
          <w:shd w:val="clear" w:color="auto" w:fill="FFFFFF"/>
        </w:rPr>
        <w:t>Perciformes</w:t>
      </w:r>
      <w:proofErr w:type="spellEnd"/>
      <w:r w:rsidRPr="00F075F5">
        <w:rPr>
          <w:rFonts w:ascii="Times New Roman" w:hAnsi="Times New Roman" w:cs="Times New Roman"/>
          <w:iCs/>
          <w:sz w:val="24"/>
          <w:szCs w:val="24"/>
          <w:shd w:val="clear" w:color="auto" w:fill="FFFFFF"/>
        </w:rPr>
        <w:t xml:space="preserve"> are caught.</w:t>
      </w:r>
      <w:r w:rsidRPr="00F075F5">
        <w:rPr>
          <w:rFonts w:ascii="Arial" w:hAnsi="Arial" w:cs="Arial"/>
          <w:i/>
          <w:iCs/>
          <w:sz w:val="21"/>
          <w:szCs w:val="21"/>
          <w:shd w:val="clear" w:color="auto" w:fill="FFFFFF"/>
        </w:rPr>
        <w:t xml:space="preserve"> </w:t>
      </w:r>
    </w:p>
    <w:p w14:paraId="5AB01BE1"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iCs/>
          <w:sz w:val="24"/>
          <w:szCs w:val="24"/>
          <w:shd w:val="clear" w:color="auto" w:fill="FFFFFF"/>
        </w:rPr>
        <w:t xml:space="preserve">Currently, sprats </w:t>
      </w:r>
      <w:r w:rsidRPr="00F075F5">
        <w:rPr>
          <w:rFonts w:ascii="Times New Roman" w:hAnsi="Times New Roman" w:cs="Times New Roman"/>
          <w:iCs/>
          <w:noProof/>
          <w:sz w:val="24"/>
          <w:szCs w:val="24"/>
          <w:shd w:val="clear" w:color="auto" w:fill="FFFFFF"/>
        </w:rPr>
        <w:t>are</w:t>
      </w:r>
      <w:r w:rsidRPr="00F075F5">
        <w:rPr>
          <w:rFonts w:ascii="Times New Roman" w:hAnsi="Times New Roman" w:cs="Times New Roman"/>
          <w:iCs/>
          <w:sz w:val="24"/>
          <w:szCs w:val="24"/>
          <w:shd w:val="clear" w:color="auto" w:fill="FFFFFF"/>
        </w:rPr>
        <w:t xml:space="preserve"> in the first place covering 75% of the total fish catch due to the overall volume of fishing. Before the </w:t>
      </w:r>
      <w:proofErr w:type="spellStart"/>
      <w:r w:rsidRPr="00F075F5">
        <w:rPr>
          <w:rFonts w:ascii="Times New Roman" w:hAnsi="Times New Roman" w:cs="Times New Roman"/>
          <w:iCs/>
          <w:sz w:val="24"/>
          <w:szCs w:val="24"/>
          <w:shd w:val="clear" w:color="auto" w:fill="FFFFFF"/>
        </w:rPr>
        <w:t>Mnemiopsis</w:t>
      </w:r>
      <w:proofErr w:type="spellEnd"/>
      <w:r w:rsidRPr="00F075F5">
        <w:rPr>
          <w:rFonts w:ascii="Times New Roman" w:hAnsi="Times New Roman" w:cs="Times New Roman"/>
          <w:iCs/>
          <w:sz w:val="24"/>
          <w:szCs w:val="24"/>
          <w:shd w:val="clear" w:color="auto" w:fill="FFFFFF"/>
        </w:rPr>
        <w:t xml:space="preserve"> </w:t>
      </w:r>
      <w:r w:rsidRPr="00F075F5">
        <w:rPr>
          <w:rFonts w:ascii="Times New Roman" w:hAnsi="Times New Roman" w:cs="Times New Roman"/>
          <w:iCs/>
          <w:noProof/>
          <w:sz w:val="24"/>
          <w:szCs w:val="24"/>
          <w:shd w:val="clear" w:color="auto" w:fill="FFFFFF"/>
        </w:rPr>
        <w:t>leidyi</w:t>
      </w:r>
      <w:r w:rsidRPr="00F075F5">
        <w:rPr>
          <w:rFonts w:ascii="Times New Roman" w:hAnsi="Times New Roman" w:cs="Times New Roman"/>
          <w:iCs/>
          <w:sz w:val="24"/>
          <w:szCs w:val="24"/>
          <w:shd w:val="clear" w:color="auto" w:fill="FFFFFF"/>
        </w:rPr>
        <w:t xml:space="preserve">, an invasive species entered into the Caspian Sea ecosystem, and the massive increase in its number in 1998, the sprat reserves were satisfactory. Sprat, besides its fishing importance, </w:t>
      </w:r>
      <w:r w:rsidRPr="00F075F5">
        <w:rPr>
          <w:rFonts w:ascii="Times New Roman" w:hAnsi="Times New Roman" w:cs="Times New Roman"/>
          <w:iCs/>
          <w:noProof/>
          <w:sz w:val="24"/>
          <w:szCs w:val="24"/>
          <w:shd w:val="clear" w:color="auto" w:fill="FFFFFF"/>
        </w:rPr>
        <w:t>is</w:t>
      </w:r>
      <w:r w:rsidRPr="00F075F5">
        <w:rPr>
          <w:rFonts w:ascii="Times New Roman" w:hAnsi="Times New Roman" w:cs="Times New Roman"/>
          <w:iCs/>
          <w:sz w:val="24"/>
          <w:szCs w:val="24"/>
          <w:shd w:val="clear" w:color="auto" w:fill="FFFFFF"/>
        </w:rPr>
        <w:t xml:space="preserve"> also considered as a main feeding object of </w:t>
      </w:r>
      <w:proofErr w:type="spellStart"/>
      <w:r w:rsidRPr="00F075F5">
        <w:rPr>
          <w:rFonts w:ascii="Times New Roman" w:hAnsi="Times New Roman" w:cs="Times New Roman"/>
          <w:sz w:val="24"/>
          <w:szCs w:val="24"/>
          <w:shd w:val="clear" w:color="auto" w:fill="FFFFFF"/>
        </w:rPr>
        <w:t>Acipenseriformes</w:t>
      </w:r>
      <w:proofErr w:type="spellEnd"/>
      <w:r w:rsidRPr="00F075F5">
        <w:rPr>
          <w:rFonts w:ascii="Times New Roman" w:hAnsi="Times New Roman" w:cs="Times New Roman"/>
          <w:sz w:val="24"/>
          <w:szCs w:val="24"/>
          <w:shd w:val="clear" w:color="auto" w:fill="FFFFFF"/>
        </w:rPr>
        <w:t xml:space="preserve">, </w:t>
      </w:r>
      <w:proofErr w:type="spellStart"/>
      <w:r w:rsidRPr="00F075F5">
        <w:rPr>
          <w:rFonts w:ascii="Times New Roman" w:hAnsi="Times New Roman" w:cs="Times New Roman"/>
          <w:sz w:val="24"/>
          <w:szCs w:val="24"/>
          <w:shd w:val="clear" w:color="auto" w:fill="FFFFFF"/>
        </w:rPr>
        <w:t>Clupeidae</w:t>
      </w:r>
      <w:proofErr w:type="spellEnd"/>
      <w:r w:rsidRPr="00F075F5">
        <w:rPr>
          <w:rFonts w:ascii="Times New Roman" w:hAnsi="Times New Roman" w:cs="Times New Roman"/>
          <w:sz w:val="24"/>
          <w:szCs w:val="24"/>
          <w:shd w:val="clear" w:color="auto" w:fill="FFFFFF"/>
        </w:rPr>
        <w:t xml:space="preserve"> and other predatory fishes, as well as Caspian </w:t>
      </w:r>
      <w:proofErr w:type="spellStart"/>
      <w:r w:rsidRPr="00F075F5">
        <w:rPr>
          <w:rFonts w:ascii="Times New Roman" w:hAnsi="Times New Roman" w:cs="Times New Roman"/>
          <w:sz w:val="24"/>
          <w:szCs w:val="24"/>
          <w:shd w:val="clear" w:color="auto" w:fill="FFFFFF"/>
        </w:rPr>
        <w:t>seal</w:t>
      </w:r>
      <w:proofErr w:type="spellEnd"/>
      <w:r w:rsidRPr="00F075F5">
        <w:rPr>
          <w:rFonts w:ascii="Times New Roman" w:hAnsi="Times New Roman" w:cs="Times New Roman"/>
          <w:sz w:val="24"/>
          <w:szCs w:val="24"/>
          <w:shd w:val="clear" w:color="auto" w:fill="FFFFFF"/>
        </w:rPr>
        <w:t>.</w:t>
      </w:r>
      <w:r w:rsidRPr="00F075F5">
        <w:rPr>
          <w:rFonts w:ascii="Arial" w:hAnsi="Arial" w:cs="Arial"/>
          <w:shd w:val="clear" w:color="auto" w:fill="FFFFFF"/>
        </w:rPr>
        <w:t xml:space="preserve"> </w:t>
      </w:r>
    </w:p>
    <w:p w14:paraId="312A7A21"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With the emergence of </w:t>
      </w:r>
      <w:proofErr w:type="spellStart"/>
      <w:r w:rsidRPr="00F075F5">
        <w:rPr>
          <w:rFonts w:ascii="Times New Roman" w:hAnsi="Times New Roman" w:cs="Times New Roman"/>
          <w:sz w:val="24"/>
          <w:szCs w:val="24"/>
        </w:rPr>
        <w:t>Mnemiopsis</w:t>
      </w:r>
      <w:proofErr w:type="spellEnd"/>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leidyi</w:t>
      </w:r>
      <w:r w:rsidRPr="00F075F5">
        <w:rPr>
          <w:rFonts w:ascii="Times New Roman" w:hAnsi="Times New Roman" w:cs="Times New Roman"/>
          <w:sz w:val="24"/>
          <w:szCs w:val="24"/>
        </w:rPr>
        <w:t xml:space="preserve"> in the Caspian Sea, a decrease in the reserve and fishing of sprats is recorded. Thus, its hunting dropped from 271 thousand tonnes in 1999 to 316 tonnes in 2016 in the Caspian basin.</w:t>
      </w:r>
    </w:p>
    <w:p w14:paraId="459C1356"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dynamics of </w:t>
      </w:r>
      <w:r w:rsidRPr="00F075F5">
        <w:rPr>
          <w:rFonts w:ascii="Times New Roman" w:hAnsi="Times New Roman" w:cs="Times New Roman"/>
          <w:noProof/>
          <w:sz w:val="24"/>
          <w:szCs w:val="24"/>
        </w:rPr>
        <w:t>sprat</w:t>
      </w:r>
      <w:r w:rsidRPr="00F075F5">
        <w:rPr>
          <w:rFonts w:ascii="Times New Roman" w:hAnsi="Times New Roman" w:cs="Times New Roman"/>
          <w:sz w:val="24"/>
          <w:szCs w:val="24"/>
        </w:rPr>
        <w:t xml:space="preserve"> hunting in the Caspian Sea in recent years have shown that they, in particular, have a steady decline in hunting resources due to anchovy sprats. At present, fishing of sprats with Azerbaijan fishing vessels in the South Caspian Sea </w:t>
      </w:r>
      <w:r w:rsidRPr="00F075F5">
        <w:rPr>
          <w:rFonts w:ascii="Times New Roman" w:hAnsi="Times New Roman" w:cs="Times New Roman"/>
          <w:noProof/>
          <w:sz w:val="24"/>
          <w:szCs w:val="24"/>
        </w:rPr>
        <w:t>has based</w:t>
      </w:r>
      <w:r w:rsidRPr="00F075F5">
        <w:rPr>
          <w:rFonts w:ascii="Times New Roman" w:hAnsi="Times New Roman" w:cs="Times New Roman"/>
          <w:sz w:val="24"/>
          <w:szCs w:val="24"/>
        </w:rPr>
        <w:t xml:space="preserve"> on a coastline form that </w:t>
      </w:r>
      <w:r w:rsidRPr="00F075F5">
        <w:rPr>
          <w:rFonts w:ascii="Times New Roman" w:hAnsi="Times New Roman" w:cs="Times New Roman"/>
          <w:noProof/>
          <w:sz w:val="24"/>
          <w:szCs w:val="24"/>
        </w:rPr>
        <w:t>according</w:t>
      </w:r>
      <w:r w:rsidRPr="00F075F5">
        <w:rPr>
          <w:rFonts w:ascii="Times New Roman" w:hAnsi="Times New Roman" w:cs="Times New Roman"/>
          <w:sz w:val="24"/>
          <w:szCs w:val="24"/>
        </w:rPr>
        <w:t xml:space="preserve"> to the data from 2016 its fishing was 93,7%, in the second place comes anchovy sprats with 5,9% and finally </w:t>
      </w:r>
      <w:r w:rsidRPr="00F075F5">
        <w:rPr>
          <w:rFonts w:ascii="Times New Roman" w:hAnsi="Times New Roman" w:cs="Times New Roman"/>
          <w:bCs/>
          <w:sz w:val="24"/>
          <w:szCs w:val="24"/>
          <w:shd w:val="clear" w:color="auto" w:fill="FFFFFF"/>
        </w:rPr>
        <w:t xml:space="preserve">Southern Caspian sprat with 0,4%. </w:t>
      </w:r>
    </w:p>
    <w:p w14:paraId="0F9EB1CC"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sz w:val="20"/>
          <w:szCs w:val="20"/>
        </w:rPr>
        <w:t>Changes in sprat hunting in Azerbaijan in 2011-2016 (tons, %)</w:t>
      </w:r>
      <w:r w:rsidR="00A002A7">
        <w:rPr>
          <w:rStyle w:val="FootnoteReference"/>
          <w:rFonts w:ascii="Times New Roman" w:hAnsi="Times New Roman"/>
          <w:b/>
          <w:sz w:val="20"/>
          <w:szCs w:val="20"/>
        </w:rPr>
        <w:footnoteReference w:id="63"/>
      </w:r>
    </w:p>
    <w:tbl>
      <w:tblPr>
        <w:tblStyle w:val="22"/>
        <w:tblW w:w="0" w:type="auto"/>
        <w:tblLook w:val="04A0" w:firstRow="1" w:lastRow="0" w:firstColumn="1" w:lastColumn="0" w:noHBand="0" w:noVBand="1"/>
      </w:tblPr>
      <w:tblGrid>
        <w:gridCol w:w="1855"/>
        <w:gridCol w:w="1220"/>
        <w:gridCol w:w="1263"/>
        <w:gridCol w:w="1260"/>
        <w:gridCol w:w="1350"/>
        <w:gridCol w:w="1350"/>
        <w:gridCol w:w="1272"/>
      </w:tblGrid>
      <w:tr w:rsidR="00D92248" w:rsidRPr="00F075F5" w14:paraId="0A403C66" w14:textId="77777777" w:rsidTr="00F075F5">
        <w:tc>
          <w:tcPr>
            <w:tcW w:w="1855" w:type="dxa"/>
          </w:tcPr>
          <w:p w14:paraId="561793A2"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Species</w:t>
            </w:r>
          </w:p>
        </w:tc>
        <w:tc>
          <w:tcPr>
            <w:tcW w:w="1220" w:type="dxa"/>
          </w:tcPr>
          <w:p w14:paraId="6187945A"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263" w:type="dxa"/>
          </w:tcPr>
          <w:p w14:paraId="29532D1E"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260" w:type="dxa"/>
          </w:tcPr>
          <w:p w14:paraId="76F6AB5E"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350" w:type="dxa"/>
          </w:tcPr>
          <w:p w14:paraId="70191C52"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350" w:type="dxa"/>
          </w:tcPr>
          <w:p w14:paraId="0E607AA4"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272" w:type="dxa"/>
          </w:tcPr>
          <w:p w14:paraId="264D9B01"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154F24E0" w14:textId="77777777" w:rsidTr="00F075F5">
        <w:tc>
          <w:tcPr>
            <w:tcW w:w="1855" w:type="dxa"/>
            <w:vAlign w:val="center"/>
          </w:tcPr>
          <w:p w14:paraId="5D59D006" w14:textId="77777777" w:rsidR="00D92248" w:rsidRPr="00F075F5" w:rsidRDefault="00D92248" w:rsidP="001D5D02">
            <w:pPr>
              <w:spacing w:after="120"/>
              <w:rPr>
                <w:rFonts w:ascii="Times New Roman" w:hAnsi="Times New Roman" w:cs="Times New Roman"/>
                <w:sz w:val="20"/>
                <w:szCs w:val="20"/>
              </w:rPr>
            </w:pPr>
            <w:r w:rsidRPr="00F075F5">
              <w:rPr>
                <w:rFonts w:ascii="Times New Roman" w:hAnsi="Times New Roman" w:cs="Times New Roman"/>
                <w:b/>
                <w:bCs/>
                <w:color w:val="222222"/>
                <w:sz w:val="20"/>
                <w:szCs w:val="20"/>
                <w:shd w:val="clear" w:color="auto" w:fill="FFFFFF"/>
              </w:rPr>
              <w:t>Anchovy sprat</w:t>
            </w:r>
          </w:p>
        </w:tc>
        <w:tc>
          <w:tcPr>
            <w:tcW w:w="1220" w:type="dxa"/>
          </w:tcPr>
          <w:p w14:paraId="598E4E25" w14:textId="77777777" w:rsidR="00D92248" w:rsidRPr="00F075F5" w:rsidRDefault="00D92248" w:rsidP="001D5D02">
            <w:pPr>
              <w:tabs>
                <w:tab w:val="left" w:pos="708"/>
                <w:tab w:val="left" w:pos="1416"/>
                <w:tab w:val="left" w:pos="2124"/>
                <w:tab w:val="left" w:pos="2832"/>
                <w:tab w:val="left" w:pos="3540"/>
                <w:tab w:val="center" w:pos="4819"/>
              </w:tabs>
              <w:spacing w:after="120"/>
              <w:jc w:val="center"/>
              <w:rPr>
                <w:rFonts w:ascii="Times New Roman" w:hAnsi="Times New Roman" w:cs="Times New Roman"/>
                <w:sz w:val="20"/>
                <w:szCs w:val="20"/>
              </w:rPr>
            </w:pPr>
            <w:r w:rsidRPr="00F075F5">
              <w:rPr>
                <w:rFonts w:ascii="Times New Roman" w:hAnsi="Times New Roman" w:cs="Times New Roman"/>
                <w:sz w:val="20"/>
                <w:szCs w:val="20"/>
              </w:rPr>
              <w:t>97,9 (20,2%)</w:t>
            </w:r>
          </w:p>
        </w:tc>
        <w:tc>
          <w:tcPr>
            <w:tcW w:w="1263" w:type="dxa"/>
          </w:tcPr>
          <w:p w14:paraId="4358C4B9"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68.4 (20.0%)</w:t>
            </w:r>
          </w:p>
        </w:tc>
        <w:tc>
          <w:tcPr>
            <w:tcW w:w="1260" w:type="dxa"/>
          </w:tcPr>
          <w:p w14:paraId="3F7FBA89"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19.6 (9.5%)</w:t>
            </w:r>
          </w:p>
        </w:tc>
        <w:tc>
          <w:tcPr>
            <w:tcW w:w="1350" w:type="dxa"/>
          </w:tcPr>
          <w:p w14:paraId="2223DEA1"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20,1 (12.3%)</w:t>
            </w:r>
          </w:p>
        </w:tc>
        <w:tc>
          <w:tcPr>
            <w:tcW w:w="1350" w:type="dxa"/>
          </w:tcPr>
          <w:p w14:paraId="55209D8E"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13,4 (9.7%)</w:t>
            </w:r>
          </w:p>
        </w:tc>
        <w:tc>
          <w:tcPr>
            <w:tcW w:w="1272" w:type="dxa"/>
          </w:tcPr>
          <w:p w14:paraId="5F492CF9"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18.6 (5.9%)</w:t>
            </w:r>
          </w:p>
        </w:tc>
      </w:tr>
      <w:tr w:rsidR="00D92248" w:rsidRPr="00F075F5" w14:paraId="40EF55F4" w14:textId="77777777" w:rsidTr="00F075F5">
        <w:tc>
          <w:tcPr>
            <w:tcW w:w="1855" w:type="dxa"/>
            <w:vAlign w:val="center"/>
          </w:tcPr>
          <w:p w14:paraId="184665BE" w14:textId="77777777" w:rsidR="00D92248" w:rsidRPr="00F075F5" w:rsidRDefault="00D92248" w:rsidP="001D5D02">
            <w:pPr>
              <w:spacing w:after="120"/>
              <w:rPr>
                <w:rFonts w:ascii="Times New Roman" w:hAnsi="Times New Roman" w:cs="Times New Roman"/>
                <w:b/>
                <w:bCs/>
                <w:sz w:val="20"/>
                <w:szCs w:val="20"/>
              </w:rPr>
            </w:pPr>
            <w:r w:rsidRPr="00F075F5">
              <w:rPr>
                <w:rFonts w:ascii="Times New Roman" w:hAnsi="Times New Roman" w:cs="Times New Roman"/>
                <w:b/>
                <w:bCs/>
                <w:color w:val="222222"/>
                <w:sz w:val="20"/>
                <w:szCs w:val="20"/>
                <w:shd w:val="clear" w:color="auto" w:fill="FFFFFF"/>
              </w:rPr>
              <w:t>Southern Caspian sprat</w:t>
            </w:r>
          </w:p>
        </w:tc>
        <w:tc>
          <w:tcPr>
            <w:tcW w:w="1220" w:type="dxa"/>
          </w:tcPr>
          <w:p w14:paraId="5FB9DE9F" w14:textId="77777777" w:rsidR="00D92248" w:rsidRPr="00F075F5" w:rsidRDefault="00D92248" w:rsidP="001D5D02">
            <w:pPr>
              <w:tabs>
                <w:tab w:val="left" w:pos="708"/>
                <w:tab w:val="left" w:pos="1416"/>
                <w:tab w:val="left" w:pos="2124"/>
                <w:tab w:val="left" w:pos="2832"/>
                <w:tab w:val="left" w:pos="3540"/>
                <w:tab w:val="center" w:pos="4819"/>
              </w:tabs>
              <w:spacing w:after="120"/>
              <w:jc w:val="center"/>
              <w:rPr>
                <w:rFonts w:ascii="Times New Roman" w:hAnsi="Times New Roman" w:cs="Times New Roman"/>
                <w:sz w:val="20"/>
                <w:szCs w:val="20"/>
              </w:rPr>
            </w:pPr>
            <w:r w:rsidRPr="00F075F5">
              <w:rPr>
                <w:rFonts w:ascii="Times New Roman" w:hAnsi="Times New Roman" w:cs="Times New Roman"/>
                <w:sz w:val="20"/>
                <w:szCs w:val="20"/>
              </w:rPr>
              <w:t>3,4 (0,7%)</w:t>
            </w:r>
          </w:p>
        </w:tc>
        <w:tc>
          <w:tcPr>
            <w:tcW w:w="1263" w:type="dxa"/>
          </w:tcPr>
          <w:p w14:paraId="789E673B"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1.7 (0.5%)</w:t>
            </w:r>
          </w:p>
        </w:tc>
        <w:tc>
          <w:tcPr>
            <w:tcW w:w="1260" w:type="dxa"/>
          </w:tcPr>
          <w:p w14:paraId="6FEB2ABB"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1.0 (0.5%)</w:t>
            </w:r>
          </w:p>
        </w:tc>
        <w:tc>
          <w:tcPr>
            <w:tcW w:w="1350" w:type="dxa"/>
          </w:tcPr>
          <w:p w14:paraId="2BD34225"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2,</w:t>
            </w:r>
            <w:proofErr w:type="gramStart"/>
            <w:r w:rsidRPr="00F075F5">
              <w:rPr>
                <w:rFonts w:ascii="Times New Roman" w:hAnsi="Times New Roman" w:cs="Times New Roman"/>
                <w:sz w:val="20"/>
                <w:szCs w:val="20"/>
              </w:rPr>
              <w:t>1  (</w:t>
            </w:r>
            <w:proofErr w:type="gramEnd"/>
            <w:r w:rsidRPr="00F075F5">
              <w:rPr>
                <w:rFonts w:ascii="Times New Roman" w:hAnsi="Times New Roman" w:cs="Times New Roman"/>
                <w:sz w:val="20"/>
                <w:szCs w:val="20"/>
              </w:rPr>
              <w:t>1.3%)</w:t>
            </w:r>
          </w:p>
        </w:tc>
        <w:tc>
          <w:tcPr>
            <w:tcW w:w="1350" w:type="dxa"/>
          </w:tcPr>
          <w:p w14:paraId="629D42CE"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w:t>
            </w:r>
            <w:proofErr w:type="gramStart"/>
            <w:r w:rsidRPr="00F075F5">
              <w:rPr>
                <w:rFonts w:ascii="Times New Roman" w:hAnsi="Times New Roman" w:cs="Times New Roman"/>
                <w:sz w:val="20"/>
                <w:szCs w:val="20"/>
              </w:rPr>
              <w:t>4  (</w:t>
            </w:r>
            <w:proofErr w:type="gramEnd"/>
            <w:r w:rsidRPr="00F075F5">
              <w:rPr>
                <w:rFonts w:ascii="Times New Roman" w:hAnsi="Times New Roman" w:cs="Times New Roman"/>
                <w:sz w:val="20"/>
                <w:szCs w:val="20"/>
              </w:rPr>
              <w:t>1.0%)</w:t>
            </w:r>
          </w:p>
        </w:tc>
        <w:tc>
          <w:tcPr>
            <w:tcW w:w="1272" w:type="dxa"/>
          </w:tcPr>
          <w:p w14:paraId="4618CFF9" w14:textId="77777777" w:rsidR="00D92248" w:rsidRPr="00F075F5" w:rsidRDefault="00D92248" w:rsidP="001D5D02">
            <w:pPr>
              <w:spacing w:after="120"/>
              <w:jc w:val="center"/>
              <w:rPr>
                <w:rFonts w:ascii="Times New Roman" w:hAnsi="Times New Roman" w:cs="Times New Roman"/>
                <w:sz w:val="20"/>
                <w:szCs w:val="20"/>
              </w:rPr>
            </w:pPr>
            <w:proofErr w:type="gramStart"/>
            <w:r w:rsidRPr="00F075F5">
              <w:rPr>
                <w:rFonts w:ascii="Times New Roman" w:hAnsi="Times New Roman" w:cs="Times New Roman"/>
                <w:sz w:val="20"/>
                <w:szCs w:val="20"/>
              </w:rPr>
              <w:t>1.3  (</w:t>
            </w:r>
            <w:proofErr w:type="gramEnd"/>
            <w:r w:rsidRPr="00F075F5">
              <w:rPr>
                <w:rFonts w:ascii="Times New Roman" w:hAnsi="Times New Roman" w:cs="Times New Roman"/>
                <w:sz w:val="20"/>
                <w:szCs w:val="20"/>
              </w:rPr>
              <w:t>0.4%)</w:t>
            </w:r>
          </w:p>
        </w:tc>
      </w:tr>
      <w:tr w:rsidR="00D92248" w:rsidRPr="00F075F5" w14:paraId="0B28990A" w14:textId="77777777" w:rsidTr="00F075F5">
        <w:tc>
          <w:tcPr>
            <w:tcW w:w="1855" w:type="dxa"/>
            <w:vAlign w:val="center"/>
          </w:tcPr>
          <w:p w14:paraId="38C14AF5" w14:textId="77777777" w:rsidR="00D92248" w:rsidRPr="00F075F5" w:rsidRDefault="00D92248" w:rsidP="001D5D02">
            <w:pPr>
              <w:spacing w:after="120"/>
              <w:rPr>
                <w:rFonts w:ascii="Times New Roman" w:hAnsi="Times New Roman" w:cs="Times New Roman"/>
                <w:b/>
                <w:bCs/>
                <w:sz w:val="20"/>
                <w:szCs w:val="20"/>
              </w:rPr>
            </w:pPr>
            <w:r w:rsidRPr="00F075F5">
              <w:rPr>
                <w:rFonts w:ascii="Times New Roman" w:hAnsi="Times New Roman" w:cs="Times New Roman"/>
                <w:b/>
                <w:bCs/>
                <w:sz w:val="20"/>
                <w:szCs w:val="20"/>
              </w:rPr>
              <w:t>Common sprat</w:t>
            </w:r>
          </w:p>
        </w:tc>
        <w:tc>
          <w:tcPr>
            <w:tcW w:w="1220" w:type="dxa"/>
          </w:tcPr>
          <w:p w14:paraId="6A656042" w14:textId="77777777" w:rsidR="00D92248" w:rsidRPr="00F075F5" w:rsidRDefault="00D92248" w:rsidP="001D5D02">
            <w:pPr>
              <w:tabs>
                <w:tab w:val="left" w:pos="708"/>
                <w:tab w:val="left" w:pos="1416"/>
                <w:tab w:val="left" w:pos="2124"/>
                <w:tab w:val="left" w:pos="2832"/>
                <w:tab w:val="left" w:pos="3540"/>
                <w:tab w:val="center" w:pos="4819"/>
              </w:tabs>
              <w:spacing w:after="120"/>
              <w:jc w:val="center"/>
              <w:rPr>
                <w:rFonts w:ascii="Times New Roman" w:hAnsi="Times New Roman" w:cs="Times New Roman"/>
                <w:sz w:val="20"/>
                <w:szCs w:val="20"/>
              </w:rPr>
            </w:pPr>
            <w:r w:rsidRPr="00F075F5">
              <w:rPr>
                <w:rFonts w:ascii="Times New Roman" w:hAnsi="Times New Roman" w:cs="Times New Roman"/>
                <w:sz w:val="20"/>
                <w:szCs w:val="20"/>
              </w:rPr>
              <w:t>383,4 (79,1%)</w:t>
            </w:r>
          </w:p>
        </w:tc>
        <w:tc>
          <w:tcPr>
            <w:tcW w:w="1263" w:type="dxa"/>
          </w:tcPr>
          <w:p w14:paraId="4E2ABA36"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271.7 (79.5%)</w:t>
            </w:r>
          </w:p>
        </w:tc>
        <w:tc>
          <w:tcPr>
            <w:tcW w:w="1260" w:type="dxa"/>
          </w:tcPr>
          <w:p w14:paraId="58369B95"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185.4 (90.0%)</w:t>
            </w:r>
          </w:p>
        </w:tc>
        <w:tc>
          <w:tcPr>
            <w:tcW w:w="1350" w:type="dxa"/>
          </w:tcPr>
          <w:p w14:paraId="41FB8788"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141,3 (86.4%)</w:t>
            </w:r>
          </w:p>
        </w:tc>
        <w:tc>
          <w:tcPr>
            <w:tcW w:w="1350" w:type="dxa"/>
          </w:tcPr>
          <w:p w14:paraId="698B5587"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123,2 (89.3%)</w:t>
            </w:r>
          </w:p>
        </w:tc>
        <w:tc>
          <w:tcPr>
            <w:tcW w:w="1272" w:type="dxa"/>
          </w:tcPr>
          <w:p w14:paraId="215D162E"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295.7 (93.7%)</w:t>
            </w:r>
          </w:p>
        </w:tc>
      </w:tr>
      <w:tr w:rsidR="00D92248" w:rsidRPr="00F075F5" w14:paraId="630583AA" w14:textId="77777777" w:rsidTr="00F075F5">
        <w:tc>
          <w:tcPr>
            <w:tcW w:w="1855" w:type="dxa"/>
            <w:vAlign w:val="center"/>
          </w:tcPr>
          <w:p w14:paraId="2F83BC32" w14:textId="77777777" w:rsidR="00D92248" w:rsidRPr="00F075F5" w:rsidRDefault="00D92248" w:rsidP="001D5D02">
            <w:pPr>
              <w:spacing w:after="120"/>
              <w:rPr>
                <w:rFonts w:ascii="Times New Roman" w:hAnsi="Times New Roman" w:cs="Times New Roman"/>
                <w:b/>
                <w:sz w:val="20"/>
                <w:szCs w:val="20"/>
              </w:rPr>
            </w:pPr>
            <w:r w:rsidRPr="00F075F5">
              <w:rPr>
                <w:rFonts w:ascii="Times New Roman" w:hAnsi="Times New Roman" w:cs="Times New Roman"/>
                <w:b/>
                <w:sz w:val="20"/>
                <w:szCs w:val="20"/>
              </w:rPr>
              <w:t>Total:</w:t>
            </w:r>
          </w:p>
        </w:tc>
        <w:tc>
          <w:tcPr>
            <w:tcW w:w="1220" w:type="dxa"/>
          </w:tcPr>
          <w:p w14:paraId="6BD7A067"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484.7</w:t>
            </w:r>
          </w:p>
        </w:tc>
        <w:tc>
          <w:tcPr>
            <w:tcW w:w="1263" w:type="dxa"/>
          </w:tcPr>
          <w:p w14:paraId="4A31923E"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341.8</w:t>
            </w:r>
          </w:p>
        </w:tc>
        <w:tc>
          <w:tcPr>
            <w:tcW w:w="1260" w:type="dxa"/>
          </w:tcPr>
          <w:p w14:paraId="6AC4340E"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206.0</w:t>
            </w:r>
          </w:p>
        </w:tc>
        <w:tc>
          <w:tcPr>
            <w:tcW w:w="1350" w:type="dxa"/>
          </w:tcPr>
          <w:p w14:paraId="040DEDA2"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163.5</w:t>
            </w:r>
          </w:p>
        </w:tc>
        <w:tc>
          <w:tcPr>
            <w:tcW w:w="1350" w:type="dxa"/>
          </w:tcPr>
          <w:p w14:paraId="25620C96"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138.4</w:t>
            </w:r>
          </w:p>
        </w:tc>
        <w:tc>
          <w:tcPr>
            <w:tcW w:w="1272" w:type="dxa"/>
          </w:tcPr>
          <w:p w14:paraId="3D899AD4"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315.6</w:t>
            </w:r>
          </w:p>
        </w:tc>
      </w:tr>
    </w:tbl>
    <w:p w14:paraId="659909FD" w14:textId="77777777" w:rsidR="00D92248" w:rsidRDefault="00D92248" w:rsidP="001D5D02">
      <w:p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 xml:space="preserve"> </w:t>
      </w:r>
    </w:p>
    <w:p w14:paraId="3B212B11" w14:textId="77777777" w:rsidR="00D92248" w:rsidRPr="00F075F5" w:rsidRDefault="00D92248" w:rsidP="00A002A7">
      <w:pPr>
        <w:pStyle w:val="Heading2"/>
        <w:spacing w:before="0" w:after="240" w:line="240" w:lineRule="auto"/>
        <w:jc w:val="both"/>
        <w:rPr>
          <w:rFonts w:ascii="Times New Roman" w:eastAsia="Times New Roman" w:hAnsi="Times New Roman" w:cs="Times New Roman"/>
          <w:b/>
          <w:sz w:val="24"/>
          <w:szCs w:val="24"/>
          <w:lang w:eastAsia="nb-NO"/>
        </w:rPr>
      </w:pPr>
      <w:bookmarkStart w:id="75" w:name="_Toc507368484"/>
      <w:bookmarkStart w:id="76" w:name="_Toc512472125"/>
      <w:r w:rsidRPr="00F075F5">
        <w:rPr>
          <w:rFonts w:ascii="Times New Roman" w:eastAsia="Times New Roman" w:hAnsi="Times New Roman" w:cs="Times New Roman"/>
          <w:b/>
          <w:sz w:val="24"/>
          <w:szCs w:val="24"/>
          <w:lang w:eastAsia="nb-NO"/>
        </w:rPr>
        <w:lastRenderedPageBreak/>
        <w:t xml:space="preserve">5.2. </w:t>
      </w:r>
      <w:bookmarkEnd w:id="75"/>
      <w:r w:rsidRPr="00F075F5">
        <w:rPr>
          <w:rFonts w:ascii="Times New Roman" w:eastAsia="Times New Roman" w:hAnsi="Times New Roman" w:cs="Times New Roman"/>
          <w:b/>
          <w:sz w:val="24"/>
          <w:szCs w:val="24"/>
          <w:lang w:eastAsia="nb-NO"/>
        </w:rPr>
        <w:t>State of marine water quality and incoming freshwater</w:t>
      </w:r>
      <w:bookmarkEnd w:id="76"/>
    </w:p>
    <w:p w14:paraId="027E0432"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77" w:name="_Toc507368485"/>
      <w:bookmarkStart w:id="78" w:name="_Toc512472126"/>
      <w:r w:rsidRPr="00F075F5">
        <w:rPr>
          <w:rFonts w:ascii="Times New Roman" w:hAnsi="Times New Roman" w:cs="Times New Roman"/>
          <w:b/>
          <w:color w:val="auto"/>
        </w:rPr>
        <w:t xml:space="preserve">5.2.1 </w:t>
      </w:r>
      <w:bookmarkEnd w:id="77"/>
      <w:r w:rsidRPr="00F075F5">
        <w:rPr>
          <w:rFonts w:ascii="Times New Roman" w:hAnsi="Times New Roman" w:cs="Times New Roman"/>
          <w:b/>
          <w:color w:val="auto"/>
        </w:rPr>
        <w:t>General description about the Caspian Sea and rivers coming into the sea</w:t>
      </w:r>
      <w:bookmarkEnd w:id="78"/>
    </w:p>
    <w:p w14:paraId="37739D8C"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rPr>
        <w:t xml:space="preserve">25 large and small rivers flow from the territory of the Republic of Azerbaijan into the sea. </w:t>
      </w:r>
      <w:r w:rsidRPr="00F075F5">
        <w:rPr>
          <w:rFonts w:ascii="Times New Roman" w:hAnsi="Times New Roman" w:cs="Times New Roman"/>
          <w:sz w:val="24"/>
          <w:szCs w:val="24"/>
          <w:lang w:eastAsia="nb-NO"/>
        </w:rPr>
        <w:t xml:space="preserve">From these </w:t>
      </w:r>
      <w:r w:rsidRPr="00F075F5">
        <w:rPr>
          <w:rFonts w:ascii="Times New Roman" w:hAnsi="Times New Roman" w:cs="Times New Roman"/>
          <w:noProof/>
          <w:sz w:val="24"/>
          <w:szCs w:val="24"/>
          <w:lang w:eastAsia="nb-NO"/>
        </w:rPr>
        <w:t>rivers,</w:t>
      </w:r>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Gudyalchay</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Sumgayitchay</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Vilashchay</w:t>
      </w:r>
      <w:proofErr w:type="spellEnd"/>
      <w:r w:rsidRPr="00F075F5">
        <w:rPr>
          <w:rFonts w:ascii="Times New Roman" w:hAnsi="Times New Roman" w:cs="Times New Roman"/>
          <w:sz w:val="24"/>
          <w:szCs w:val="24"/>
          <w:lang w:eastAsia="nb-NO"/>
        </w:rPr>
        <w:t xml:space="preserve"> and </w:t>
      </w:r>
      <w:proofErr w:type="spellStart"/>
      <w:r w:rsidRPr="00F075F5">
        <w:rPr>
          <w:rFonts w:ascii="Times New Roman" w:hAnsi="Times New Roman" w:cs="Times New Roman"/>
          <w:sz w:val="24"/>
          <w:szCs w:val="24"/>
          <w:lang w:eastAsia="nb-NO"/>
        </w:rPr>
        <w:t>Lankaranchay</w:t>
      </w:r>
      <w:proofErr w:type="spellEnd"/>
      <w:r w:rsidRPr="00F075F5">
        <w:rPr>
          <w:rFonts w:ascii="Times New Roman" w:hAnsi="Times New Roman" w:cs="Times New Roman"/>
          <w:sz w:val="24"/>
          <w:szCs w:val="24"/>
          <w:lang w:eastAsia="nb-NO"/>
        </w:rPr>
        <w:t xml:space="preserve"> are partly polluted with household-</w:t>
      </w:r>
      <w:proofErr w:type="spellStart"/>
      <w:r w:rsidRPr="00F075F5">
        <w:rPr>
          <w:rFonts w:ascii="Times New Roman" w:hAnsi="Times New Roman" w:cs="Times New Roman"/>
          <w:sz w:val="24"/>
          <w:szCs w:val="24"/>
          <w:lang w:eastAsia="nb-NO"/>
        </w:rPr>
        <w:t>fecal</w:t>
      </w:r>
      <w:proofErr w:type="spellEnd"/>
      <w:r w:rsidRPr="00F075F5">
        <w:rPr>
          <w:rFonts w:ascii="Times New Roman" w:hAnsi="Times New Roman" w:cs="Times New Roman"/>
          <w:sz w:val="24"/>
          <w:szCs w:val="24"/>
          <w:lang w:eastAsia="nb-NO"/>
        </w:rPr>
        <w:t xml:space="preserve"> </w:t>
      </w:r>
      <w:r w:rsidRPr="00F075F5">
        <w:rPr>
          <w:rFonts w:ascii="Times New Roman" w:hAnsi="Times New Roman" w:cs="Times New Roman"/>
          <w:noProof/>
          <w:sz w:val="24"/>
          <w:szCs w:val="24"/>
          <w:lang w:eastAsia="nb-NO"/>
        </w:rPr>
        <w:t>wastewater</w:t>
      </w:r>
      <w:r w:rsidRPr="00F075F5">
        <w:rPr>
          <w:rFonts w:ascii="Times New Roman" w:hAnsi="Times New Roman" w:cs="Times New Roman"/>
          <w:sz w:val="24"/>
          <w:szCs w:val="24"/>
          <w:lang w:eastAsia="nb-NO"/>
        </w:rPr>
        <w:t>. Kura river is also polluted in the territory of the Republic of Georgia and goes into the territory of the Republic of</w:t>
      </w:r>
      <w:r w:rsidRPr="00F075F5">
        <w:rPr>
          <w:rFonts w:ascii="Times New Roman" w:hAnsi="Times New Roman" w:cs="Times New Roman"/>
          <w:noProof/>
          <w:sz w:val="24"/>
          <w:szCs w:val="24"/>
          <w:lang w:eastAsia="nb-NO"/>
        </w:rPr>
        <w:t xml:space="preserve"> Azerbaijan</w:t>
      </w:r>
      <w:r w:rsidRPr="00F075F5">
        <w:rPr>
          <w:rFonts w:ascii="Times New Roman" w:hAnsi="Times New Roman" w:cs="Times New Roman"/>
          <w:sz w:val="24"/>
          <w:szCs w:val="24"/>
          <w:lang w:eastAsia="nb-NO"/>
        </w:rPr>
        <w:t xml:space="preserve">. At the same time, it is polluted by the Aras River which is polluted in the territory of the Republic of Armenia and reaches the Kur River in the </w:t>
      </w:r>
      <w:proofErr w:type="spellStart"/>
      <w:r w:rsidRPr="00F075F5">
        <w:rPr>
          <w:rFonts w:ascii="Times New Roman" w:hAnsi="Times New Roman" w:cs="Times New Roman"/>
          <w:sz w:val="24"/>
          <w:szCs w:val="24"/>
          <w:lang w:eastAsia="nb-NO"/>
        </w:rPr>
        <w:t>Sabirabad</w:t>
      </w:r>
      <w:proofErr w:type="spellEnd"/>
      <w:r w:rsidRPr="00F075F5">
        <w:rPr>
          <w:rFonts w:ascii="Times New Roman" w:hAnsi="Times New Roman" w:cs="Times New Roman"/>
          <w:sz w:val="24"/>
          <w:szCs w:val="24"/>
          <w:lang w:eastAsia="nb-NO"/>
        </w:rPr>
        <w:t xml:space="preserve"> region.</w:t>
      </w:r>
    </w:p>
    <w:p w14:paraId="696FE438"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sz w:val="20"/>
          <w:szCs w:val="20"/>
        </w:rPr>
        <w:t xml:space="preserve">Results of </w:t>
      </w:r>
      <w:r w:rsidR="00A002A7" w:rsidRPr="00F075F5">
        <w:rPr>
          <w:rFonts w:ascii="Times New Roman" w:hAnsi="Times New Roman" w:cs="Times New Roman"/>
          <w:b/>
          <w:sz w:val="20"/>
          <w:szCs w:val="20"/>
        </w:rPr>
        <w:t>analyses</w:t>
      </w:r>
      <w:r w:rsidRPr="00F075F5">
        <w:rPr>
          <w:rFonts w:ascii="Times New Roman" w:hAnsi="Times New Roman" w:cs="Times New Roman"/>
          <w:b/>
          <w:sz w:val="20"/>
          <w:szCs w:val="20"/>
        </w:rPr>
        <w:t xml:space="preserve"> on seawater samples from the </w:t>
      </w:r>
      <w:r w:rsidRPr="00F075F5">
        <w:rPr>
          <w:rFonts w:ascii="Times New Roman" w:hAnsi="Times New Roman" w:cs="Times New Roman"/>
          <w:b/>
          <w:noProof/>
          <w:sz w:val="20"/>
          <w:szCs w:val="20"/>
        </w:rPr>
        <w:t>Caspian</w:t>
      </w:r>
      <w:r w:rsidRPr="00F075F5">
        <w:rPr>
          <w:rFonts w:ascii="Times New Roman" w:hAnsi="Times New Roman" w:cs="Times New Roman"/>
          <w:b/>
          <w:sz w:val="20"/>
          <w:szCs w:val="20"/>
        </w:rPr>
        <w:t xml:space="preserve"> Sea in 2011-2016</w:t>
      </w:r>
      <w:r w:rsidR="00D51D64">
        <w:rPr>
          <w:rStyle w:val="FootnoteReference"/>
          <w:rFonts w:ascii="Times New Roman" w:hAnsi="Times New Roman"/>
          <w:b/>
          <w:sz w:val="20"/>
          <w:szCs w:val="20"/>
        </w:rPr>
        <w:footnoteReference w:id="64"/>
      </w:r>
    </w:p>
    <w:tbl>
      <w:tblPr>
        <w:tblStyle w:val="22"/>
        <w:tblW w:w="9026" w:type="dxa"/>
        <w:tblInd w:w="421" w:type="dxa"/>
        <w:tblLayout w:type="fixed"/>
        <w:tblLook w:val="04A0" w:firstRow="1" w:lastRow="0" w:firstColumn="1" w:lastColumn="0" w:noHBand="0" w:noVBand="1"/>
      </w:tblPr>
      <w:tblGrid>
        <w:gridCol w:w="2551"/>
        <w:gridCol w:w="993"/>
        <w:gridCol w:w="993"/>
        <w:gridCol w:w="992"/>
        <w:gridCol w:w="946"/>
        <w:gridCol w:w="852"/>
        <w:gridCol w:w="895"/>
        <w:gridCol w:w="804"/>
      </w:tblGrid>
      <w:tr w:rsidR="00D92248" w:rsidRPr="00A002A7" w14:paraId="43E8B230" w14:textId="77777777" w:rsidTr="00F075F5">
        <w:trPr>
          <w:trHeight w:val="330"/>
        </w:trPr>
        <w:tc>
          <w:tcPr>
            <w:tcW w:w="2551" w:type="dxa"/>
            <w:vMerge w:val="restart"/>
            <w:vAlign w:val="center"/>
          </w:tcPr>
          <w:p w14:paraId="04931974" w14:textId="77777777" w:rsidR="00D92248" w:rsidRPr="00A002A7" w:rsidRDefault="00D92248" w:rsidP="00A002A7">
            <w:pPr>
              <w:rPr>
                <w:rFonts w:ascii="Times New Roman" w:eastAsia="Times New Roman" w:hAnsi="Times New Roman" w:cs="Times New Roman"/>
                <w:b/>
                <w:sz w:val="20"/>
                <w:szCs w:val="20"/>
              </w:rPr>
            </w:pPr>
            <w:r w:rsidRPr="00A002A7">
              <w:rPr>
                <w:rFonts w:ascii="Times New Roman" w:eastAsia="Times New Roman" w:hAnsi="Times New Roman" w:cs="Times New Roman"/>
                <w:b/>
                <w:sz w:val="20"/>
                <w:szCs w:val="20"/>
              </w:rPr>
              <w:t>Indicators</w:t>
            </w:r>
          </w:p>
        </w:tc>
        <w:tc>
          <w:tcPr>
            <w:tcW w:w="993" w:type="dxa"/>
            <w:vMerge w:val="restart"/>
            <w:vAlign w:val="center"/>
          </w:tcPr>
          <w:p w14:paraId="1A443A34" w14:textId="77777777" w:rsidR="00D92248" w:rsidRPr="00A002A7" w:rsidRDefault="00D92248" w:rsidP="00A002A7">
            <w:pPr>
              <w:jc w:val="center"/>
              <w:rPr>
                <w:rFonts w:ascii="Times New Roman" w:eastAsia="Times New Roman" w:hAnsi="Times New Roman" w:cs="Times New Roman"/>
                <w:b/>
                <w:sz w:val="20"/>
                <w:szCs w:val="20"/>
              </w:rPr>
            </w:pPr>
            <w:r w:rsidRPr="00A002A7">
              <w:rPr>
                <w:rFonts w:ascii="Times New Roman" w:eastAsia="Times New Roman" w:hAnsi="Times New Roman" w:cs="Times New Roman"/>
                <w:b/>
                <w:sz w:val="20"/>
                <w:szCs w:val="20"/>
              </w:rPr>
              <w:t>Unit</w:t>
            </w:r>
          </w:p>
        </w:tc>
        <w:tc>
          <w:tcPr>
            <w:tcW w:w="5482" w:type="dxa"/>
            <w:gridSpan w:val="6"/>
          </w:tcPr>
          <w:p w14:paraId="4679A62C"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noProof/>
                <w:sz w:val="20"/>
                <w:szCs w:val="20"/>
              </w:rPr>
              <w:t>Seawater</w:t>
            </w:r>
            <w:r w:rsidRPr="00A002A7">
              <w:rPr>
                <w:rFonts w:ascii="Times New Roman" w:hAnsi="Times New Roman" w:cs="Times New Roman"/>
                <w:b/>
                <w:sz w:val="20"/>
                <w:szCs w:val="20"/>
              </w:rPr>
              <w:t xml:space="preserve"> taken around the 28 May Oil &amp; Gas platforms</w:t>
            </w:r>
          </w:p>
        </w:tc>
      </w:tr>
      <w:tr w:rsidR="00D92248" w:rsidRPr="00A002A7" w14:paraId="21B6E82E" w14:textId="77777777" w:rsidTr="00F075F5">
        <w:trPr>
          <w:trHeight w:val="378"/>
        </w:trPr>
        <w:tc>
          <w:tcPr>
            <w:tcW w:w="2551" w:type="dxa"/>
            <w:vMerge/>
          </w:tcPr>
          <w:p w14:paraId="5108AADC" w14:textId="77777777" w:rsidR="00D92248" w:rsidRPr="00A002A7" w:rsidRDefault="00D92248" w:rsidP="00A002A7">
            <w:pPr>
              <w:rPr>
                <w:rFonts w:ascii="Times New Roman" w:eastAsia="Times New Roman" w:hAnsi="Times New Roman" w:cs="Times New Roman"/>
                <w:b/>
                <w:sz w:val="20"/>
                <w:szCs w:val="20"/>
              </w:rPr>
            </w:pPr>
          </w:p>
        </w:tc>
        <w:tc>
          <w:tcPr>
            <w:tcW w:w="993" w:type="dxa"/>
            <w:vMerge/>
          </w:tcPr>
          <w:p w14:paraId="548FA871" w14:textId="77777777" w:rsidR="00D92248" w:rsidRPr="00A002A7" w:rsidRDefault="00D92248" w:rsidP="00A002A7">
            <w:pPr>
              <w:jc w:val="center"/>
              <w:rPr>
                <w:rFonts w:ascii="Times New Roman" w:eastAsia="Times New Roman" w:hAnsi="Times New Roman" w:cs="Times New Roman"/>
                <w:b/>
                <w:sz w:val="20"/>
                <w:szCs w:val="20"/>
              </w:rPr>
            </w:pPr>
          </w:p>
        </w:tc>
        <w:tc>
          <w:tcPr>
            <w:tcW w:w="993" w:type="dxa"/>
          </w:tcPr>
          <w:p w14:paraId="263DCDD2" w14:textId="77777777" w:rsidR="00D92248" w:rsidRPr="00A002A7" w:rsidRDefault="00D92248" w:rsidP="00A002A7">
            <w:pPr>
              <w:jc w:val="center"/>
              <w:rPr>
                <w:rFonts w:ascii="Times New Roman" w:eastAsia="Times New Roman" w:hAnsi="Times New Roman" w:cs="Times New Roman"/>
                <w:b/>
                <w:sz w:val="20"/>
                <w:szCs w:val="20"/>
              </w:rPr>
            </w:pPr>
            <w:r w:rsidRPr="00A002A7">
              <w:rPr>
                <w:rFonts w:ascii="Times New Roman" w:eastAsia="Times New Roman" w:hAnsi="Times New Roman" w:cs="Times New Roman"/>
                <w:b/>
                <w:sz w:val="20"/>
                <w:szCs w:val="20"/>
              </w:rPr>
              <w:t>2011</w:t>
            </w:r>
          </w:p>
        </w:tc>
        <w:tc>
          <w:tcPr>
            <w:tcW w:w="992" w:type="dxa"/>
          </w:tcPr>
          <w:p w14:paraId="2C0DB1CE"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2012</w:t>
            </w:r>
          </w:p>
        </w:tc>
        <w:tc>
          <w:tcPr>
            <w:tcW w:w="946" w:type="dxa"/>
          </w:tcPr>
          <w:p w14:paraId="246AEE60"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2013</w:t>
            </w:r>
          </w:p>
        </w:tc>
        <w:tc>
          <w:tcPr>
            <w:tcW w:w="852" w:type="dxa"/>
          </w:tcPr>
          <w:p w14:paraId="354797BE"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2014</w:t>
            </w:r>
          </w:p>
        </w:tc>
        <w:tc>
          <w:tcPr>
            <w:tcW w:w="895" w:type="dxa"/>
          </w:tcPr>
          <w:p w14:paraId="169516B6"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2015</w:t>
            </w:r>
          </w:p>
        </w:tc>
        <w:tc>
          <w:tcPr>
            <w:tcW w:w="804" w:type="dxa"/>
          </w:tcPr>
          <w:p w14:paraId="709510EB"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2016</w:t>
            </w:r>
          </w:p>
        </w:tc>
      </w:tr>
      <w:tr w:rsidR="00D92248" w:rsidRPr="00A002A7" w14:paraId="2797310D" w14:textId="77777777" w:rsidTr="00F075F5">
        <w:tc>
          <w:tcPr>
            <w:tcW w:w="2551" w:type="dxa"/>
          </w:tcPr>
          <w:p w14:paraId="00F5FA44"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pH</w:t>
            </w:r>
          </w:p>
        </w:tc>
        <w:tc>
          <w:tcPr>
            <w:tcW w:w="993" w:type="dxa"/>
          </w:tcPr>
          <w:p w14:paraId="778EB61A" w14:textId="77777777" w:rsidR="00D92248" w:rsidRPr="00A002A7" w:rsidRDefault="00D92248" w:rsidP="00A002A7">
            <w:pPr>
              <w:jc w:val="center"/>
              <w:rPr>
                <w:rFonts w:ascii="Times New Roman" w:eastAsia="Times New Roman" w:hAnsi="Times New Roman" w:cs="Times New Roman"/>
                <w:sz w:val="20"/>
                <w:szCs w:val="20"/>
              </w:rPr>
            </w:pPr>
          </w:p>
        </w:tc>
        <w:tc>
          <w:tcPr>
            <w:tcW w:w="993" w:type="dxa"/>
          </w:tcPr>
          <w:p w14:paraId="38ECF484"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8,32</w:t>
            </w:r>
          </w:p>
        </w:tc>
        <w:tc>
          <w:tcPr>
            <w:tcW w:w="992" w:type="dxa"/>
          </w:tcPr>
          <w:p w14:paraId="756D2EB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8,30</w:t>
            </w:r>
          </w:p>
        </w:tc>
        <w:tc>
          <w:tcPr>
            <w:tcW w:w="946" w:type="dxa"/>
          </w:tcPr>
          <w:p w14:paraId="78A5F63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8,31</w:t>
            </w:r>
          </w:p>
        </w:tc>
        <w:tc>
          <w:tcPr>
            <w:tcW w:w="852" w:type="dxa"/>
          </w:tcPr>
          <w:p w14:paraId="11E4D21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8,32</w:t>
            </w:r>
          </w:p>
        </w:tc>
        <w:tc>
          <w:tcPr>
            <w:tcW w:w="895" w:type="dxa"/>
          </w:tcPr>
          <w:p w14:paraId="125C71E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8,32</w:t>
            </w:r>
          </w:p>
        </w:tc>
        <w:tc>
          <w:tcPr>
            <w:tcW w:w="804" w:type="dxa"/>
          </w:tcPr>
          <w:p w14:paraId="7F8B8C6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8,31</w:t>
            </w:r>
          </w:p>
        </w:tc>
      </w:tr>
      <w:tr w:rsidR="00D92248" w:rsidRPr="00A002A7" w14:paraId="1CD946D2" w14:textId="77777777" w:rsidTr="00F075F5">
        <w:tc>
          <w:tcPr>
            <w:tcW w:w="2551" w:type="dxa"/>
          </w:tcPr>
          <w:p w14:paraId="6E419883"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Salinity</w:t>
            </w:r>
          </w:p>
        </w:tc>
        <w:tc>
          <w:tcPr>
            <w:tcW w:w="993" w:type="dxa"/>
          </w:tcPr>
          <w:p w14:paraId="6584BCCB"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w:t>
            </w:r>
          </w:p>
        </w:tc>
        <w:tc>
          <w:tcPr>
            <w:tcW w:w="993" w:type="dxa"/>
          </w:tcPr>
          <w:p w14:paraId="304BA478"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9,5</w:t>
            </w:r>
          </w:p>
        </w:tc>
        <w:tc>
          <w:tcPr>
            <w:tcW w:w="992" w:type="dxa"/>
          </w:tcPr>
          <w:p w14:paraId="60F1589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9,4</w:t>
            </w:r>
          </w:p>
        </w:tc>
        <w:tc>
          <w:tcPr>
            <w:tcW w:w="946" w:type="dxa"/>
          </w:tcPr>
          <w:p w14:paraId="25DFD61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9,5</w:t>
            </w:r>
          </w:p>
        </w:tc>
        <w:tc>
          <w:tcPr>
            <w:tcW w:w="852" w:type="dxa"/>
          </w:tcPr>
          <w:p w14:paraId="172536A1"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9,5</w:t>
            </w:r>
          </w:p>
        </w:tc>
        <w:tc>
          <w:tcPr>
            <w:tcW w:w="895" w:type="dxa"/>
          </w:tcPr>
          <w:p w14:paraId="09AD852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9,4</w:t>
            </w:r>
          </w:p>
        </w:tc>
        <w:tc>
          <w:tcPr>
            <w:tcW w:w="804" w:type="dxa"/>
          </w:tcPr>
          <w:p w14:paraId="60D9C14B"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9,4</w:t>
            </w:r>
          </w:p>
        </w:tc>
      </w:tr>
      <w:tr w:rsidR="00D92248" w:rsidRPr="00A002A7" w14:paraId="73318245" w14:textId="77777777" w:rsidTr="00F075F5">
        <w:tc>
          <w:tcPr>
            <w:tcW w:w="2551" w:type="dxa"/>
          </w:tcPr>
          <w:p w14:paraId="567EA155"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Turbidity</w:t>
            </w:r>
          </w:p>
        </w:tc>
        <w:tc>
          <w:tcPr>
            <w:tcW w:w="993" w:type="dxa"/>
          </w:tcPr>
          <w:p w14:paraId="530018D0"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NTU</w:t>
            </w:r>
          </w:p>
        </w:tc>
        <w:tc>
          <w:tcPr>
            <w:tcW w:w="993" w:type="dxa"/>
          </w:tcPr>
          <w:p w14:paraId="45C4C2B9"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10</w:t>
            </w:r>
          </w:p>
        </w:tc>
        <w:tc>
          <w:tcPr>
            <w:tcW w:w="992" w:type="dxa"/>
          </w:tcPr>
          <w:p w14:paraId="286F00E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946" w:type="dxa"/>
          </w:tcPr>
          <w:p w14:paraId="4582ABFB"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52" w:type="dxa"/>
          </w:tcPr>
          <w:p w14:paraId="410CA50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95" w:type="dxa"/>
          </w:tcPr>
          <w:p w14:paraId="1D231BF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04" w:type="dxa"/>
          </w:tcPr>
          <w:p w14:paraId="66F57FB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r>
      <w:tr w:rsidR="00D92248" w:rsidRPr="00A002A7" w14:paraId="79C618F2" w14:textId="77777777" w:rsidTr="00F075F5">
        <w:tc>
          <w:tcPr>
            <w:tcW w:w="2551" w:type="dxa"/>
          </w:tcPr>
          <w:p w14:paraId="4D5F7565"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Transparency</w:t>
            </w:r>
          </w:p>
        </w:tc>
        <w:tc>
          <w:tcPr>
            <w:tcW w:w="993" w:type="dxa"/>
          </w:tcPr>
          <w:p w14:paraId="622785EC"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cm</w:t>
            </w:r>
          </w:p>
        </w:tc>
        <w:tc>
          <w:tcPr>
            <w:tcW w:w="993" w:type="dxa"/>
          </w:tcPr>
          <w:p w14:paraId="21498D99"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24</w:t>
            </w:r>
          </w:p>
        </w:tc>
        <w:tc>
          <w:tcPr>
            <w:tcW w:w="992" w:type="dxa"/>
          </w:tcPr>
          <w:p w14:paraId="1DC9D86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24</w:t>
            </w:r>
          </w:p>
        </w:tc>
        <w:tc>
          <w:tcPr>
            <w:tcW w:w="946" w:type="dxa"/>
          </w:tcPr>
          <w:p w14:paraId="638005F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25</w:t>
            </w:r>
          </w:p>
        </w:tc>
        <w:tc>
          <w:tcPr>
            <w:tcW w:w="852" w:type="dxa"/>
          </w:tcPr>
          <w:p w14:paraId="4171BC0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24</w:t>
            </w:r>
          </w:p>
        </w:tc>
        <w:tc>
          <w:tcPr>
            <w:tcW w:w="895" w:type="dxa"/>
          </w:tcPr>
          <w:p w14:paraId="4348516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25</w:t>
            </w:r>
          </w:p>
        </w:tc>
        <w:tc>
          <w:tcPr>
            <w:tcW w:w="804" w:type="dxa"/>
          </w:tcPr>
          <w:p w14:paraId="4868DBD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24</w:t>
            </w:r>
          </w:p>
        </w:tc>
      </w:tr>
      <w:tr w:rsidR="00D92248" w:rsidRPr="00A002A7" w14:paraId="19CDC325" w14:textId="77777777" w:rsidTr="00F075F5">
        <w:tc>
          <w:tcPr>
            <w:tcW w:w="2551" w:type="dxa"/>
          </w:tcPr>
          <w:p w14:paraId="3FB80050"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Odour (20</w:t>
            </w:r>
            <w:r w:rsidRPr="00A002A7">
              <w:rPr>
                <w:rFonts w:ascii="Times New Roman" w:eastAsia="Times New Roman" w:hAnsi="Times New Roman" w:cs="Times New Roman"/>
                <w:sz w:val="20"/>
                <w:szCs w:val="20"/>
                <w:vertAlign w:val="superscript"/>
              </w:rPr>
              <w:t>0</w:t>
            </w:r>
            <w:r w:rsidRPr="00A002A7">
              <w:rPr>
                <w:rFonts w:ascii="Times New Roman" w:eastAsia="Times New Roman" w:hAnsi="Times New Roman" w:cs="Times New Roman"/>
                <w:sz w:val="20"/>
                <w:szCs w:val="20"/>
              </w:rPr>
              <w:t>C)</w:t>
            </w:r>
          </w:p>
        </w:tc>
        <w:tc>
          <w:tcPr>
            <w:tcW w:w="993" w:type="dxa"/>
          </w:tcPr>
          <w:p w14:paraId="10F0D568"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grade</w:t>
            </w:r>
          </w:p>
        </w:tc>
        <w:tc>
          <w:tcPr>
            <w:tcW w:w="993" w:type="dxa"/>
          </w:tcPr>
          <w:p w14:paraId="0237B02E"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w:t>
            </w:r>
          </w:p>
        </w:tc>
        <w:tc>
          <w:tcPr>
            <w:tcW w:w="992" w:type="dxa"/>
          </w:tcPr>
          <w:p w14:paraId="2D6E8D6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946" w:type="dxa"/>
          </w:tcPr>
          <w:p w14:paraId="0534A21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52" w:type="dxa"/>
          </w:tcPr>
          <w:p w14:paraId="4F39F5E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95" w:type="dxa"/>
          </w:tcPr>
          <w:p w14:paraId="7D9BCB0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04" w:type="dxa"/>
          </w:tcPr>
          <w:p w14:paraId="5CC8AE2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r>
      <w:tr w:rsidR="00D92248" w:rsidRPr="00A002A7" w14:paraId="112B7429" w14:textId="77777777" w:rsidTr="00F075F5">
        <w:tc>
          <w:tcPr>
            <w:tcW w:w="2551" w:type="dxa"/>
          </w:tcPr>
          <w:p w14:paraId="05C42608"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Ammonium ion (NH</w:t>
            </w:r>
            <w:r w:rsidRPr="00A002A7">
              <w:rPr>
                <w:rFonts w:ascii="Times New Roman" w:eastAsia="Times New Roman" w:hAnsi="Times New Roman" w:cs="Times New Roman"/>
                <w:sz w:val="20"/>
                <w:szCs w:val="20"/>
                <w:vertAlign w:val="subscript"/>
              </w:rPr>
              <w:t>4</w:t>
            </w:r>
            <w:r w:rsidRPr="00A002A7">
              <w:rPr>
                <w:rFonts w:ascii="Times New Roman" w:eastAsia="Times New Roman" w:hAnsi="Times New Roman" w:cs="Times New Roman"/>
                <w:sz w:val="20"/>
                <w:szCs w:val="20"/>
              </w:rPr>
              <w:t>)</w:t>
            </w:r>
          </w:p>
        </w:tc>
        <w:tc>
          <w:tcPr>
            <w:tcW w:w="993" w:type="dxa"/>
          </w:tcPr>
          <w:p w14:paraId="50F3AE3D"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mg/l</w:t>
            </w:r>
          </w:p>
        </w:tc>
        <w:tc>
          <w:tcPr>
            <w:tcW w:w="993" w:type="dxa"/>
          </w:tcPr>
          <w:p w14:paraId="2F702FE1"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0,11</w:t>
            </w:r>
          </w:p>
        </w:tc>
        <w:tc>
          <w:tcPr>
            <w:tcW w:w="992" w:type="dxa"/>
          </w:tcPr>
          <w:p w14:paraId="7DE99CC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0,12</w:t>
            </w:r>
          </w:p>
        </w:tc>
        <w:tc>
          <w:tcPr>
            <w:tcW w:w="946" w:type="dxa"/>
          </w:tcPr>
          <w:p w14:paraId="0630A0E4"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0,12</w:t>
            </w:r>
          </w:p>
        </w:tc>
        <w:tc>
          <w:tcPr>
            <w:tcW w:w="852" w:type="dxa"/>
          </w:tcPr>
          <w:p w14:paraId="1299049A"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0,11</w:t>
            </w:r>
          </w:p>
        </w:tc>
        <w:tc>
          <w:tcPr>
            <w:tcW w:w="895" w:type="dxa"/>
          </w:tcPr>
          <w:p w14:paraId="13523D2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0,10</w:t>
            </w:r>
          </w:p>
        </w:tc>
        <w:tc>
          <w:tcPr>
            <w:tcW w:w="804" w:type="dxa"/>
          </w:tcPr>
          <w:p w14:paraId="55008CE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0,10</w:t>
            </w:r>
          </w:p>
        </w:tc>
      </w:tr>
      <w:tr w:rsidR="00D92248" w:rsidRPr="00A002A7" w14:paraId="720FBC41" w14:textId="77777777" w:rsidTr="00F075F5">
        <w:tc>
          <w:tcPr>
            <w:tcW w:w="2551" w:type="dxa"/>
          </w:tcPr>
          <w:p w14:paraId="4B13F95F"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Nitrites (NО</w:t>
            </w:r>
            <w:r w:rsidRPr="00A002A7">
              <w:rPr>
                <w:rFonts w:ascii="Times New Roman" w:eastAsia="Times New Roman" w:hAnsi="Times New Roman" w:cs="Times New Roman"/>
                <w:sz w:val="20"/>
                <w:szCs w:val="20"/>
                <w:vertAlign w:val="subscript"/>
              </w:rPr>
              <w:t>2</w:t>
            </w:r>
            <w:r w:rsidRPr="00A002A7">
              <w:rPr>
                <w:rFonts w:ascii="Times New Roman" w:eastAsia="Times New Roman" w:hAnsi="Times New Roman" w:cs="Times New Roman"/>
                <w:sz w:val="20"/>
                <w:szCs w:val="20"/>
              </w:rPr>
              <w:t>)</w:t>
            </w:r>
          </w:p>
        </w:tc>
        <w:tc>
          <w:tcPr>
            <w:tcW w:w="993" w:type="dxa"/>
          </w:tcPr>
          <w:p w14:paraId="58529F5B"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mg/l</w:t>
            </w:r>
          </w:p>
        </w:tc>
        <w:tc>
          <w:tcPr>
            <w:tcW w:w="993" w:type="dxa"/>
          </w:tcPr>
          <w:p w14:paraId="74B84AD6"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w:t>
            </w:r>
          </w:p>
        </w:tc>
        <w:tc>
          <w:tcPr>
            <w:tcW w:w="992" w:type="dxa"/>
          </w:tcPr>
          <w:p w14:paraId="5D1BD95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0,01</w:t>
            </w:r>
          </w:p>
        </w:tc>
        <w:tc>
          <w:tcPr>
            <w:tcW w:w="946" w:type="dxa"/>
          </w:tcPr>
          <w:p w14:paraId="106DEA8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0,01</w:t>
            </w:r>
          </w:p>
        </w:tc>
        <w:tc>
          <w:tcPr>
            <w:tcW w:w="852" w:type="dxa"/>
          </w:tcPr>
          <w:p w14:paraId="63C9E8B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95" w:type="dxa"/>
          </w:tcPr>
          <w:p w14:paraId="53F0D75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04" w:type="dxa"/>
          </w:tcPr>
          <w:p w14:paraId="59822D4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0,01</w:t>
            </w:r>
          </w:p>
        </w:tc>
      </w:tr>
      <w:tr w:rsidR="00D92248" w:rsidRPr="00A002A7" w14:paraId="53A68447" w14:textId="77777777" w:rsidTr="00F075F5">
        <w:tc>
          <w:tcPr>
            <w:tcW w:w="2551" w:type="dxa"/>
          </w:tcPr>
          <w:p w14:paraId="60B6040B"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Nitrates (NO</w:t>
            </w:r>
            <w:r w:rsidRPr="00A002A7">
              <w:rPr>
                <w:rFonts w:ascii="Times New Roman" w:eastAsia="Times New Roman" w:hAnsi="Times New Roman" w:cs="Times New Roman"/>
                <w:sz w:val="20"/>
                <w:szCs w:val="20"/>
                <w:vertAlign w:val="subscript"/>
              </w:rPr>
              <w:t>3</w:t>
            </w:r>
            <w:r w:rsidRPr="00A002A7">
              <w:rPr>
                <w:rFonts w:ascii="Times New Roman" w:eastAsia="Times New Roman" w:hAnsi="Times New Roman" w:cs="Times New Roman"/>
                <w:sz w:val="20"/>
                <w:szCs w:val="20"/>
              </w:rPr>
              <w:t>)</w:t>
            </w:r>
          </w:p>
        </w:tc>
        <w:tc>
          <w:tcPr>
            <w:tcW w:w="993" w:type="dxa"/>
          </w:tcPr>
          <w:p w14:paraId="41C612B5"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mg/l</w:t>
            </w:r>
          </w:p>
        </w:tc>
        <w:tc>
          <w:tcPr>
            <w:tcW w:w="993" w:type="dxa"/>
          </w:tcPr>
          <w:p w14:paraId="66C87521"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0,5</w:t>
            </w:r>
          </w:p>
        </w:tc>
        <w:tc>
          <w:tcPr>
            <w:tcW w:w="992" w:type="dxa"/>
          </w:tcPr>
          <w:p w14:paraId="334268DA"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c>
          <w:tcPr>
            <w:tcW w:w="946" w:type="dxa"/>
          </w:tcPr>
          <w:p w14:paraId="15BD425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0,6</w:t>
            </w:r>
          </w:p>
        </w:tc>
        <w:tc>
          <w:tcPr>
            <w:tcW w:w="852" w:type="dxa"/>
          </w:tcPr>
          <w:p w14:paraId="18A6167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0,5</w:t>
            </w:r>
          </w:p>
        </w:tc>
        <w:tc>
          <w:tcPr>
            <w:tcW w:w="895" w:type="dxa"/>
          </w:tcPr>
          <w:p w14:paraId="36B78794"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c>
          <w:tcPr>
            <w:tcW w:w="804" w:type="dxa"/>
          </w:tcPr>
          <w:p w14:paraId="39D8F7C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0,5</w:t>
            </w:r>
          </w:p>
        </w:tc>
      </w:tr>
      <w:tr w:rsidR="00D92248" w:rsidRPr="00A002A7" w14:paraId="2A8E9537" w14:textId="77777777" w:rsidTr="00F075F5">
        <w:tc>
          <w:tcPr>
            <w:tcW w:w="2551" w:type="dxa"/>
          </w:tcPr>
          <w:p w14:paraId="362D82B7"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Phosphates (PO</w:t>
            </w:r>
            <w:r w:rsidRPr="00A002A7">
              <w:rPr>
                <w:rFonts w:ascii="Times New Roman" w:eastAsia="Times New Roman" w:hAnsi="Times New Roman" w:cs="Times New Roman"/>
                <w:sz w:val="20"/>
                <w:szCs w:val="20"/>
                <w:vertAlign w:val="subscript"/>
              </w:rPr>
              <w:t>4</w:t>
            </w:r>
            <w:r w:rsidRPr="00A002A7">
              <w:rPr>
                <w:rFonts w:ascii="Times New Roman" w:eastAsia="Times New Roman" w:hAnsi="Times New Roman" w:cs="Times New Roman"/>
                <w:sz w:val="20"/>
                <w:szCs w:val="20"/>
              </w:rPr>
              <w:t>)</w:t>
            </w:r>
          </w:p>
        </w:tc>
        <w:tc>
          <w:tcPr>
            <w:tcW w:w="993" w:type="dxa"/>
            <w:vAlign w:val="center"/>
          </w:tcPr>
          <w:p w14:paraId="0AFC880A"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14FBAE25"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0,04</w:t>
            </w:r>
          </w:p>
        </w:tc>
        <w:tc>
          <w:tcPr>
            <w:tcW w:w="992" w:type="dxa"/>
          </w:tcPr>
          <w:p w14:paraId="165471F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946" w:type="dxa"/>
          </w:tcPr>
          <w:p w14:paraId="40A6121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0,03</w:t>
            </w:r>
          </w:p>
        </w:tc>
        <w:tc>
          <w:tcPr>
            <w:tcW w:w="852" w:type="dxa"/>
          </w:tcPr>
          <w:p w14:paraId="3E10B6A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0,05</w:t>
            </w:r>
          </w:p>
        </w:tc>
        <w:tc>
          <w:tcPr>
            <w:tcW w:w="895" w:type="dxa"/>
          </w:tcPr>
          <w:p w14:paraId="223BE44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804" w:type="dxa"/>
          </w:tcPr>
          <w:p w14:paraId="6EB1802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r>
      <w:tr w:rsidR="00D92248" w:rsidRPr="00A002A7" w14:paraId="09F65AE6" w14:textId="77777777" w:rsidTr="00F075F5">
        <w:tc>
          <w:tcPr>
            <w:tcW w:w="2551" w:type="dxa"/>
          </w:tcPr>
          <w:p w14:paraId="3AFF1D3F"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 xml:space="preserve">Synthetic </w:t>
            </w:r>
            <w:proofErr w:type="gramStart"/>
            <w:r w:rsidRPr="00A002A7">
              <w:rPr>
                <w:rFonts w:ascii="Times New Roman" w:eastAsia="Times New Roman" w:hAnsi="Times New Roman" w:cs="Times New Roman"/>
                <w:sz w:val="20"/>
                <w:szCs w:val="20"/>
              </w:rPr>
              <w:t>Surface Active</w:t>
            </w:r>
            <w:proofErr w:type="gramEnd"/>
            <w:r w:rsidRPr="00A002A7">
              <w:rPr>
                <w:rFonts w:ascii="Times New Roman" w:eastAsia="Times New Roman" w:hAnsi="Times New Roman" w:cs="Times New Roman"/>
                <w:sz w:val="20"/>
                <w:szCs w:val="20"/>
              </w:rPr>
              <w:t xml:space="preserve"> Substances (SSAS)</w:t>
            </w:r>
          </w:p>
        </w:tc>
        <w:tc>
          <w:tcPr>
            <w:tcW w:w="993" w:type="dxa"/>
            <w:vAlign w:val="center"/>
          </w:tcPr>
          <w:p w14:paraId="6811D18D"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0EA0FBFF"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0,3</w:t>
            </w:r>
          </w:p>
        </w:tc>
        <w:tc>
          <w:tcPr>
            <w:tcW w:w="992" w:type="dxa"/>
          </w:tcPr>
          <w:p w14:paraId="50F01D15"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c>
          <w:tcPr>
            <w:tcW w:w="946" w:type="dxa"/>
          </w:tcPr>
          <w:p w14:paraId="2698985B"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c>
          <w:tcPr>
            <w:tcW w:w="852" w:type="dxa"/>
          </w:tcPr>
          <w:p w14:paraId="471999D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0,3</w:t>
            </w:r>
          </w:p>
        </w:tc>
        <w:tc>
          <w:tcPr>
            <w:tcW w:w="895" w:type="dxa"/>
          </w:tcPr>
          <w:p w14:paraId="3C2FFBEA"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0,3</w:t>
            </w:r>
          </w:p>
        </w:tc>
        <w:tc>
          <w:tcPr>
            <w:tcW w:w="804" w:type="dxa"/>
          </w:tcPr>
          <w:p w14:paraId="17E010E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r>
      <w:tr w:rsidR="00D92248" w:rsidRPr="00A002A7" w14:paraId="1F108030" w14:textId="77777777" w:rsidTr="00F075F5">
        <w:tc>
          <w:tcPr>
            <w:tcW w:w="2551" w:type="dxa"/>
          </w:tcPr>
          <w:p w14:paraId="4B09D443"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Chemical Oxygen Demand (COD)</w:t>
            </w:r>
          </w:p>
        </w:tc>
        <w:tc>
          <w:tcPr>
            <w:tcW w:w="993" w:type="dxa"/>
            <w:vAlign w:val="center"/>
          </w:tcPr>
          <w:p w14:paraId="5320FCB5"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338B9AF3"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4,2</w:t>
            </w:r>
          </w:p>
        </w:tc>
        <w:tc>
          <w:tcPr>
            <w:tcW w:w="992" w:type="dxa"/>
          </w:tcPr>
          <w:p w14:paraId="0DC4250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4,0</w:t>
            </w:r>
          </w:p>
        </w:tc>
        <w:tc>
          <w:tcPr>
            <w:tcW w:w="946" w:type="dxa"/>
          </w:tcPr>
          <w:p w14:paraId="38CD8C0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4,2</w:t>
            </w:r>
          </w:p>
        </w:tc>
        <w:tc>
          <w:tcPr>
            <w:tcW w:w="852" w:type="dxa"/>
          </w:tcPr>
          <w:p w14:paraId="4082E15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4,0</w:t>
            </w:r>
          </w:p>
        </w:tc>
        <w:tc>
          <w:tcPr>
            <w:tcW w:w="895" w:type="dxa"/>
          </w:tcPr>
          <w:p w14:paraId="780C4BF4"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4,1</w:t>
            </w:r>
          </w:p>
        </w:tc>
        <w:tc>
          <w:tcPr>
            <w:tcW w:w="804" w:type="dxa"/>
          </w:tcPr>
          <w:p w14:paraId="0ACABF1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4,1</w:t>
            </w:r>
          </w:p>
        </w:tc>
      </w:tr>
      <w:tr w:rsidR="00D92248" w:rsidRPr="00A002A7" w14:paraId="744A7D87" w14:textId="77777777" w:rsidTr="00F075F5">
        <w:tc>
          <w:tcPr>
            <w:tcW w:w="2551" w:type="dxa"/>
          </w:tcPr>
          <w:p w14:paraId="57126DD4"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Oil products</w:t>
            </w:r>
          </w:p>
        </w:tc>
        <w:tc>
          <w:tcPr>
            <w:tcW w:w="993" w:type="dxa"/>
            <w:vAlign w:val="center"/>
          </w:tcPr>
          <w:p w14:paraId="790C4749"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6717C396"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0,03</w:t>
            </w:r>
          </w:p>
        </w:tc>
        <w:tc>
          <w:tcPr>
            <w:tcW w:w="992" w:type="dxa"/>
          </w:tcPr>
          <w:p w14:paraId="15B74C4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946" w:type="dxa"/>
          </w:tcPr>
          <w:p w14:paraId="33F6F4A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852" w:type="dxa"/>
          </w:tcPr>
          <w:p w14:paraId="2414538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895" w:type="dxa"/>
          </w:tcPr>
          <w:p w14:paraId="3AD4557A"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0,03</w:t>
            </w:r>
          </w:p>
        </w:tc>
        <w:tc>
          <w:tcPr>
            <w:tcW w:w="804" w:type="dxa"/>
          </w:tcPr>
          <w:p w14:paraId="7EE00C7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r>
      <w:tr w:rsidR="00D92248" w:rsidRPr="00A002A7" w14:paraId="42519CBF" w14:textId="77777777" w:rsidTr="00F075F5">
        <w:tc>
          <w:tcPr>
            <w:tcW w:w="2551" w:type="dxa"/>
          </w:tcPr>
          <w:p w14:paraId="68BE97A8"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Phenols</w:t>
            </w:r>
          </w:p>
        </w:tc>
        <w:tc>
          <w:tcPr>
            <w:tcW w:w="993" w:type="dxa"/>
            <w:vAlign w:val="center"/>
          </w:tcPr>
          <w:p w14:paraId="72CCEC5C"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3A946794"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 xml:space="preserve">0  </w:t>
            </w:r>
          </w:p>
        </w:tc>
        <w:tc>
          <w:tcPr>
            <w:tcW w:w="992" w:type="dxa"/>
          </w:tcPr>
          <w:p w14:paraId="6A5670C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 xml:space="preserve">0  </w:t>
            </w:r>
          </w:p>
        </w:tc>
        <w:tc>
          <w:tcPr>
            <w:tcW w:w="946" w:type="dxa"/>
          </w:tcPr>
          <w:p w14:paraId="1132791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 xml:space="preserve">0  </w:t>
            </w:r>
          </w:p>
        </w:tc>
        <w:tc>
          <w:tcPr>
            <w:tcW w:w="852" w:type="dxa"/>
          </w:tcPr>
          <w:p w14:paraId="585C0A3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 xml:space="preserve">0 </w:t>
            </w:r>
          </w:p>
        </w:tc>
        <w:tc>
          <w:tcPr>
            <w:tcW w:w="895" w:type="dxa"/>
          </w:tcPr>
          <w:p w14:paraId="5E000BC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 xml:space="preserve">0  </w:t>
            </w:r>
          </w:p>
        </w:tc>
        <w:tc>
          <w:tcPr>
            <w:tcW w:w="804" w:type="dxa"/>
          </w:tcPr>
          <w:p w14:paraId="42D00B6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r>
      <w:tr w:rsidR="00D92248" w:rsidRPr="00A002A7" w14:paraId="4C85D0E4" w14:textId="77777777" w:rsidTr="00F075F5">
        <w:tc>
          <w:tcPr>
            <w:tcW w:w="2551" w:type="dxa"/>
          </w:tcPr>
          <w:p w14:paraId="4FF725AD"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Hanging substances</w:t>
            </w:r>
          </w:p>
        </w:tc>
        <w:tc>
          <w:tcPr>
            <w:tcW w:w="993" w:type="dxa"/>
            <w:vAlign w:val="center"/>
          </w:tcPr>
          <w:p w14:paraId="576D32F7"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134914C3"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1,0</w:t>
            </w:r>
          </w:p>
        </w:tc>
        <w:tc>
          <w:tcPr>
            <w:tcW w:w="992" w:type="dxa"/>
          </w:tcPr>
          <w:p w14:paraId="75AE26F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946" w:type="dxa"/>
          </w:tcPr>
          <w:p w14:paraId="35191544"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2,0</w:t>
            </w:r>
          </w:p>
        </w:tc>
        <w:tc>
          <w:tcPr>
            <w:tcW w:w="852" w:type="dxa"/>
          </w:tcPr>
          <w:p w14:paraId="1E51953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95" w:type="dxa"/>
          </w:tcPr>
          <w:p w14:paraId="3AD62BB5"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04" w:type="dxa"/>
          </w:tcPr>
          <w:p w14:paraId="4557989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r>
      <w:tr w:rsidR="00D92248" w:rsidRPr="00A002A7" w14:paraId="35A9292E" w14:textId="77777777" w:rsidTr="00F075F5">
        <w:tc>
          <w:tcPr>
            <w:tcW w:w="2551" w:type="dxa"/>
          </w:tcPr>
          <w:p w14:paraId="44AB9438"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Chlorides</w:t>
            </w:r>
          </w:p>
        </w:tc>
        <w:tc>
          <w:tcPr>
            <w:tcW w:w="993" w:type="dxa"/>
            <w:vAlign w:val="center"/>
          </w:tcPr>
          <w:p w14:paraId="0561F693"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1A3D0ACB"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5317,0</w:t>
            </w:r>
          </w:p>
        </w:tc>
        <w:tc>
          <w:tcPr>
            <w:tcW w:w="992" w:type="dxa"/>
          </w:tcPr>
          <w:p w14:paraId="32D3D9B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5317,0</w:t>
            </w:r>
          </w:p>
        </w:tc>
        <w:tc>
          <w:tcPr>
            <w:tcW w:w="946" w:type="dxa"/>
          </w:tcPr>
          <w:p w14:paraId="04546F1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5494,0</w:t>
            </w:r>
          </w:p>
        </w:tc>
        <w:tc>
          <w:tcPr>
            <w:tcW w:w="852" w:type="dxa"/>
          </w:tcPr>
          <w:p w14:paraId="363699E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5494,0</w:t>
            </w:r>
          </w:p>
        </w:tc>
        <w:tc>
          <w:tcPr>
            <w:tcW w:w="895" w:type="dxa"/>
          </w:tcPr>
          <w:p w14:paraId="67B9FC04"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5317,0</w:t>
            </w:r>
          </w:p>
        </w:tc>
        <w:tc>
          <w:tcPr>
            <w:tcW w:w="804" w:type="dxa"/>
          </w:tcPr>
          <w:p w14:paraId="650616E5"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5317,0</w:t>
            </w:r>
          </w:p>
        </w:tc>
      </w:tr>
      <w:tr w:rsidR="00D92248" w:rsidRPr="00A002A7" w14:paraId="0288DCC1" w14:textId="77777777" w:rsidTr="00F075F5">
        <w:tc>
          <w:tcPr>
            <w:tcW w:w="2551" w:type="dxa"/>
          </w:tcPr>
          <w:p w14:paraId="359DA952" w14:textId="77777777" w:rsidR="00D92248" w:rsidRPr="00A002A7" w:rsidRDefault="00D92248" w:rsidP="00A002A7">
            <w:pPr>
              <w:rPr>
                <w:rFonts w:ascii="Times New Roman" w:eastAsia="Times New Roman" w:hAnsi="Times New Roman" w:cs="Times New Roman"/>
                <w:sz w:val="20"/>
                <w:szCs w:val="20"/>
              </w:rPr>
            </w:pPr>
            <w:proofErr w:type="spellStart"/>
            <w:r w:rsidRPr="00A002A7">
              <w:rPr>
                <w:rFonts w:ascii="Times New Roman" w:eastAsia="Times New Roman" w:hAnsi="Times New Roman" w:cs="Times New Roman"/>
                <w:sz w:val="20"/>
                <w:szCs w:val="20"/>
              </w:rPr>
              <w:t>Sulfates</w:t>
            </w:r>
            <w:proofErr w:type="spellEnd"/>
          </w:p>
        </w:tc>
        <w:tc>
          <w:tcPr>
            <w:tcW w:w="993" w:type="dxa"/>
            <w:vAlign w:val="center"/>
          </w:tcPr>
          <w:p w14:paraId="7C757FEF"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42B9E929"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2900</w:t>
            </w:r>
          </w:p>
        </w:tc>
        <w:tc>
          <w:tcPr>
            <w:tcW w:w="992" w:type="dxa"/>
          </w:tcPr>
          <w:p w14:paraId="7132B51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2850</w:t>
            </w:r>
          </w:p>
        </w:tc>
        <w:tc>
          <w:tcPr>
            <w:tcW w:w="946" w:type="dxa"/>
          </w:tcPr>
          <w:p w14:paraId="415B16F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2800</w:t>
            </w:r>
          </w:p>
        </w:tc>
        <w:tc>
          <w:tcPr>
            <w:tcW w:w="852" w:type="dxa"/>
          </w:tcPr>
          <w:p w14:paraId="5E8CDE44"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2900</w:t>
            </w:r>
          </w:p>
        </w:tc>
        <w:tc>
          <w:tcPr>
            <w:tcW w:w="895" w:type="dxa"/>
          </w:tcPr>
          <w:p w14:paraId="5D37BD0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2800</w:t>
            </w:r>
          </w:p>
        </w:tc>
        <w:tc>
          <w:tcPr>
            <w:tcW w:w="804" w:type="dxa"/>
          </w:tcPr>
          <w:p w14:paraId="3E5CA09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2800</w:t>
            </w:r>
          </w:p>
        </w:tc>
      </w:tr>
      <w:tr w:rsidR="00D92248" w:rsidRPr="00A002A7" w14:paraId="5EF19DBB" w14:textId="77777777" w:rsidTr="00F075F5">
        <w:tc>
          <w:tcPr>
            <w:tcW w:w="2551" w:type="dxa"/>
          </w:tcPr>
          <w:p w14:paraId="5789982D"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Roughness</w:t>
            </w:r>
          </w:p>
        </w:tc>
        <w:tc>
          <w:tcPr>
            <w:tcW w:w="993" w:type="dxa"/>
          </w:tcPr>
          <w:p w14:paraId="549FDBCD" w14:textId="77777777" w:rsidR="00D92248" w:rsidRPr="00A002A7" w:rsidRDefault="00D92248" w:rsidP="00A002A7">
            <w:pPr>
              <w:jc w:val="center"/>
              <w:rPr>
                <w:rFonts w:ascii="Times New Roman" w:eastAsia="Times New Roman" w:hAnsi="Times New Roman" w:cs="Times New Roman"/>
                <w:sz w:val="20"/>
                <w:szCs w:val="20"/>
              </w:rPr>
            </w:pPr>
            <w:proofErr w:type="spellStart"/>
            <w:r w:rsidRPr="00A002A7">
              <w:rPr>
                <w:rFonts w:ascii="Times New Roman" w:eastAsia="Times New Roman" w:hAnsi="Times New Roman" w:cs="Times New Roman"/>
                <w:sz w:val="20"/>
                <w:szCs w:val="20"/>
              </w:rPr>
              <w:t>mgekv</w:t>
            </w:r>
            <w:proofErr w:type="spellEnd"/>
            <w:r w:rsidRPr="00A002A7">
              <w:rPr>
                <w:rFonts w:ascii="Times New Roman" w:eastAsia="Times New Roman" w:hAnsi="Times New Roman" w:cs="Times New Roman"/>
                <w:sz w:val="20"/>
                <w:szCs w:val="20"/>
              </w:rPr>
              <w:t>/l</w:t>
            </w:r>
          </w:p>
        </w:tc>
        <w:tc>
          <w:tcPr>
            <w:tcW w:w="993" w:type="dxa"/>
          </w:tcPr>
          <w:p w14:paraId="13C03612"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72,0</w:t>
            </w:r>
          </w:p>
        </w:tc>
        <w:tc>
          <w:tcPr>
            <w:tcW w:w="992" w:type="dxa"/>
          </w:tcPr>
          <w:p w14:paraId="4FE707E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71,0</w:t>
            </w:r>
          </w:p>
        </w:tc>
        <w:tc>
          <w:tcPr>
            <w:tcW w:w="946" w:type="dxa"/>
          </w:tcPr>
          <w:p w14:paraId="6D27586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72,0</w:t>
            </w:r>
          </w:p>
        </w:tc>
        <w:tc>
          <w:tcPr>
            <w:tcW w:w="852" w:type="dxa"/>
          </w:tcPr>
          <w:p w14:paraId="19772A55"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72,0</w:t>
            </w:r>
          </w:p>
        </w:tc>
        <w:tc>
          <w:tcPr>
            <w:tcW w:w="895" w:type="dxa"/>
          </w:tcPr>
          <w:p w14:paraId="0B9FBA4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71,0</w:t>
            </w:r>
          </w:p>
        </w:tc>
        <w:tc>
          <w:tcPr>
            <w:tcW w:w="804" w:type="dxa"/>
          </w:tcPr>
          <w:p w14:paraId="09BAD10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72,0</w:t>
            </w:r>
          </w:p>
        </w:tc>
      </w:tr>
    </w:tbl>
    <w:p w14:paraId="763D04DE" w14:textId="77777777" w:rsidR="00D92248" w:rsidRPr="00F075F5" w:rsidRDefault="00D92248" w:rsidP="001D5D02">
      <w:pPr>
        <w:spacing w:after="120" w:line="240" w:lineRule="auto"/>
        <w:rPr>
          <w:rFonts w:ascii="Times New Roman" w:hAnsi="Times New Roman" w:cs="Times New Roman"/>
          <w:sz w:val="20"/>
          <w:szCs w:val="20"/>
        </w:rPr>
      </w:pPr>
    </w:p>
    <w:tbl>
      <w:tblPr>
        <w:tblStyle w:val="22"/>
        <w:tblW w:w="9072" w:type="dxa"/>
        <w:tblInd w:w="421" w:type="dxa"/>
        <w:tblLayout w:type="fixed"/>
        <w:tblLook w:val="04A0" w:firstRow="1" w:lastRow="0" w:firstColumn="1" w:lastColumn="0" w:noHBand="0" w:noVBand="1"/>
      </w:tblPr>
      <w:tblGrid>
        <w:gridCol w:w="2551"/>
        <w:gridCol w:w="993"/>
        <w:gridCol w:w="992"/>
        <w:gridCol w:w="992"/>
        <w:gridCol w:w="992"/>
        <w:gridCol w:w="766"/>
        <w:gridCol w:w="935"/>
        <w:gridCol w:w="851"/>
      </w:tblGrid>
      <w:tr w:rsidR="00D92248" w:rsidRPr="00F075F5" w14:paraId="5957E79C" w14:textId="77777777" w:rsidTr="00F075F5">
        <w:trPr>
          <w:trHeight w:val="330"/>
        </w:trPr>
        <w:tc>
          <w:tcPr>
            <w:tcW w:w="2551" w:type="dxa"/>
            <w:vMerge w:val="restart"/>
            <w:vAlign w:val="center"/>
          </w:tcPr>
          <w:p w14:paraId="1DF0B51B"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993" w:type="dxa"/>
            <w:vMerge w:val="restart"/>
            <w:vAlign w:val="center"/>
          </w:tcPr>
          <w:p w14:paraId="36609B69"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Unit</w:t>
            </w:r>
          </w:p>
        </w:tc>
        <w:tc>
          <w:tcPr>
            <w:tcW w:w="5528" w:type="dxa"/>
            <w:gridSpan w:val="6"/>
            <w:vAlign w:val="center"/>
          </w:tcPr>
          <w:p w14:paraId="3336D360"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noProof/>
                <w:sz w:val="20"/>
                <w:szCs w:val="20"/>
              </w:rPr>
              <w:t>Seawater</w:t>
            </w:r>
            <w:r w:rsidRPr="00F075F5">
              <w:rPr>
                <w:rFonts w:ascii="Times New Roman" w:hAnsi="Times New Roman" w:cs="Times New Roman"/>
                <w:b/>
                <w:sz w:val="20"/>
                <w:szCs w:val="20"/>
              </w:rPr>
              <w:t xml:space="preserve"> taken around the </w:t>
            </w:r>
            <w:proofErr w:type="spellStart"/>
            <w:proofErr w:type="gramStart"/>
            <w:r w:rsidRPr="00F075F5">
              <w:rPr>
                <w:rFonts w:ascii="Times New Roman" w:hAnsi="Times New Roman" w:cs="Times New Roman"/>
                <w:b/>
                <w:sz w:val="20"/>
                <w:szCs w:val="20"/>
              </w:rPr>
              <w:t>N.Narimanov</w:t>
            </w:r>
            <w:proofErr w:type="spellEnd"/>
            <w:proofErr w:type="gramEnd"/>
            <w:r w:rsidRPr="00F075F5">
              <w:rPr>
                <w:rFonts w:ascii="Times New Roman" w:hAnsi="Times New Roman" w:cs="Times New Roman"/>
                <w:b/>
                <w:sz w:val="20"/>
                <w:szCs w:val="20"/>
              </w:rPr>
              <w:t xml:space="preserve"> Oil &amp; Gas platforms</w:t>
            </w:r>
          </w:p>
        </w:tc>
      </w:tr>
      <w:tr w:rsidR="00D92248" w:rsidRPr="00F075F5" w14:paraId="16FFB5C1" w14:textId="77777777" w:rsidTr="00F075F5">
        <w:trPr>
          <w:trHeight w:val="432"/>
        </w:trPr>
        <w:tc>
          <w:tcPr>
            <w:tcW w:w="2551" w:type="dxa"/>
            <w:vMerge/>
            <w:vAlign w:val="center"/>
          </w:tcPr>
          <w:p w14:paraId="1C5D2E6E" w14:textId="77777777" w:rsidR="00D92248" w:rsidRPr="00F075F5" w:rsidRDefault="00D92248" w:rsidP="00A002A7">
            <w:pPr>
              <w:jc w:val="center"/>
              <w:rPr>
                <w:rFonts w:ascii="Times New Roman" w:eastAsia="Times New Roman" w:hAnsi="Times New Roman" w:cs="Times New Roman"/>
                <w:b/>
                <w:sz w:val="20"/>
                <w:szCs w:val="20"/>
              </w:rPr>
            </w:pPr>
          </w:p>
        </w:tc>
        <w:tc>
          <w:tcPr>
            <w:tcW w:w="993" w:type="dxa"/>
            <w:vMerge/>
            <w:vAlign w:val="center"/>
          </w:tcPr>
          <w:p w14:paraId="3DCAF4DF" w14:textId="77777777" w:rsidR="00D92248" w:rsidRPr="00F075F5" w:rsidRDefault="00D92248" w:rsidP="00A002A7">
            <w:pPr>
              <w:jc w:val="center"/>
              <w:rPr>
                <w:rFonts w:ascii="Times New Roman" w:eastAsia="Times New Roman" w:hAnsi="Times New Roman" w:cs="Times New Roman"/>
                <w:b/>
                <w:sz w:val="20"/>
                <w:szCs w:val="20"/>
              </w:rPr>
            </w:pPr>
          </w:p>
        </w:tc>
        <w:tc>
          <w:tcPr>
            <w:tcW w:w="992" w:type="dxa"/>
            <w:vAlign w:val="center"/>
          </w:tcPr>
          <w:p w14:paraId="2E20F0B8" w14:textId="77777777" w:rsidR="00D92248" w:rsidRPr="00F075F5" w:rsidRDefault="00D92248" w:rsidP="00A002A7">
            <w:pPr>
              <w:jc w:val="center"/>
              <w:rPr>
                <w:rFonts w:ascii="Times New Roman" w:eastAsia="Times New Roman" w:hAnsi="Times New Roman" w:cs="Times New Roman"/>
                <w:b/>
                <w:sz w:val="20"/>
                <w:szCs w:val="20"/>
              </w:rPr>
            </w:pPr>
            <w:r w:rsidRPr="00F075F5">
              <w:rPr>
                <w:rFonts w:ascii="Times New Roman" w:hAnsi="Times New Roman" w:cs="Times New Roman"/>
                <w:b/>
                <w:sz w:val="20"/>
                <w:szCs w:val="20"/>
              </w:rPr>
              <w:t>2011</w:t>
            </w:r>
          </w:p>
        </w:tc>
        <w:tc>
          <w:tcPr>
            <w:tcW w:w="992" w:type="dxa"/>
            <w:vAlign w:val="center"/>
          </w:tcPr>
          <w:p w14:paraId="40BF974A"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992" w:type="dxa"/>
            <w:vAlign w:val="center"/>
          </w:tcPr>
          <w:p w14:paraId="111BC090"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766" w:type="dxa"/>
            <w:vAlign w:val="center"/>
          </w:tcPr>
          <w:p w14:paraId="70B6FD25"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935" w:type="dxa"/>
            <w:vAlign w:val="center"/>
          </w:tcPr>
          <w:p w14:paraId="371A746B"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851" w:type="dxa"/>
            <w:vAlign w:val="center"/>
          </w:tcPr>
          <w:p w14:paraId="0CF11001"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07CCEA40" w14:textId="77777777" w:rsidTr="00F075F5">
        <w:tc>
          <w:tcPr>
            <w:tcW w:w="2551" w:type="dxa"/>
          </w:tcPr>
          <w:p w14:paraId="6AEC7A36"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w:t>
            </w:r>
          </w:p>
        </w:tc>
        <w:tc>
          <w:tcPr>
            <w:tcW w:w="993" w:type="dxa"/>
          </w:tcPr>
          <w:p w14:paraId="0D19664D" w14:textId="77777777" w:rsidR="00D92248" w:rsidRPr="00F075F5" w:rsidRDefault="00D92248" w:rsidP="00A002A7">
            <w:pPr>
              <w:jc w:val="center"/>
              <w:rPr>
                <w:rFonts w:ascii="Times New Roman" w:eastAsia="Times New Roman" w:hAnsi="Times New Roman" w:cs="Times New Roman"/>
                <w:sz w:val="20"/>
                <w:szCs w:val="20"/>
              </w:rPr>
            </w:pPr>
          </w:p>
        </w:tc>
        <w:tc>
          <w:tcPr>
            <w:tcW w:w="992" w:type="dxa"/>
          </w:tcPr>
          <w:p w14:paraId="2276550B"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8,32</w:t>
            </w:r>
          </w:p>
        </w:tc>
        <w:tc>
          <w:tcPr>
            <w:tcW w:w="992" w:type="dxa"/>
          </w:tcPr>
          <w:p w14:paraId="30A93BE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c>
          <w:tcPr>
            <w:tcW w:w="992" w:type="dxa"/>
          </w:tcPr>
          <w:p w14:paraId="676BA32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8,30</w:t>
            </w:r>
          </w:p>
        </w:tc>
        <w:tc>
          <w:tcPr>
            <w:tcW w:w="766" w:type="dxa"/>
          </w:tcPr>
          <w:p w14:paraId="275FA6C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8,33</w:t>
            </w:r>
          </w:p>
        </w:tc>
        <w:tc>
          <w:tcPr>
            <w:tcW w:w="935" w:type="dxa"/>
          </w:tcPr>
          <w:p w14:paraId="1B8EDBD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8,33</w:t>
            </w:r>
          </w:p>
        </w:tc>
        <w:tc>
          <w:tcPr>
            <w:tcW w:w="851" w:type="dxa"/>
          </w:tcPr>
          <w:p w14:paraId="5293B67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r>
      <w:tr w:rsidR="00D92248" w:rsidRPr="00F075F5" w14:paraId="3B741FE1" w14:textId="77777777" w:rsidTr="00F075F5">
        <w:tc>
          <w:tcPr>
            <w:tcW w:w="2551" w:type="dxa"/>
          </w:tcPr>
          <w:p w14:paraId="5B4350FF"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Salinity</w:t>
            </w:r>
          </w:p>
        </w:tc>
        <w:tc>
          <w:tcPr>
            <w:tcW w:w="993" w:type="dxa"/>
          </w:tcPr>
          <w:p w14:paraId="408725D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w:t>
            </w:r>
          </w:p>
        </w:tc>
        <w:tc>
          <w:tcPr>
            <w:tcW w:w="992" w:type="dxa"/>
          </w:tcPr>
          <w:p w14:paraId="1BC4B0A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9,6</w:t>
            </w:r>
          </w:p>
        </w:tc>
        <w:tc>
          <w:tcPr>
            <w:tcW w:w="992" w:type="dxa"/>
          </w:tcPr>
          <w:p w14:paraId="63BAE6C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9,6</w:t>
            </w:r>
          </w:p>
        </w:tc>
        <w:tc>
          <w:tcPr>
            <w:tcW w:w="992" w:type="dxa"/>
          </w:tcPr>
          <w:p w14:paraId="1434BC9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766" w:type="dxa"/>
          </w:tcPr>
          <w:p w14:paraId="46337AD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9,4</w:t>
            </w:r>
          </w:p>
        </w:tc>
        <w:tc>
          <w:tcPr>
            <w:tcW w:w="935" w:type="dxa"/>
          </w:tcPr>
          <w:p w14:paraId="3FFD6F3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9,6</w:t>
            </w:r>
          </w:p>
        </w:tc>
        <w:tc>
          <w:tcPr>
            <w:tcW w:w="851" w:type="dxa"/>
          </w:tcPr>
          <w:p w14:paraId="78A05F4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r>
      <w:tr w:rsidR="00D92248" w:rsidRPr="00F075F5" w14:paraId="3E771321" w14:textId="77777777" w:rsidTr="00F075F5">
        <w:tc>
          <w:tcPr>
            <w:tcW w:w="2551" w:type="dxa"/>
          </w:tcPr>
          <w:p w14:paraId="70F7C298"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Turbidity</w:t>
            </w:r>
          </w:p>
        </w:tc>
        <w:tc>
          <w:tcPr>
            <w:tcW w:w="993" w:type="dxa"/>
          </w:tcPr>
          <w:p w14:paraId="6BF1227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NTU</w:t>
            </w:r>
          </w:p>
        </w:tc>
        <w:tc>
          <w:tcPr>
            <w:tcW w:w="992" w:type="dxa"/>
          </w:tcPr>
          <w:p w14:paraId="1CC4737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378E91A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92" w:type="dxa"/>
          </w:tcPr>
          <w:p w14:paraId="7376329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1880C2C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1EBCE4A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1" w:type="dxa"/>
          </w:tcPr>
          <w:p w14:paraId="4F9C690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r>
      <w:tr w:rsidR="00D92248" w:rsidRPr="00F075F5" w14:paraId="031730E9" w14:textId="77777777" w:rsidTr="00F075F5">
        <w:tc>
          <w:tcPr>
            <w:tcW w:w="2551" w:type="dxa"/>
          </w:tcPr>
          <w:p w14:paraId="7925B90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Transparency</w:t>
            </w:r>
          </w:p>
        </w:tc>
        <w:tc>
          <w:tcPr>
            <w:tcW w:w="993" w:type="dxa"/>
          </w:tcPr>
          <w:p w14:paraId="3738D5F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cm</w:t>
            </w:r>
          </w:p>
        </w:tc>
        <w:tc>
          <w:tcPr>
            <w:tcW w:w="992" w:type="dxa"/>
          </w:tcPr>
          <w:p w14:paraId="1A74CE5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24</w:t>
            </w:r>
          </w:p>
        </w:tc>
        <w:tc>
          <w:tcPr>
            <w:tcW w:w="992" w:type="dxa"/>
          </w:tcPr>
          <w:p w14:paraId="0E1C3A7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992" w:type="dxa"/>
          </w:tcPr>
          <w:p w14:paraId="6BFAD74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766" w:type="dxa"/>
          </w:tcPr>
          <w:p w14:paraId="112234B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935" w:type="dxa"/>
          </w:tcPr>
          <w:p w14:paraId="684CE34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851" w:type="dxa"/>
          </w:tcPr>
          <w:p w14:paraId="68B8580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r>
      <w:tr w:rsidR="00D92248" w:rsidRPr="00F075F5" w14:paraId="10F53880" w14:textId="77777777" w:rsidTr="00F075F5">
        <w:tc>
          <w:tcPr>
            <w:tcW w:w="2551" w:type="dxa"/>
          </w:tcPr>
          <w:p w14:paraId="2BBC1EF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Odour (20</w:t>
            </w:r>
            <w:r w:rsidRPr="00F075F5">
              <w:rPr>
                <w:rFonts w:ascii="Times New Roman" w:eastAsia="Times New Roman" w:hAnsi="Times New Roman" w:cs="Times New Roman"/>
                <w:sz w:val="20"/>
                <w:szCs w:val="20"/>
                <w:vertAlign w:val="superscript"/>
              </w:rPr>
              <w:t>0</w:t>
            </w:r>
            <w:r w:rsidRPr="00F075F5">
              <w:rPr>
                <w:rFonts w:ascii="Times New Roman" w:eastAsia="Times New Roman" w:hAnsi="Times New Roman" w:cs="Times New Roman"/>
                <w:sz w:val="20"/>
                <w:szCs w:val="20"/>
              </w:rPr>
              <w:t>C)</w:t>
            </w:r>
          </w:p>
        </w:tc>
        <w:tc>
          <w:tcPr>
            <w:tcW w:w="993" w:type="dxa"/>
          </w:tcPr>
          <w:p w14:paraId="6AFD4FD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grade</w:t>
            </w:r>
          </w:p>
        </w:tc>
        <w:tc>
          <w:tcPr>
            <w:tcW w:w="992" w:type="dxa"/>
          </w:tcPr>
          <w:p w14:paraId="12ECAE9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w:t>
            </w:r>
          </w:p>
        </w:tc>
        <w:tc>
          <w:tcPr>
            <w:tcW w:w="992" w:type="dxa"/>
          </w:tcPr>
          <w:p w14:paraId="1CF3B03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4BBB755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766" w:type="dxa"/>
          </w:tcPr>
          <w:p w14:paraId="719131C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35" w:type="dxa"/>
          </w:tcPr>
          <w:p w14:paraId="6A30128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5142F67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17BC1477" w14:textId="77777777" w:rsidTr="00F075F5">
        <w:tc>
          <w:tcPr>
            <w:tcW w:w="2551" w:type="dxa"/>
          </w:tcPr>
          <w:p w14:paraId="2A854C1C"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Ammonium ion (NH</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93" w:type="dxa"/>
          </w:tcPr>
          <w:p w14:paraId="56C59E32"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992" w:type="dxa"/>
          </w:tcPr>
          <w:p w14:paraId="7652BDB3"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0,11</w:t>
            </w:r>
          </w:p>
        </w:tc>
        <w:tc>
          <w:tcPr>
            <w:tcW w:w="992" w:type="dxa"/>
          </w:tcPr>
          <w:p w14:paraId="5F447E8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0,12</w:t>
            </w:r>
          </w:p>
        </w:tc>
        <w:tc>
          <w:tcPr>
            <w:tcW w:w="992" w:type="dxa"/>
          </w:tcPr>
          <w:p w14:paraId="61B7D13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0,10</w:t>
            </w:r>
          </w:p>
        </w:tc>
        <w:tc>
          <w:tcPr>
            <w:tcW w:w="766" w:type="dxa"/>
          </w:tcPr>
          <w:p w14:paraId="63E3388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935" w:type="dxa"/>
          </w:tcPr>
          <w:p w14:paraId="1EFD4AD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0,12</w:t>
            </w:r>
          </w:p>
        </w:tc>
        <w:tc>
          <w:tcPr>
            <w:tcW w:w="851" w:type="dxa"/>
          </w:tcPr>
          <w:p w14:paraId="762C2CB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0,10</w:t>
            </w:r>
          </w:p>
        </w:tc>
      </w:tr>
      <w:tr w:rsidR="00D92248" w:rsidRPr="00F075F5" w14:paraId="20E64D58" w14:textId="77777777" w:rsidTr="00F075F5">
        <w:tc>
          <w:tcPr>
            <w:tcW w:w="2551" w:type="dxa"/>
          </w:tcPr>
          <w:p w14:paraId="2569E4AF"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Nitrites (NО</w:t>
            </w:r>
            <w:r w:rsidRPr="00F075F5">
              <w:rPr>
                <w:rFonts w:ascii="Times New Roman" w:eastAsia="Times New Roman" w:hAnsi="Times New Roman" w:cs="Times New Roman"/>
                <w:sz w:val="20"/>
                <w:szCs w:val="20"/>
                <w:vertAlign w:val="subscript"/>
              </w:rPr>
              <w:t>2</w:t>
            </w:r>
            <w:r w:rsidRPr="00F075F5">
              <w:rPr>
                <w:rFonts w:ascii="Times New Roman" w:eastAsia="Times New Roman" w:hAnsi="Times New Roman" w:cs="Times New Roman"/>
                <w:sz w:val="20"/>
                <w:szCs w:val="20"/>
              </w:rPr>
              <w:t>)</w:t>
            </w:r>
          </w:p>
        </w:tc>
        <w:tc>
          <w:tcPr>
            <w:tcW w:w="993" w:type="dxa"/>
          </w:tcPr>
          <w:p w14:paraId="6A76E40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992" w:type="dxa"/>
          </w:tcPr>
          <w:p w14:paraId="6E1744F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0,01</w:t>
            </w:r>
          </w:p>
        </w:tc>
        <w:tc>
          <w:tcPr>
            <w:tcW w:w="992" w:type="dxa"/>
          </w:tcPr>
          <w:p w14:paraId="0DBEE40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6F3E778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766" w:type="dxa"/>
          </w:tcPr>
          <w:p w14:paraId="4A7D06A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935" w:type="dxa"/>
          </w:tcPr>
          <w:p w14:paraId="3974478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3CE7BA6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r>
      <w:tr w:rsidR="00D92248" w:rsidRPr="00F075F5" w14:paraId="1659AEA6" w14:textId="77777777" w:rsidTr="00F075F5">
        <w:tc>
          <w:tcPr>
            <w:tcW w:w="2551" w:type="dxa"/>
          </w:tcPr>
          <w:p w14:paraId="3E31F998"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Nitrates (NO</w:t>
            </w:r>
            <w:r w:rsidRPr="00F075F5">
              <w:rPr>
                <w:rFonts w:ascii="Times New Roman" w:eastAsia="Times New Roman" w:hAnsi="Times New Roman" w:cs="Times New Roman"/>
                <w:sz w:val="20"/>
                <w:szCs w:val="20"/>
                <w:vertAlign w:val="subscript"/>
              </w:rPr>
              <w:t>3</w:t>
            </w:r>
            <w:r w:rsidRPr="00F075F5">
              <w:rPr>
                <w:rFonts w:ascii="Times New Roman" w:eastAsia="Times New Roman" w:hAnsi="Times New Roman" w:cs="Times New Roman"/>
                <w:sz w:val="20"/>
                <w:szCs w:val="20"/>
              </w:rPr>
              <w:t>)</w:t>
            </w:r>
          </w:p>
        </w:tc>
        <w:tc>
          <w:tcPr>
            <w:tcW w:w="993" w:type="dxa"/>
          </w:tcPr>
          <w:p w14:paraId="1E4100C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992" w:type="dxa"/>
          </w:tcPr>
          <w:p w14:paraId="3EC7B3D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992" w:type="dxa"/>
          </w:tcPr>
          <w:p w14:paraId="0E4B78B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992" w:type="dxa"/>
          </w:tcPr>
          <w:p w14:paraId="0062685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766" w:type="dxa"/>
          </w:tcPr>
          <w:p w14:paraId="5A486D2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27902B7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851" w:type="dxa"/>
          </w:tcPr>
          <w:p w14:paraId="60E0423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r>
      <w:tr w:rsidR="00D92248" w:rsidRPr="00F075F5" w14:paraId="09BD7741" w14:textId="77777777" w:rsidTr="00F075F5">
        <w:tc>
          <w:tcPr>
            <w:tcW w:w="2551" w:type="dxa"/>
          </w:tcPr>
          <w:p w14:paraId="098DC849"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Phosphates (PO</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93" w:type="dxa"/>
            <w:vAlign w:val="center"/>
          </w:tcPr>
          <w:p w14:paraId="1F4951EB"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5AD85D17"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0,05</w:t>
            </w:r>
          </w:p>
        </w:tc>
        <w:tc>
          <w:tcPr>
            <w:tcW w:w="992" w:type="dxa"/>
          </w:tcPr>
          <w:p w14:paraId="3978287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92" w:type="dxa"/>
          </w:tcPr>
          <w:p w14:paraId="51B4AF9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766" w:type="dxa"/>
          </w:tcPr>
          <w:p w14:paraId="1BC1690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35" w:type="dxa"/>
          </w:tcPr>
          <w:p w14:paraId="65E739B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851" w:type="dxa"/>
          </w:tcPr>
          <w:p w14:paraId="729CF05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r>
      <w:tr w:rsidR="00D92248" w:rsidRPr="00F075F5" w14:paraId="2FAFA297" w14:textId="77777777" w:rsidTr="00F075F5">
        <w:tc>
          <w:tcPr>
            <w:tcW w:w="2551" w:type="dxa"/>
          </w:tcPr>
          <w:p w14:paraId="4494A1E6"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xml:space="preserve">Synthetic </w:t>
            </w:r>
            <w:proofErr w:type="gramStart"/>
            <w:r w:rsidRPr="00F075F5">
              <w:rPr>
                <w:rFonts w:ascii="Times New Roman" w:eastAsia="Times New Roman" w:hAnsi="Times New Roman" w:cs="Times New Roman"/>
                <w:sz w:val="20"/>
                <w:szCs w:val="20"/>
              </w:rPr>
              <w:t>Surface Active</w:t>
            </w:r>
            <w:proofErr w:type="gramEnd"/>
            <w:r w:rsidRPr="00F075F5">
              <w:rPr>
                <w:rFonts w:ascii="Times New Roman" w:eastAsia="Times New Roman" w:hAnsi="Times New Roman" w:cs="Times New Roman"/>
                <w:sz w:val="20"/>
                <w:szCs w:val="20"/>
              </w:rPr>
              <w:t xml:space="preserve"> Substances (SSAS)</w:t>
            </w:r>
          </w:p>
        </w:tc>
        <w:tc>
          <w:tcPr>
            <w:tcW w:w="993" w:type="dxa"/>
            <w:vAlign w:val="center"/>
          </w:tcPr>
          <w:p w14:paraId="1513D19E"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345D64C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0,3</w:t>
            </w:r>
          </w:p>
        </w:tc>
        <w:tc>
          <w:tcPr>
            <w:tcW w:w="992" w:type="dxa"/>
          </w:tcPr>
          <w:p w14:paraId="7DF0F47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992" w:type="dxa"/>
          </w:tcPr>
          <w:p w14:paraId="1FDFA44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766" w:type="dxa"/>
          </w:tcPr>
          <w:p w14:paraId="61AE9F1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031A515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851" w:type="dxa"/>
          </w:tcPr>
          <w:p w14:paraId="23AFF0A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r>
      <w:tr w:rsidR="00D92248" w:rsidRPr="00F075F5" w14:paraId="3FE92AD0" w14:textId="77777777" w:rsidTr="00F075F5">
        <w:tc>
          <w:tcPr>
            <w:tcW w:w="2551" w:type="dxa"/>
          </w:tcPr>
          <w:p w14:paraId="7FFD519E"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Chemical Oxygen Demand (COD)</w:t>
            </w:r>
          </w:p>
        </w:tc>
        <w:tc>
          <w:tcPr>
            <w:tcW w:w="993" w:type="dxa"/>
            <w:vAlign w:val="center"/>
          </w:tcPr>
          <w:p w14:paraId="343127A4"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5CCA813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w:t>
            </w:r>
          </w:p>
        </w:tc>
        <w:tc>
          <w:tcPr>
            <w:tcW w:w="992" w:type="dxa"/>
          </w:tcPr>
          <w:p w14:paraId="5FCAFAA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3,7</w:t>
            </w:r>
          </w:p>
        </w:tc>
        <w:tc>
          <w:tcPr>
            <w:tcW w:w="992" w:type="dxa"/>
          </w:tcPr>
          <w:p w14:paraId="08FDFDC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766" w:type="dxa"/>
          </w:tcPr>
          <w:p w14:paraId="12FDAED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935" w:type="dxa"/>
          </w:tcPr>
          <w:p w14:paraId="2928FEA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4,2</w:t>
            </w:r>
          </w:p>
        </w:tc>
        <w:tc>
          <w:tcPr>
            <w:tcW w:w="851" w:type="dxa"/>
          </w:tcPr>
          <w:p w14:paraId="24BE9F1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r>
      <w:tr w:rsidR="00D92248" w:rsidRPr="00F075F5" w14:paraId="152DA732" w14:textId="77777777" w:rsidTr="00F075F5">
        <w:tc>
          <w:tcPr>
            <w:tcW w:w="2551" w:type="dxa"/>
          </w:tcPr>
          <w:p w14:paraId="6F1C4D0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Oil products</w:t>
            </w:r>
          </w:p>
        </w:tc>
        <w:tc>
          <w:tcPr>
            <w:tcW w:w="993" w:type="dxa"/>
            <w:vAlign w:val="center"/>
          </w:tcPr>
          <w:p w14:paraId="2BC3A264"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0B39ADA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0,05</w:t>
            </w:r>
          </w:p>
        </w:tc>
        <w:tc>
          <w:tcPr>
            <w:tcW w:w="992" w:type="dxa"/>
          </w:tcPr>
          <w:p w14:paraId="3EC677B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0,06</w:t>
            </w:r>
          </w:p>
        </w:tc>
        <w:tc>
          <w:tcPr>
            <w:tcW w:w="992" w:type="dxa"/>
          </w:tcPr>
          <w:p w14:paraId="5EEA8D5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766" w:type="dxa"/>
          </w:tcPr>
          <w:p w14:paraId="673D9D8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935" w:type="dxa"/>
          </w:tcPr>
          <w:p w14:paraId="41D1D44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851" w:type="dxa"/>
          </w:tcPr>
          <w:p w14:paraId="29C8BDF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r>
      <w:tr w:rsidR="00D92248" w:rsidRPr="00F075F5" w14:paraId="4272489D" w14:textId="77777777" w:rsidTr="00F075F5">
        <w:tc>
          <w:tcPr>
            <w:tcW w:w="2551" w:type="dxa"/>
          </w:tcPr>
          <w:p w14:paraId="1373EE8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Phenols</w:t>
            </w:r>
          </w:p>
        </w:tc>
        <w:tc>
          <w:tcPr>
            <w:tcW w:w="993" w:type="dxa"/>
            <w:vAlign w:val="center"/>
          </w:tcPr>
          <w:p w14:paraId="61935257"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6BCAB98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0,001</w:t>
            </w:r>
          </w:p>
        </w:tc>
        <w:tc>
          <w:tcPr>
            <w:tcW w:w="992" w:type="dxa"/>
          </w:tcPr>
          <w:p w14:paraId="5B3B8B4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165A7DD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766" w:type="dxa"/>
          </w:tcPr>
          <w:p w14:paraId="289AFF5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935" w:type="dxa"/>
          </w:tcPr>
          <w:p w14:paraId="5D42A31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851" w:type="dxa"/>
          </w:tcPr>
          <w:p w14:paraId="6076A3A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3B8E6F06" w14:textId="77777777" w:rsidTr="00F075F5">
        <w:tc>
          <w:tcPr>
            <w:tcW w:w="2551" w:type="dxa"/>
          </w:tcPr>
          <w:p w14:paraId="35589949"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Hanging substances</w:t>
            </w:r>
          </w:p>
        </w:tc>
        <w:tc>
          <w:tcPr>
            <w:tcW w:w="993" w:type="dxa"/>
            <w:vAlign w:val="center"/>
          </w:tcPr>
          <w:p w14:paraId="22FD4EBA"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6AC1FAC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w:t>
            </w:r>
          </w:p>
        </w:tc>
        <w:tc>
          <w:tcPr>
            <w:tcW w:w="992" w:type="dxa"/>
          </w:tcPr>
          <w:p w14:paraId="2EBF846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992" w:type="dxa"/>
          </w:tcPr>
          <w:p w14:paraId="04466B6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1C9268E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37CEC7F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851" w:type="dxa"/>
          </w:tcPr>
          <w:p w14:paraId="12D975F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r>
      <w:tr w:rsidR="00D92248" w:rsidRPr="00F075F5" w14:paraId="04B6602D" w14:textId="77777777" w:rsidTr="00F075F5">
        <w:tc>
          <w:tcPr>
            <w:tcW w:w="2551" w:type="dxa"/>
          </w:tcPr>
          <w:p w14:paraId="6246162A"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Chlorides</w:t>
            </w:r>
          </w:p>
        </w:tc>
        <w:tc>
          <w:tcPr>
            <w:tcW w:w="993" w:type="dxa"/>
            <w:vAlign w:val="center"/>
          </w:tcPr>
          <w:p w14:paraId="35CD330F"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1C2C8C3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5317,0</w:t>
            </w:r>
          </w:p>
        </w:tc>
        <w:tc>
          <w:tcPr>
            <w:tcW w:w="992" w:type="dxa"/>
          </w:tcPr>
          <w:p w14:paraId="740BAB3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992" w:type="dxa"/>
          </w:tcPr>
          <w:p w14:paraId="7EB42E4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766" w:type="dxa"/>
          </w:tcPr>
          <w:p w14:paraId="616036C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935" w:type="dxa"/>
          </w:tcPr>
          <w:p w14:paraId="43225A2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851" w:type="dxa"/>
          </w:tcPr>
          <w:p w14:paraId="17E9F05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r>
      <w:tr w:rsidR="00D92248" w:rsidRPr="00F075F5" w14:paraId="53296A29" w14:textId="77777777" w:rsidTr="00F075F5">
        <w:tc>
          <w:tcPr>
            <w:tcW w:w="2551" w:type="dxa"/>
          </w:tcPr>
          <w:p w14:paraId="639449A8" w14:textId="77777777" w:rsidR="00D92248" w:rsidRPr="00F075F5" w:rsidRDefault="00D92248" w:rsidP="00A002A7">
            <w:pPr>
              <w:rPr>
                <w:rFonts w:ascii="Times New Roman" w:eastAsia="Times New Roman" w:hAnsi="Times New Roman" w:cs="Times New Roman"/>
                <w:sz w:val="20"/>
                <w:szCs w:val="20"/>
              </w:rPr>
            </w:pPr>
            <w:proofErr w:type="spellStart"/>
            <w:r w:rsidRPr="00F075F5">
              <w:rPr>
                <w:rFonts w:ascii="Times New Roman" w:eastAsia="Times New Roman" w:hAnsi="Times New Roman" w:cs="Times New Roman"/>
                <w:sz w:val="20"/>
                <w:szCs w:val="20"/>
              </w:rPr>
              <w:t>Sulfates</w:t>
            </w:r>
            <w:proofErr w:type="spellEnd"/>
          </w:p>
        </w:tc>
        <w:tc>
          <w:tcPr>
            <w:tcW w:w="993" w:type="dxa"/>
            <w:vAlign w:val="center"/>
          </w:tcPr>
          <w:p w14:paraId="4ADA8B6C"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3D237C7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2800</w:t>
            </w:r>
          </w:p>
        </w:tc>
        <w:tc>
          <w:tcPr>
            <w:tcW w:w="992" w:type="dxa"/>
          </w:tcPr>
          <w:p w14:paraId="156A869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92" w:type="dxa"/>
          </w:tcPr>
          <w:p w14:paraId="32BB4DB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2850</w:t>
            </w:r>
          </w:p>
        </w:tc>
        <w:tc>
          <w:tcPr>
            <w:tcW w:w="766" w:type="dxa"/>
          </w:tcPr>
          <w:p w14:paraId="56A22C8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35" w:type="dxa"/>
          </w:tcPr>
          <w:p w14:paraId="2693A50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851" w:type="dxa"/>
          </w:tcPr>
          <w:p w14:paraId="092E601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2800</w:t>
            </w:r>
          </w:p>
        </w:tc>
      </w:tr>
      <w:tr w:rsidR="00D92248" w:rsidRPr="00F075F5" w14:paraId="402A2668" w14:textId="77777777" w:rsidTr="00F075F5">
        <w:tc>
          <w:tcPr>
            <w:tcW w:w="2551" w:type="dxa"/>
          </w:tcPr>
          <w:p w14:paraId="76DA80E1"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lastRenderedPageBreak/>
              <w:t>Roughness</w:t>
            </w:r>
          </w:p>
        </w:tc>
        <w:tc>
          <w:tcPr>
            <w:tcW w:w="993" w:type="dxa"/>
          </w:tcPr>
          <w:p w14:paraId="378F3DB6" w14:textId="77777777" w:rsidR="00D92248" w:rsidRPr="00F075F5" w:rsidRDefault="00D92248" w:rsidP="00A002A7">
            <w:pPr>
              <w:jc w:val="center"/>
              <w:rPr>
                <w:rFonts w:ascii="Times New Roman" w:eastAsia="Times New Roman" w:hAnsi="Times New Roman" w:cs="Times New Roman"/>
                <w:sz w:val="20"/>
                <w:szCs w:val="20"/>
              </w:rPr>
            </w:pPr>
            <w:proofErr w:type="spellStart"/>
            <w:r w:rsidRPr="00F075F5">
              <w:rPr>
                <w:rFonts w:ascii="Times New Roman" w:eastAsia="Times New Roman" w:hAnsi="Times New Roman" w:cs="Times New Roman"/>
                <w:sz w:val="20"/>
                <w:szCs w:val="20"/>
              </w:rPr>
              <w:t>mgekv</w:t>
            </w:r>
            <w:proofErr w:type="spellEnd"/>
            <w:r w:rsidRPr="00F075F5">
              <w:rPr>
                <w:rFonts w:ascii="Times New Roman" w:eastAsia="Times New Roman" w:hAnsi="Times New Roman" w:cs="Times New Roman"/>
                <w:sz w:val="20"/>
                <w:szCs w:val="20"/>
              </w:rPr>
              <w:t>/l</w:t>
            </w:r>
          </w:p>
        </w:tc>
        <w:tc>
          <w:tcPr>
            <w:tcW w:w="992" w:type="dxa"/>
          </w:tcPr>
          <w:p w14:paraId="0D3F4045"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72,0</w:t>
            </w:r>
          </w:p>
        </w:tc>
        <w:tc>
          <w:tcPr>
            <w:tcW w:w="992" w:type="dxa"/>
          </w:tcPr>
          <w:p w14:paraId="4E913FA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992" w:type="dxa"/>
          </w:tcPr>
          <w:p w14:paraId="3544BAE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766" w:type="dxa"/>
          </w:tcPr>
          <w:p w14:paraId="28C3B8D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935" w:type="dxa"/>
          </w:tcPr>
          <w:p w14:paraId="7797DAE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851" w:type="dxa"/>
          </w:tcPr>
          <w:p w14:paraId="17B61AA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r>
    </w:tbl>
    <w:p w14:paraId="2C10292B" w14:textId="77777777" w:rsidR="00D92248" w:rsidRPr="00F075F5" w:rsidRDefault="00D92248" w:rsidP="001D5D02">
      <w:pPr>
        <w:spacing w:after="120" w:line="240" w:lineRule="auto"/>
        <w:rPr>
          <w:rFonts w:ascii="Times New Roman" w:hAnsi="Times New Roman" w:cs="Times New Roman"/>
          <w:sz w:val="20"/>
          <w:szCs w:val="20"/>
        </w:rPr>
      </w:pPr>
    </w:p>
    <w:tbl>
      <w:tblPr>
        <w:tblStyle w:val="22"/>
        <w:tblW w:w="9072" w:type="dxa"/>
        <w:tblInd w:w="421" w:type="dxa"/>
        <w:tblLayout w:type="fixed"/>
        <w:tblLook w:val="04A0" w:firstRow="1" w:lastRow="0" w:firstColumn="1" w:lastColumn="0" w:noHBand="0" w:noVBand="1"/>
      </w:tblPr>
      <w:tblGrid>
        <w:gridCol w:w="2507"/>
        <w:gridCol w:w="989"/>
        <w:gridCol w:w="1040"/>
        <w:gridCol w:w="992"/>
        <w:gridCol w:w="992"/>
        <w:gridCol w:w="766"/>
        <w:gridCol w:w="935"/>
        <w:gridCol w:w="851"/>
      </w:tblGrid>
      <w:tr w:rsidR="00D92248" w:rsidRPr="00F075F5" w14:paraId="7C3C01C5" w14:textId="77777777" w:rsidTr="00F075F5">
        <w:trPr>
          <w:trHeight w:val="330"/>
        </w:trPr>
        <w:tc>
          <w:tcPr>
            <w:tcW w:w="2507" w:type="dxa"/>
            <w:vMerge w:val="restart"/>
            <w:vAlign w:val="center"/>
          </w:tcPr>
          <w:p w14:paraId="030811BE"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989" w:type="dxa"/>
            <w:vMerge w:val="restart"/>
            <w:vAlign w:val="center"/>
          </w:tcPr>
          <w:p w14:paraId="679D658F"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Unit</w:t>
            </w:r>
          </w:p>
        </w:tc>
        <w:tc>
          <w:tcPr>
            <w:tcW w:w="5576" w:type="dxa"/>
            <w:gridSpan w:val="6"/>
            <w:vAlign w:val="center"/>
          </w:tcPr>
          <w:p w14:paraId="1C4E205B"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noProof/>
                <w:sz w:val="20"/>
                <w:szCs w:val="20"/>
              </w:rPr>
              <w:t>Seawater</w:t>
            </w:r>
            <w:r w:rsidRPr="00F075F5">
              <w:rPr>
                <w:rFonts w:ascii="Times New Roman" w:hAnsi="Times New Roman" w:cs="Times New Roman"/>
                <w:b/>
                <w:sz w:val="20"/>
                <w:szCs w:val="20"/>
              </w:rPr>
              <w:t xml:space="preserve"> taken around the </w:t>
            </w:r>
            <w:proofErr w:type="spellStart"/>
            <w:r w:rsidRPr="00F075F5">
              <w:rPr>
                <w:rFonts w:ascii="Times New Roman" w:hAnsi="Times New Roman" w:cs="Times New Roman"/>
                <w:b/>
                <w:sz w:val="20"/>
                <w:szCs w:val="20"/>
              </w:rPr>
              <w:t>Absheronoil</w:t>
            </w:r>
            <w:proofErr w:type="spellEnd"/>
            <w:r w:rsidRPr="00F075F5">
              <w:rPr>
                <w:rFonts w:ascii="Times New Roman" w:hAnsi="Times New Roman" w:cs="Times New Roman"/>
                <w:b/>
                <w:sz w:val="20"/>
                <w:szCs w:val="20"/>
              </w:rPr>
              <w:t xml:space="preserve"> Oil &amp; Gas platforms</w:t>
            </w:r>
          </w:p>
        </w:tc>
      </w:tr>
      <w:tr w:rsidR="00D92248" w:rsidRPr="00F075F5" w14:paraId="7433DCE1" w14:textId="77777777" w:rsidTr="00F075F5">
        <w:trPr>
          <w:trHeight w:val="415"/>
        </w:trPr>
        <w:tc>
          <w:tcPr>
            <w:tcW w:w="2507" w:type="dxa"/>
            <w:vMerge/>
            <w:vAlign w:val="center"/>
          </w:tcPr>
          <w:p w14:paraId="251CE40B" w14:textId="77777777" w:rsidR="00D92248" w:rsidRPr="00F075F5" w:rsidRDefault="00D92248" w:rsidP="00A002A7">
            <w:pPr>
              <w:rPr>
                <w:rFonts w:ascii="Times New Roman" w:eastAsia="Times New Roman" w:hAnsi="Times New Roman" w:cs="Times New Roman"/>
                <w:b/>
                <w:sz w:val="20"/>
                <w:szCs w:val="20"/>
              </w:rPr>
            </w:pPr>
          </w:p>
        </w:tc>
        <w:tc>
          <w:tcPr>
            <w:tcW w:w="989" w:type="dxa"/>
            <w:vMerge/>
            <w:vAlign w:val="center"/>
          </w:tcPr>
          <w:p w14:paraId="60654F0A" w14:textId="77777777" w:rsidR="00D92248" w:rsidRPr="00F075F5" w:rsidRDefault="00D92248" w:rsidP="00A002A7">
            <w:pPr>
              <w:jc w:val="center"/>
              <w:rPr>
                <w:rFonts w:ascii="Times New Roman" w:eastAsia="Times New Roman" w:hAnsi="Times New Roman" w:cs="Times New Roman"/>
                <w:b/>
                <w:sz w:val="20"/>
                <w:szCs w:val="20"/>
              </w:rPr>
            </w:pPr>
          </w:p>
        </w:tc>
        <w:tc>
          <w:tcPr>
            <w:tcW w:w="1040" w:type="dxa"/>
            <w:vAlign w:val="center"/>
          </w:tcPr>
          <w:p w14:paraId="299612B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hAnsi="Times New Roman" w:cs="Times New Roman"/>
                <w:b/>
                <w:sz w:val="20"/>
                <w:szCs w:val="20"/>
              </w:rPr>
              <w:t>2011</w:t>
            </w:r>
          </w:p>
        </w:tc>
        <w:tc>
          <w:tcPr>
            <w:tcW w:w="992" w:type="dxa"/>
            <w:vAlign w:val="center"/>
          </w:tcPr>
          <w:p w14:paraId="7D57E4E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2012</w:t>
            </w:r>
          </w:p>
        </w:tc>
        <w:tc>
          <w:tcPr>
            <w:tcW w:w="992" w:type="dxa"/>
            <w:vAlign w:val="center"/>
          </w:tcPr>
          <w:p w14:paraId="2FF501C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2013</w:t>
            </w:r>
          </w:p>
        </w:tc>
        <w:tc>
          <w:tcPr>
            <w:tcW w:w="766" w:type="dxa"/>
            <w:vAlign w:val="center"/>
          </w:tcPr>
          <w:p w14:paraId="655302C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2014</w:t>
            </w:r>
          </w:p>
        </w:tc>
        <w:tc>
          <w:tcPr>
            <w:tcW w:w="935" w:type="dxa"/>
            <w:vAlign w:val="center"/>
          </w:tcPr>
          <w:p w14:paraId="3C9F001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2015</w:t>
            </w:r>
          </w:p>
        </w:tc>
        <w:tc>
          <w:tcPr>
            <w:tcW w:w="851" w:type="dxa"/>
            <w:vAlign w:val="center"/>
          </w:tcPr>
          <w:p w14:paraId="3AD40E4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2016</w:t>
            </w:r>
          </w:p>
        </w:tc>
      </w:tr>
      <w:tr w:rsidR="00D92248" w:rsidRPr="00F075F5" w14:paraId="6EE4EBEA" w14:textId="77777777" w:rsidTr="00F075F5">
        <w:tc>
          <w:tcPr>
            <w:tcW w:w="2507" w:type="dxa"/>
          </w:tcPr>
          <w:p w14:paraId="04AD9AF4"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w:t>
            </w:r>
          </w:p>
        </w:tc>
        <w:tc>
          <w:tcPr>
            <w:tcW w:w="989" w:type="dxa"/>
          </w:tcPr>
          <w:p w14:paraId="131E35D2" w14:textId="77777777" w:rsidR="00D92248" w:rsidRPr="00F075F5" w:rsidRDefault="00D92248" w:rsidP="00A002A7">
            <w:pPr>
              <w:jc w:val="center"/>
              <w:rPr>
                <w:rFonts w:ascii="Times New Roman" w:eastAsia="Times New Roman" w:hAnsi="Times New Roman" w:cs="Times New Roman"/>
                <w:sz w:val="20"/>
                <w:szCs w:val="20"/>
              </w:rPr>
            </w:pPr>
          </w:p>
        </w:tc>
        <w:tc>
          <w:tcPr>
            <w:tcW w:w="1040" w:type="dxa"/>
          </w:tcPr>
          <w:p w14:paraId="09036F17"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8,33</w:t>
            </w:r>
          </w:p>
        </w:tc>
        <w:tc>
          <w:tcPr>
            <w:tcW w:w="992" w:type="dxa"/>
          </w:tcPr>
          <w:p w14:paraId="63C988D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8,31</w:t>
            </w:r>
          </w:p>
        </w:tc>
        <w:tc>
          <w:tcPr>
            <w:tcW w:w="992" w:type="dxa"/>
          </w:tcPr>
          <w:p w14:paraId="4594796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8,31</w:t>
            </w:r>
          </w:p>
        </w:tc>
        <w:tc>
          <w:tcPr>
            <w:tcW w:w="766" w:type="dxa"/>
          </w:tcPr>
          <w:p w14:paraId="6C0131B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8,30</w:t>
            </w:r>
          </w:p>
        </w:tc>
        <w:tc>
          <w:tcPr>
            <w:tcW w:w="935" w:type="dxa"/>
          </w:tcPr>
          <w:p w14:paraId="04DD0B2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8,33</w:t>
            </w:r>
          </w:p>
        </w:tc>
        <w:tc>
          <w:tcPr>
            <w:tcW w:w="851" w:type="dxa"/>
          </w:tcPr>
          <w:p w14:paraId="2F01B0B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r>
      <w:tr w:rsidR="00D92248" w:rsidRPr="00F075F5" w14:paraId="67B139B5" w14:textId="77777777" w:rsidTr="00F075F5">
        <w:tc>
          <w:tcPr>
            <w:tcW w:w="2507" w:type="dxa"/>
          </w:tcPr>
          <w:p w14:paraId="5F3B59E1"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Salinity</w:t>
            </w:r>
          </w:p>
        </w:tc>
        <w:tc>
          <w:tcPr>
            <w:tcW w:w="989" w:type="dxa"/>
          </w:tcPr>
          <w:p w14:paraId="02F3FFE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w:t>
            </w:r>
          </w:p>
        </w:tc>
        <w:tc>
          <w:tcPr>
            <w:tcW w:w="1040" w:type="dxa"/>
          </w:tcPr>
          <w:p w14:paraId="65AD21B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9,5</w:t>
            </w:r>
          </w:p>
        </w:tc>
        <w:tc>
          <w:tcPr>
            <w:tcW w:w="992" w:type="dxa"/>
          </w:tcPr>
          <w:p w14:paraId="3DF3AA2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992" w:type="dxa"/>
          </w:tcPr>
          <w:p w14:paraId="47D2580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9,6</w:t>
            </w:r>
          </w:p>
        </w:tc>
        <w:tc>
          <w:tcPr>
            <w:tcW w:w="766" w:type="dxa"/>
          </w:tcPr>
          <w:p w14:paraId="6B87EC8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935" w:type="dxa"/>
          </w:tcPr>
          <w:p w14:paraId="588A6ED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9,4</w:t>
            </w:r>
          </w:p>
        </w:tc>
        <w:tc>
          <w:tcPr>
            <w:tcW w:w="851" w:type="dxa"/>
          </w:tcPr>
          <w:p w14:paraId="51CAAF3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r>
      <w:tr w:rsidR="00D92248" w:rsidRPr="00F075F5" w14:paraId="09A89BD4" w14:textId="77777777" w:rsidTr="00F075F5">
        <w:tc>
          <w:tcPr>
            <w:tcW w:w="2507" w:type="dxa"/>
          </w:tcPr>
          <w:p w14:paraId="14FFB557"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Turbidity</w:t>
            </w:r>
          </w:p>
        </w:tc>
        <w:tc>
          <w:tcPr>
            <w:tcW w:w="989" w:type="dxa"/>
          </w:tcPr>
          <w:p w14:paraId="30DC834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NTU</w:t>
            </w:r>
          </w:p>
        </w:tc>
        <w:tc>
          <w:tcPr>
            <w:tcW w:w="1040" w:type="dxa"/>
          </w:tcPr>
          <w:p w14:paraId="16A4146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2FAE96D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92" w:type="dxa"/>
          </w:tcPr>
          <w:p w14:paraId="57DCB80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498BBD4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10EA22F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1" w:type="dxa"/>
          </w:tcPr>
          <w:p w14:paraId="014D32F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r>
      <w:tr w:rsidR="00D92248" w:rsidRPr="00F075F5" w14:paraId="75F831B7" w14:textId="77777777" w:rsidTr="00F075F5">
        <w:tc>
          <w:tcPr>
            <w:tcW w:w="2507" w:type="dxa"/>
          </w:tcPr>
          <w:p w14:paraId="246EB7AF"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Transparency</w:t>
            </w:r>
          </w:p>
        </w:tc>
        <w:tc>
          <w:tcPr>
            <w:tcW w:w="989" w:type="dxa"/>
          </w:tcPr>
          <w:p w14:paraId="4689853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cm</w:t>
            </w:r>
          </w:p>
        </w:tc>
        <w:tc>
          <w:tcPr>
            <w:tcW w:w="1040" w:type="dxa"/>
          </w:tcPr>
          <w:p w14:paraId="24C92A0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24</w:t>
            </w:r>
          </w:p>
        </w:tc>
        <w:tc>
          <w:tcPr>
            <w:tcW w:w="992" w:type="dxa"/>
          </w:tcPr>
          <w:p w14:paraId="545DF47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992" w:type="dxa"/>
          </w:tcPr>
          <w:p w14:paraId="337802E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766" w:type="dxa"/>
          </w:tcPr>
          <w:p w14:paraId="1E13F59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935" w:type="dxa"/>
          </w:tcPr>
          <w:p w14:paraId="7EC178F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851" w:type="dxa"/>
          </w:tcPr>
          <w:p w14:paraId="5F4BB1F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r>
      <w:tr w:rsidR="00D92248" w:rsidRPr="00F075F5" w14:paraId="52574D74" w14:textId="77777777" w:rsidTr="00F075F5">
        <w:tc>
          <w:tcPr>
            <w:tcW w:w="2507" w:type="dxa"/>
          </w:tcPr>
          <w:p w14:paraId="4D982E8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Odour (20</w:t>
            </w:r>
            <w:r w:rsidRPr="00F075F5">
              <w:rPr>
                <w:rFonts w:ascii="Times New Roman" w:eastAsia="Times New Roman" w:hAnsi="Times New Roman" w:cs="Times New Roman"/>
                <w:sz w:val="20"/>
                <w:szCs w:val="20"/>
                <w:vertAlign w:val="superscript"/>
              </w:rPr>
              <w:t>0</w:t>
            </w:r>
            <w:r w:rsidRPr="00F075F5">
              <w:rPr>
                <w:rFonts w:ascii="Times New Roman" w:eastAsia="Times New Roman" w:hAnsi="Times New Roman" w:cs="Times New Roman"/>
                <w:sz w:val="20"/>
                <w:szCs w:val="20"/>
              </w:rPr>
              <w:t>C)</w:t>
            </w:r>
          </w:p>
        </w:tc>
        <w:tc>
          <w:tcPr>
            <w:tcW w:w="989" w:type="dxa"/>
          </w:tcPr>
          <w:p w14:paraId="623D73A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grade</w:t>
            </w:r>
          </w:p>
        </w:tc>
        <w:tc>
          <w:tcPr>
            <w:tcW w:w="1040" w:type="dxa"/>
          </w:tcPr>
          <w:p w14:paraId="6A8B284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w:t>
            </w:r>
          </w:p>
        </w:tc>
        <w:tc>
          <w:tcPr>
            <w:tcW w:w="992" w:type="dxa"/>
          </w:tcPr>
          <w:p w14:paraId="7796399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592C15F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766" w:type="dxa"/>
          </w:tcPr>
          <w:p w14:paraId="0B549DB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35" w:type="dxa"/>
          </w:tcPr>
          <w:p w14:paraId="4832892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55C3C48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1D28973F" w14:textId="77777777" w:rsidTr="00F075F5">
        <w:tc>
          <w:tcPr>
            <w:tcW w:w="2507" w:type="dxa"/>
          </w:tcPr>
          <w:p w14:paraId="7A432FE2"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Ammonium ion (NH</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89" w:type="dxa"/>
          </w:tcPr>
          <w:p w14:paraId="7E90DBA5"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1647548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0,11</w:t>
            </w:r>
          </w:p>
        </w:tc>
        <w:tc>
          <w:tcPr>
            <w:tcW w:w="992" w:type="dxa"/>
          </w:tcPr>
          <w:p w14:paraId="4982CE8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0,1 </w:t>
            </w:r>
          </w:p>
        </w:tc>
        <w:tc>
          <w:tcPr>
            <w:tcW w:w="992" w:type="dxa"/>
          </w:tcPr>
          <w:p w14:paraId="3A3A0B2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0,12</w:t>
            </w:r>
          </w:p>
        </w:tc>
        <w:tc>
          <w:tcPr>
            <w:tcW w:w="766" w:type="dxa"/>
          </w:tcPr>
          <w:p w14:paraId="5FCB9A0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0,1 </w:t>
            </w:r>
          </w:p>
        </w:tc>
        <w:tc>
          <w:tcPr>
            <w:tcW w:w="935" w:type="dxa"/>
          </w:tcPr>
          <w:p w14:paraId="20E1193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851" w:type="dxa"/>
          </w:tcPr>
          <w:p w14:paraId="7690696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0,1 </w:t>
            </w:r>
          </w:p>
        </w:tc>
      </w:tr>
      <w:tr w:rsidR="00D92248" w:rsidRPr="00F075F5" w14:paraId="4D9BC8A4" w14:textId="77777777" w:rsidTr="00F075F5">
        <w:tc>
          <w:tcPr>
            <w:tcW w:w="2507" w:type="dxa"/>
          </w:tcPr>
          <w:p w14:paraId="393F050F"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Nitrites (NО</w:t>
            </w:r>
            <w:r w:rsidRPr="00F075F5">
              <w:rPr>
                <w:rFonts w:ascii="Times New Roman" w:eastAsia="Times New Roman" w:hAnsi="Times New Roman" w:cs="Times New Roman"/>
                <w:sz w:val="20"/>
                <w:szCs w:val="20"/>
                <w:vertAlign w:val="subscript"/>
              </w:rPr>
              <w:t>2</w:t>
            </w:r>
            <w:r w:rsidRPr="00F075F5">
              <w:rPr>
                <w:rFonts w:ascii="Times New Roman" w:eastAsia="Times New Roman" w:hAnsi="Times New Roman" w:cs="Times New Roman"/>
                <w:sz w:val="20"/>
                <w:szCs w:val="20"/>
              </w:rPr>
              <w:t>)</w:t>
            </w:r>
          </w:p>
        </w:tc>
        <w:tc>
          <w:tcPr>
            <w:tcW w:w="989" w:type="dxa"/>
          </w:tcPr>
          <w:p w14:paraId="41B1DAA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5F1D2595"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0,01</w:t>
            </w:r>
          </w:p>
        </w:tc>
        <w:tc>
          <w:tcPr>
            <w:tcW w:w="992" w:type="dxa"/>
          </w:tcPr>
          <w:p w14:paraId="7C37AFD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992" w:type="dxa"/>
          </w:tcPr>
          <w:p w14:paraId="7F6124A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766" w:type="dxa"/>
          </w:tcPr>
          <w:p w14:paraId="4CC8871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0,02</w:t>
            </w:r>
          </w:p>
        </w:tc>
        <w:tc>
          <w:tcPr>
            <w:tcW w:w="935" w:type="dxa"/>
          </w:tcPr>
          <w:p w14:paraId="43F2740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0,02</w:t>
            </w:r>
          </w:p>
        </w:tc>
        <w:tc>
          <w:tcPr>
            <w:tcW w:w="851" w:type="dxa"/>
          </w:tcPr>
          <w:p w14:paraId="475972F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r>
      <w:tr w:rsidR="00D92248" w:rsidRPr="00F075F5" w14:paraId="63E1A8B7" w14:textId="77777777" w:rsidTr="00F075F5">
        <w:tc>
          <w:tcPr>
            <w:tcW w:w="2507" w:type="dxa"/>
          </w:tcPr>
          <w:p w14:paraId="6C6D18C9"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Nitrates (NO</w:t>
            </w:r>
            <w:r w:rsidRPr="00F075F5">
              <w:rPr>
                <w:rFonts w:ascii="Times New Roman" w:eastAsia="Times New Roman" w:hAnsi="Times New Roman" w:cs="Times New Roman"/>
                <w:sz w:val="20"/>
                <w:szCs w:val="20"/>
                <w:vertAlign w:val="subscript"/>
              </w:rPr>
              <w:t>3</w:t>
            </w:r>
            <w:r w:rsidRPr="00F075F5">
              <w:rPr>
                <w:rFonts w:ascii="Times New Roman" w:eastAsia="Times New Roman" w:hAnsi="Times New Roman" w:cs="Times New Roman"/>
                <w:sz w:val="20"/>
                <w:szCs w:val="20"/>
              </w:rPr>
              <w:t>)</w:t>
            </w:r>
          </w:p>
        </w:tc>
        <w:tc>
          <w:tcPr>
            <w:tcW w:w="989" w:type="dxa"/>
          </w:tcPr>
          <w:p w14:paraId="305CD5B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747FFA0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992" w:type="dxa"/>
          </w:tcPr>
          <w:p w14:paraId="6CA837A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92" w:type="dxa"/>
          </w:tcPr>
          <w:p w14:paraId="0C6D1DB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766" w:type="dxa"/>
          </w:tcPr>
          <w:p w14:paraId="51192FD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4E4E61A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851" w:type="dxa"/>
          </w:tcPr>
          <w:p w14:paraId="3005A6E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r>
      <w:tr w:rsidR="00D92248" w:rsidRPr="00F075F5" w14:paraId="2B665F85" w14:textId="77777777" w:rsidTr="00F075F5">
        <w:tc>
          <w:tcPr>
            <w:tcW w:w="2507" w:type="dxa"/>
          </w:tcPr>
          <w:p w14:paraId="63124D6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Phosphates (PO</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89" w:type="dxa"/>
            <w:vAlign w:val="center"/>
          </w:tcPr>
          <w:p w14:paraId="5030F303"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00E79E93"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0,04</w:t>
            </w:r>
          </w:p>
        </w:tc>
        <w:tc>
          <w:tcPr>
            <w:tcW w:w="992" w:type="dxa"/>
          </w:tcPr>
          <w:p w14:paraId="50BB10C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92" w:type="dxa"/>
          </w:tcPr>
          <w:p w14:paraId="337F253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766" w:type="dxa"/>
          </w:tcPr>
          <w:p w14:paraId="2FC3978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0,03</w:t>
            </w:r>
          </w:p>
        </w:tc>
        <w:tc>
          <w:tcPr>
            <w:tcW w:w="935" w:type="dxa"/>
          </w:tcPr>
          <w:p w14:paraId="7D98189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851" w:type="dxa"/>
          </w:tcPr>
          <w:p w14:paraId="4EF5165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r>
      <w:tr w:rsidR="00D92248" w:rsidRPr="00F075F5" w14:paraId="39D118FB" w14:textId="77777777" w:rsidTr="00F075F5">
        <w:tc>
          <w:tcPr>
            <w:tcW w:w="2507" w:type="dxa"/>
          </w:tcPr>
          <w:p w14:paraId="116B4457"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xml:space="preserve">Synthetic </w:t>
            </w:r>
            <w:proofErr w:type="gramStart"/>
            <w:r w:rsidRPr="00F075F5">
              <w:rPr>
                <w:rFonts w:ascii="Times New Roman" w:eastAsia="Times New Roman" w:hAnsi="Times New Roman" w:cs="Times New Roman"/>
                <w:sz w:val="20"/>
                <w:szCs w:val="20"/>
              </w:rPr>
              <w:t>Surface Active</w:t>
            </w:r>
            <w:proofErr w:type="gramEnd"/>
            <w:r w:rsidRPr="00F075F5">
              <w:rPr>
                <w:rFonts w:ascii="Times New Roman" w:eastAsia="Times New Roman" w:hAnsi="Times New Roman" w:cs="Times New Roman"/>
                <w:sz w:val="20"/>
                <w:szCs w:val="20"/>
              </w:rPr>
              <w:t xml:space="preserve"> Substances (SSAS)</w:t>
            </w:r>
          </w:p>
        </w:tc>
        <w:tc>
          <w:tcPr>
            <w:tcW w:w="989" w:type="dxa"/>
            <w:vAlign w:val="center"/>
          </w:tcPr>
          <w:p w14:paraId="5B297AF8"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615F733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992" w:type="dxa"/>
          </w:tcPr>
          <w:p w14:paraId="25D470E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992" w:type="dxa"/>
          </w:tcPr>
          <w:p w14:paraId="61FD33C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766" w:type="dxa"/>
          </w:tcPr>
          <w:p w14:paraId="49B8208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37C5911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851" w:type="dxa"/>
          </w:tcPr>
          <w:p w14:paraId="315C37B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r>
      <w:tr w:rsidR="00D92248" w:rsidRPr="00F075F5" w14:paraId="539C796C" w14:textId="77777777" w:rsidTr="00F075F5">
        <w:tc>
          <w:tcPr>
            <w:tcW w:w="2507" w:type="dxa"/>
          </w:tcPr>
          <w:p w14:paraId="25B817F2"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Chemical Oxygen Demand (COD)</w:t>
            </w:r>
          </w:p>
        </w:tc>
        <w:tc>
          <w:tcPr>
            <w:tcW w:w="989" w:type="dxa"/>
            <w:vAlign w:val="center"/>
          </w:tcPr>
          <w:p w14:paraId="227B72B0"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74EB8042"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4,2</w:t>
            </w:r>
          </w:p>
        </w:tc>
        <w:tc>
          <w:tcPr>
            <w:tcW w:w="992" w:type="dxa"/>
          </w:tcPr>
          <w:p w14:paraId="09A4584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992" w:type="dxa"/>
          </w:tcPr>
          <w:p w14:paraId="00DAFEF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766" w:type="dxa"/>
          </w:tcPr>
          <w:p w14:paraId="6C73666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4,2</w:t>
            </w:r>
          </w:p>
        </w:tc>
        <w:tc>
          <w:tcPr>
            <w:tcW w:w="935" w:type="dxa"/>
          </w:tcPr>
          <w:p w14:paraId="222B504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851" w:type="dxa"/>
          </w:tcPr>
          <w:p w14:paraId="72B2E23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r>
      <w:tr w:rsidR="00D92248" w:rsidRPr="00F075F5" w14:paraId="7044499B" w14:textId="77777777" w:rsidTr="00F075F5">
        <w:tc>
          <w:tcPr>
            <w:tcW w:w="2507" w:type="dxa"/>
          </w:tcPr>
          <w:p w14:paraId="34EAF562"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Oil products</w:t>
            </w:r>
          </w:p>
        </w:tc>
        <w:tc>
          <w:tcPr>
            <w:tcW w:w="989" w:type="dxa"/>
            <w:vAlign w:val="center"/>
          </w:tcPr>
          <w:p w14:paraId="34D47F94"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572F157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0,04</w:t>
            </w:r>
          </w:p>
        </w:tc>
        <w:tc>
          <w:tcPr>
            <w:tcW w:w="992" w:type="dxa"/>
          </w:tcPr>
          <w:p w14:paraId="4457B27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992" w:type="dxa"/>
          </w:tcPr>
          <w:p w14:paraId="7365CA6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766" w:type="dxa"/>
          </w:tcPr>
          <w:p w14:paraId="2312CF7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935" w:type="dxa"/>
          </w:tcPr>
          <w:p w14:paraId="23AD365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851" w:type="dxa"/>
          </w:tcPr>
          <w:p w14:paraId="470A46A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r>
      <w:tr w:rsidR="00D92248" w:rsidRPr="00F075F5" w14:paraId="1E0DAAC7" w14:textId="77777777" w:rsidTr="00F075F5">
        <w:tc>
          <w:tcPr>
            <w:tcW w:w="2507" w:type="dxa"/>
          </w:tcPr>
          <w:p w14:paraId="06C8A537"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Phenols</w:t>
            </w:r>
          </w:p>
        </w:tc>
        <w:tc>
          <w:tcPr>
            <w:tcW w:w="989" w:type="dxa"/>
            <w:vAlign w:val="center"/>
          </w:tcPr>
          <w:p w14:paraId="5A76E3A7"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E08721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w:t>
            </w:r>
          </w:p>
        </w:tc>
        <w:tc>
          <w:tcPr>
            <w:tcW w:w="992" w:type="dxa"/>
          </w:tcPr>
          <w:p w14:paraId="450E59F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992" w:type="dxa"/>
          </w:tcPr>
          <w:p w14:paraId="529F132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766" w:type="dxa"/>
          </w:tcPr>
          <w:p w14:paraId="3BADB91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935" w:type="dxa"/>
          </w:tcPr>
          <w:p w14:paraId="12A3B5D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851" w:type="dxa"/>
          </w:tcPr>
          <w:p w14:paraId="2D83382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r>
      <w:tr w:rsidR="00D92248" w:rsidRPr="00F075F5" w14:paraId="0A3C3769" w14:textId="77777777" w:rsidTr="00F075F5">
        <w:tc>
          <w:tcPr>
            <w:tcW w:w="2507" w:type="dxa"/>
          </w:tcPr>
          <w:p w14:paraId="0D5D44C6"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Hanging substances</w:t>
            </w:r>
          </w:p>
        </w:tc>
        <w:tc>
          <w:tcPr>
            <w:tcW w:w="989" w:type="dxa"/>
            <w:vAlign w:val="center"/>
          </w:tcPr>
          <w:p w14:paraId="4E242769"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5C08CBE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5884025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992" w:type="dxa"/>
          </w:tcPr>
          <w:p w14:paraId="5B5A82C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3A579E2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4E5A144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851" w:type="dxa"/>
          </w:tcPr>
          <w:p w14:paraId="70C9D6A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r>
      <w:tr w:rsidR="00D92248" w:rsidRPr="00F075F5" w14:paraId="066995B8" w14:textId="77777777" w:rsidTr="00F075F5">
        <w:tc>
          <w:tcPr>
            <w:tcW w:w="2507" w:type="dxa"/>
          </w:tcPr>
          <w:p w14:paraId="432664E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Chlorides</w:t>
            </w:r>
          </w:p>
        </w:tc>
        <w:tc>
          <w:tcPr>
            <w:tcW w:w="989" w:type="dxa"/>
            <w:vAlign w:val="center"/>
          </w:tcPr>
          <w:p w14:paraId="32FAB143"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566F370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5317,0</w:t>
            </w:r>
          </w:p>
        </w:tc>
        <w:tc>
          <w:tcPr>
            <w:tcW w:w="992" w:type="dxa"/>
          </w:tcPr>
          <w:p w14:paraId="039EB94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992" w:type="dxa"/>
          </w:tcPr>
          <w:p w14:paraId="7B37637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766" w:type="dxa"/>
          </w:tcPr>
          <w:p w14:paraId="16EF915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935" w:type="dxa"/>
          </w:tcPr>
          <w:p w14:paraId="7FA6962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851" w:type="dxa"/>
          </w:tcPr>
          <w:p w14:paraId="34DC670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r>
      <w:tr w:rsidR="00D92248" w:rsidRPr="00F075F5" w14:paraId="719BB319" w14:textId="77777777" w:rsidTr="00F075F5">
        <w:tc>
          <w:tcPr>
            <w:tcW w:w="2507" w:type="dxa"/>
          </w:tcPr>
          <w:p w14:paraId="1BA17855" w14:textId="77777777" w:rsidR="00D92248" w:rsidRPr="00F075F5" w:rsidRDefault="00D92248" w:rsidP="00A002A7">
            <w:pPr>
              <w:rPr>
                <w:rFonts w:ascii="Times New Roman" w:eastAsia="Times New Roman" w:hAnsi="Times New Roman" w:cs="Times New Roman"/>
                <w:sz w:val="20"/>
                <w:szCs w:val="20"/>
              </w:rPr>
            </w:pPr>
            <w:proofErr w:type="spellStart"/>
            <w:r w:rsidRPr="00F075F5">
              <w:rPr>
                <w:rFonts w:ascii="Times New Roman" w:eastAsia="Times New Roman" w:hAnsi="Times New Roman" w:cs="Times New Roman"/>
                <w:sz w:val="20"/>
                <w:szCs w:val="20"/>
              </w:rPr>
              <w:t>Sulfates</w:t>
            </w:r>
            <w:proofErr w:type="spellEnd"/>
          </w:p>
        </w:tc>
        <w:tc>
          <w:tcPr>
            <w:tcW w:w="989" w:type="dxa"/>
            <w:vAlign w:val="center"/>
          </w:tcPr>
          <w:p w14:paraId="1C92091B"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29741B7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2800</w:t>
            </w:r>
          </w:p>
        </w:tc>
        <w:tc>
          <w:tcPr>
            <w:tcW w:w="992" w:type="dxa"/>
          </w:tcPr>
          <w:p w14:paraId="664D6E3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2800</w:t>
            </w:r>
          </w:p>
        </w:tc>
        <w:tc>
          <w:tcPr>
            <w:tcW w:w="992" w:type="dxa"/>
          </w:tcPr>
          <w:p w14:paraId="438A9F6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766" w:type="dxa"/>
          </w:tcPr>
          <w:p w14:paraId="381227A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35" w:type="dxa"/>
          </w:tcPr>
          <w:p w14:paraId="2B89225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851" w:type="dxa"/>
          </w:tcPr>
          <w:p w14:paraId="46F64AA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r>
      <w:tr w:rsidR="00D92248" w:rsidRPr="00F075F5" w14:paraId="36EA3FBD" w14:textId="77777777" w:rsidTr="00F075F5">
        <w:tc>
          <w:tcPr>
            <w:tcW w:w="2507" w:type="dxa"/>
          </w:tcPr>
          <w:p w14:paraId="7D32C7A1"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Roughness</w:t>
            </w:r>
          </w:p>
        </w:tc>
        <w:tc>
          <w:tcPr>
            <w:tcW w:w="989" w:type="dxa"/>
          </w:tcPr>
          <w:p w14:paraId="20216DF1" w14:textId="77777777" w:rsidR="00D92248" w:rsidRPr="00F075F5" w:rsidRDefault="00D92248" w:rsidP="00A002A7">
            <w:pPr>
              <w:jc w:val="center"/>
              <w:rPr>
                <w:rFonts w:ascii="Times New Roman" w:eastAsia="Times New Roman" w:hAnsi="Times New Roman" w:cs="Times New Roman"/>
                <w:sz w:val="20"/>
                <w:szCs w:val="20"/>
              </w:rPr>
            </w:pPr>
            <w:proofErr w:type="spellStart"/>
            <w:r w:rsidRPr="00F075F5">
              <w:rPr>
                <w:rFonts w:ascii="Times New Roman" w:eastAsia="Times New Roman" w:hAnsi="Times New Roman" w:cs="Times New Roman"/>
                <w:sz w:val="20"/>
                <w:szCs w:val="20"/>
              </w:rPr>
              <w:t>mgekv</w:t>
            </w:r>
            <w:proofErr w:type="spellEnd"/>
            <w:r w:rsidRPr="00F075F5">
              <w:rPr>
                <w:rFonts w:ascii="Times New Roman" w:eastAsia="Times New Roman" w:hAnsi="Times New Roman" w:cs="Times New Roman"/>
                <w:sz w:val="20"/>
                <w:szCs w:val="20"/>
              </w:rPr>
              <w:t>/l</w:t>
            </w:r>
          </w:p>
        </w:tc>
        <w:tc>
          <w:tcPr>
            <w:tcW w:w="1040" w:type="dxa"/>
          </w:tcPr>
          <w:p w14:paraId="3D83732B"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72,0</w:t>
            </w:r>
          </w:p>
        </w:tc>
        <w:tc>
          <w:tcPr>
            <w:tcW w:w="992" w:type="dxa"/>
          </w:tcPr>
          <w:p w14:paraId="76E6106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992" w:type="dxa"/>
          </w:tcPr>
          <w:p w14:paraId="73116E0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766" w:type="dxa"/>
          </w:tcPr>
          <w:p w14:paraId="7EB6FE8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71,0</w:t>
            </w:r>
          </w:p>
        </w:tc>
        <w:tc>
          <w:tcPr>
            <w:tcW w:w="935" w:type="dxa"/>
          </w:tcPr>
          <w:p w14:paraId="4D50326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851" w:type="dxa"/>
          </w:tcPr>
          <w:p w14:paraId="18A96DE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r>
      <w:tr w:rsidR="00D92248" w:rsidRPr="00F075F5" w14:paraId="07598772" w14:textId="77777777" w:rsidTr="00F075F5">
        <w:trPr>
          <w:trHeight w:val="330"/>
        </w:trPr>
        <w:tc>
          <w:tcPr>
            <w:tcW w:w="2507" w:type="dxa"/>
            <w:vMerge w:val="restart"/>
            <w:vAlign w:val="center"/>
          </w:tcPr>
          <w:p w14:paraId="539C030F"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989" w:type="dxa"/>
            <w:vMerge w:val="restart"/>
            <w:vAlign w:val="center"/>
          </w:tcPr>
          <w:p w14:paraId="232E48A4"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Unit</w:t>
            </w:r>
          </w:p>
        </w:tc>
        <w:tc>
          <w:tcPr>
            <w:tcW w:w="5576" w:type="dxa"/>
            <w:gridSpan w:val="6"/>
            <w:vAlign w:val="center"/>
          </w:tcPr>
          <w:p w14:paraId="41A58E86"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noProof/>
                <w:sz w:val="20"/>
                <w:szCs w:val="20"/>
              </w:rPr>
              <w:t>Seawater</w:t>
            </w:r>
            <w:r w:rsidRPr="00F075F5">
              <w:rPr>
                <w:rFonts w:ascii="Times New Roman" w:hAnsi="Times New Roman" w:cs="Times New Roman"/>
                <w:b/>
                <w:sz w:val="20"/>
                <w:szCs w:val="20"/>
              </w:rPr>
              <w:t xml:space="preserve"> taken around the Oil stones Oil &amp; Gas platforms</w:t>
            </w:r>
          </w:p>
        </w:tc>
      </w:tr>
      <w:tr w:rsidR="00D92248" w:rsidRPr="00F075F5" w14:paraId="63750B78" w14:textId="77777777" w:rsidTr="00F075F5">
        <w:trPr>
          <w:trHeight w:val="427"/>
        </w:trPr>
        <w:tc>
          <w:tcPr>
            <w:tcW w:w="2507" w:type="dxa"/>
            <w:vMerge/>
            <w:vAlign w:val="center"/>
          </w:tcPr>
          <w:p w14:paraId="10ADCEF3" w14:textId="77777777" w:rsidR="00D92248" w:rsidRPr="00F075F5" w:rsidRDefault="00D92248" w:rsidP="00A002A7">
            <w:pPr>
              <w:rPr>
                <w:rFonts w:ascii="Times New Roman" w:eastAsia="Times New Roman" w:hAnsi="Times New Roman" w:cs="Times New Roman"/>
                <w:b/>
                <w:sz w:val="20"/>
                <w:szCs w:val="20"/>
              </w:rPr>
            </w:pPr>
          </w:p>
        </w:tc>
        <w:tc>
          <w:tcPr>
            <w:tcW w:w="989" w:type="dxa"/>
            <w:vMerge/>
            <w:vAlign w:val="center"/>
          </w:tcPr>
          <w:p w14:paraId="76E8EC08" w14:textId="77777777" w:rsidR="00D92248" w:rsidRPr="00F075F5" w:rsidRDefault="00D92248" w:rsidP="00A002A7">
            <w:pPr>
              <w:jc w:val="center"/>
              <w:rPr>
                <w:rFonts w:ascii="Times New Roman" w:eastAsia="Times New Roman" w:hAnsi="Times New Roman" w:cs="Times New Roman"/>
                <w:b/>
                <w:sz w:val="20"/>
                <w:szCs w:val="20"/>
              </w:rPr>
            </w:pPr>
          </w:p>
        </w:tc>
        <w:tc>
          <w:tcPr>
            <w:tcW w:w="1040" w:type="dxa"/>
            <w:vAlign w:val="center"/>
          </w:tcPr>
          <w:p w14:paraId="60B3F21B"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hAnsi="Times New Roman" w:cs="Times New Roman"/>
                <w:b/>
                <w:sz w:val="20"/>
                <w:szCs w:val="20"/>
              </w:rPr>
              <w:t>2011</w:t>
            </w:r>
          </w:p>
        </w:tc>
        <w:tc>
          <w:tcPr>
            <w:tcW w:w="992" w:type="dxa"/>
            <w:vAlign w:val="center"/>
          </w:tcPr>
          <w:p w14:paraId="725BD1B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2012</w:t>
            </w:r>
          </w:p>
        </w:tc>
        <w:tc>
          <w:tcPr>
            <w:tcW w:w="992" w:type="dxa"/>
            <w:vAlign w:val="center"/>
          </w:tcPr>
          <w:p w14:paraId="478A615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2013</w:t>
            </w:r>
          </w:p>
        </w:tc>
        <w:tc>
          <w:tcPr>
            <w:tcW w:w="766" w:type="dxa"/>
            <w:vAlign w:val="center"/>
          </w:tcPr>
          <w:p w14:paraId="22C5B94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2014</w:t>
            </w:r>
          </w:p>
        </w:tc>
        <w:tc>
          <w:tcPr>
            <w:tcW w:w="935" w:type="dxa"/>
            <w:vAlign w:val="center"/>
          </w:tcPr>
          <w:p w14:paraId="16627F4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2015</w:t>
            </w:r>
          </w:p>
        </w:tc>
        <w:tc>
          <w:tcPr>
            <w:tcW w:w="851" w:type="dxa"/>
            <w:vAlign w:val="center"/>
          </w:tcPr>
          <w:p w14:paraId="5BB9015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2016</w:t>
            </w:r>
          </w:p>
        </w:tc>
      </w:tr>
      <w:tr w:rsidR="00D92248" w:rsidRPr="00F075F5" w14:paraId="5102C839" w14:textId="77777777" w:rsidTr="00F075F5">
        <w:tc>
          <w:tcPr>
            <w:tcW w:w="2507" w:type="dxa"/>
          </w:tcPr>
          <w:p w14:paraId="1C45E286"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w:t>
            </w:r>
          </w:p>
        </w:tc>
        <w:tc>
          <w:tcPr>
            <w:tcW w:w="989" w:type="dxa"/>
          </w:tcPr>
          <w:p w14:paraId="400FDFAF" w14:textId="77777777" w:rsidR="00D92248" w:rsidRPr="00F075F5" w:rsidRDefault="00D92248" w:rsidP="00A002A7">
            <w:pPr>
              <w:jc w:val="center"/>
              <w:rPr>
                <w:rFonts w:ascii="Times New Roman" w:eastAsia="Times New Roman" w:hAnsi="Times New Roman" w:cs="Times New Roman"/>
                <w:sz w:val="20"/>
                <w:szCs w:val="20"/>
              </w:rPr>
            </w:pPr>
          </w:p>
        </w:tc>
        <w:tc>
          <w:tcPr>
            <w:tcW w:w="1040" w:type="dxa"/>
          </w:tcPr>
          <w:p w14:paraId="3C050E7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8,31</w:t>
            </w:r>
          </w:p>
        </w:tc>
        <w:tc>
          <w:tcPr>
            <w:tcW w:w="992" w:type="dxa"/>
          </w:tcPr>
          <w:p w14:paraId="2908FFE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c>
          <w:tcPr>
            <w:tcW w:w="992" w:type="dxa"/>
          </w:tcPr>
          <w:p w14:paraId="594D8FB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8,33</w:t>
            </w:r>
          </w:p>
        </w:tc>
        <w:tc>
          <w:tcPr>
            <w:tcW w:w="766" w:type="dxa"/>
          </w:tcPr>
          <w:p w14:paraId="0F8E462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8,31</w:t>
            </w:r>
          </w:p>
        </w:tc>
        <w:tc>
          <w:tcPr>
            <w:tcW w:w="935" w:type="dxa"/>
          </w:tcPr>
          <w:p w14:paraId="6027141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c>
          <w:tcPr>
            <w:tcW w:w="851" w:type="dxa"/>
          </w:tcPr>
          <w:p w14:paraId="563BD90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r>
      <w:tr w:rsidR="00D92248" w:rsidRPr="00F075F5" w14:paraId="1E1952D8" w14:textId="77777777" w:rsidTr="00F075F5">
        <w:tc>
          <w:tcPr>
            <w:tcW w:w="2507" w:type="dxa"/>
          </w:tcPr>
          <w:p w14:paraId="72C82040"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Salinity</w:t>
            </w:r>
          </w:p>
        </w:tc>
        <w:tc>
          <w:tcPr>
            <w:tcW w:w="989" w:type="dxa"/>
          </w:tcPr>
          <w:p w14:paraId="028A268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w:t>
            </w:r>
          </w:p>
        </w:tc>
        <w:tc>
          <w:tcPr>
            <w:tcW w:w="1040" w:type="dxa"/>
          </w:tcPr>
          <w:p w14:paraId="08F48C1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9,5</w:t>
            </w:r>
          </w:p>
        </w:tc>
        <w:tc>
          <w:tcPr>
            <w:tcW w:w="992" w:type="dxa"/>
          </w:tcPr>
          <w:p w14:paraId="28B01F8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9,4</w:t>
            </w:r>
          </w:p>
        </w:tc>
        <w:tc>
          <w:tcPr>
            <w:tcW w:w="992" w:type="dxa"/>
          </w:tcPr>
          <w:p w14:paraId="07B6A3E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766" w:type="dxa"/>
          </w:tcPr>
          <w:p w14:paraId="04BB8B8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9,6</w:t>
            </w:r>
          </w:p>
        </w:tc>
        <w:tc>
          <w:tcPr>
            <w:tcW w:w="935" w:type="dxa"/>
          </w:tcPr>
          <w:p w14:paraId="29E4CD1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851" w:type="dxa"/>
          </w:tcPr>
          <w:p w14:paraId="499CC40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r>
      <w:tr w:rsidR="00D92248" w:rsidRPr="00F075F5" w14:paraId="5D6131A6" w14:textId="77777777" w:rsidTr="00F075F5">
        <w:tc>
          <w:tcPr>
            <w:tcW w:w="2507" w:type="dxa"/>
          </w:tcPr>
          <w:p w14:paraId="4C8BE1D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Turbidity</w:t>
            </w:r>
          </w:p>
        </w:tc>
        <w:tc>
          <w:tcPr>
            <w:tcW w:w="989" w:type="dxa"/>
          </w:tcPr>
          <w:p w14:paraId="2D64BA5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NTU</w:t>
            </w:r>
          </w:p>
        </w:tc>
        <w:tc>
          <w:tcPr>
            <w:tcW w:w="1040" w:type="dxa"/>
          </w:tcPr>
          <w:p w14:paraId="0C4E953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3DC0575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92" w:type="dxa"/>
          </w:tcPr>
          <w:p w14:paraId="16E3B36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3866F1A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60516F1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1" w:type="dxa"/>
          </w:tcPr>
          <w:p w14:paraId="2F1F432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r>
      <w:tr w:rsidR="00D92248" w:rsidRPr="00F075F5" w14:paraId="6E1918CD" w14:textId="77777777" w:rsidTr="00F075F5">
        <w:tc>
          <w:tcPr>
            <w:tcW w:w="2507" w:type="dxa"/>
          </w:tcPr>
          <w:p w14:paraId="74BA836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Transparency</w:t>
            </w:r>
          </w:p>
        </w:tc>
        <w:tc>
          <w:tcPr>
            <w:tcW w:w="989" w:type="dxa"/>
          </w:tcPr>
          <w:p w14:paraId="324FAE95"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cm</w:t>
            </w:r>
          </w:p>
        </w:tc>
        <w:tc>
          <w:tcPr>
            <w:tcW w:w="1040" w:type="dxa"/>
          </w:tcPr>
          <w:p w14:paraId="35E94B6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24</w:t>
            </w:r>
          </w:p>
        </w:tc>
        <w:tc>
          <w:tcPr>
            <w:tcW w:w="992" w:type="dxa"/>
          </w:tcPr>
          <w:p w14:paraId="51FE1D2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992" w:type="dxa"/>
          </w:tcPr>
          <w:p w14:paraId="1CB2767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766" w:type="dxa"/>
          </w:tcPr>
          <w:p w14:paraId="05772CF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935" w:type="dxa"/>
          </w:tcPr>
          <w:p w14:paraId="4803C32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851" w:type="dxa"/>
          </w:tcPr>
          <w:p w14:paraId="5361E84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r>
      <w:tr w:rsidR="00D92248" w:rsidRPr="00F075F5" w14:paraId="6A135C39" w14:textId="77777777" w:rsidTr="00F075F5">
        <w:tc>
          <w:tcPr>
            <w:tcW w:w="2507" w:type="dxa"/>
          </w:tcPr>
          <w:p w14:paraId="53D959F9"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Odour (20</w:t>
            </w:r>
            <w:r w:rsidRPr="00F075F5">
              <w:rPr>
                <w:rFonts w:ascii="Times New Roman" w:eastAsia="Times New Roman" w:hAnsi="Times New Roman" w:cs="Times New Roman"/>
                <w:sz w:val="20"/>
                <w:szCs w:val="20"/>
                <w:vertAlign w:val="superscript"/>
              </w:rPr>
              <w:t>0</w:t>
            </w:r>
            <w:r w:rsidRPr="00F075F5">
              <w:rPr>
                <w:rFonts w:ascii="Times New Roman" w:eastAsia="Times New Roman" w:hAnsi="Times New Roman" w:cs="Times New Roman"/>
                <w:sz w:val="20"/>
                <w:szCs w:val="20"/>
              </w:rPr>
              <w:t>C)</w:t>
            </w:r>
          </w:p>
        </w:tc>
        <w:tc>
          <w:tcPr>
            <w:tcW w:w="989" w:type="dxa"/>
          </w:tcPr>
          <w:p w14:paraId="545D75B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grade</w:t>
            </w:r>
          </w:p>
        </w:tc>
        <w:tc>
          <w:tcPr>
            <w:tcW w:w="1040" w:type="dxa"/>
          </w:tcPr>
          <w:p w14:paraId="207968D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w:t>
            </w:r>
          </w:p>
        </w:tc>
        <w:tc>
          <w:tcPr>
            <w:tcW w:w="992" w:type="dxa"/>
          </w:tcPr>
          <w:p w14:paraId="6CB7A98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5CEFFE2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766" w:type="dxa"/>
          </w:tcPr>
          <w:p w14:paraId="7DF5208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35" w:type="dxa"/>
          </w:tcPr>
          <w:p w14:paraId="3FED2A5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087E230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6930BC8C" w14:textId="77777777" w:rsidTr="00F075F5">
        <w:tc>
          <w:tcPr>
            <w:tcW w:w="2507" w:type="dxa"/>
          </w:tcPr>
          <w:p w14:paraId="03C5E0E2"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Ammonium ion (NH</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89" w:type="dxa"/>
          </w:tcPr>
          <w:p w14:paraId="5951005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1386D2F7"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0,10</w:t>
            </w:r>
          </w:p>
        </w:tc>
        <w:tc>
          <w:tcPr>
            <w:tcW w:w="992" w:type="dxa"/>
          </w:tcPr>
          <w:p w14:paraId="3657FA8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992" w:type="dxa"/>
          </w:tcPr>
          <w:p w14:paraId="68334B6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0,10</w:t>
            </w:r>
          </w:p>
        </w:tc>
        <w:tc>
          <w:tcPr>
            <w:tcW w:w="766" w:type="dxa"/>
          </w:tcPr>
          <w:p w14:paraId="12E1D03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935" w:type="dxa"/>
          </w:tcPr>
          <w:p w14:paraId="7BFDC79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851" w:type="dxa"/>
          </w:tcPr>
          <w:p w14:paraId="51DEBE2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0,10</w:t>
            </w:r>
          </w:p>
        </w:tc>
      </w:tr>
      <w:tr w:rsidR="00D92248" w:rsidRPr="00F075F5" w14:paraId="56CFD22C" w14:textId="77777777" w:rsidTr="00F075F5">
        <w:tc>
          <w:tcPr>
            <w:tcW w:w="2507" w:type="dxa"/>
          </w:tcPr>
          <w:p w14:paraId="0DBE286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Nitrites (NО</w:t>
            </w:r>
            <w:r w:rsidRPr="00F075F5">
              <w:rPr>
                <w:rFonts w:ascii="Times New Roman" w:eastAsia="Times New Roman" w:hAnsi="Times New Roman" w:cs="Times New Roman"/>
                <w:sz w:val="20"/>
                <w:szCs w:val="20"/>
                <w:vertAlign w:val="subscript"/>
              </w:rPr>
              <w:t>2</w:t>
            </w:r>
            <w:r w:rsidRPr="00F075F5">
              <w:rPr>
                <w:rFonts w:ascii="Times New Roman" w:eastAsia="Times New Roman" w:hAnsi="Times New Roman" w:cs="Times New Roman"/>
                <w:sz w:val="20"/>
                <w:szCs w:val="20"/>
              </w:rPr>
              <w:t>)</w:t>
            </w:r>
          </w:p>
        </w:tc>
        <w:tc>
          <w:tcPr>
            <w:tcW w:w="989" w:type="dxa"/>
          </w:tcPr>
          <w:p w14:paraId="5321576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4121FB2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0,01</w:t>
            </w:r>
          </w:p>
        </w:tc>
        <w:tc>
          <w:tcPr>
            <w:tcW w:w="992" w:type="dxa"/>
          </w:tcPr>
          <w:p w14:paraId="4FACFBF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3A4BACD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766" w:type="dxa"/>
          </w:tcPr>
          <w:p w14:paraId="04329A1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935" w:type="dxa"/>
          </w:tcPr>
          <w:p w14:paraId="244DF9A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5E6EAC2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r>
      <w:tr w:rsidR="00D92248" w:rsidRPr="00F075F5" w14:paraId="685A0146" w14:textId="77777777" w:rsidTr="00F075F5">
        <w:tc>
          <w:tcPr>
            <w:tcW w:w="2507" w:type="dxa"/>
          </w:tcPr>
          <w:p w14:paraId="7DBED90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Nitrates (NO</w:t>
            </w:r>
            <w:r w:rsidRPr="00F075F5">
              <w:rPr>
                <w:rFonts w:ascii="Times New Roman" w:eastAsia="Times New Roman" w:hAnsi="Times New Roman" w:cs="Times New Roman"/>
                <w:sz w:val="20"/>
                <w:szCs w:val="20"/>
                <w:vertAlign w:val="subscript"/>
              </w:rPr>
              <w:t>3</w:t>
            </w:r>
            <w:r w:rsidRPr="00F075F5">
              <w:rPr>
                <w:rFonts w:ascii="Times New Roman" w:eastAsia="Times New Roman" w:hAnsi="Times New Roman" w:cs="Times New Roman"/>
                <w:sz w:val="20"/>
                <w:szCs w:val="20"/>
              </w:rPr>
              <w:t>)</w:t>
            </w:r>
          </w:p>
        </w:tc>
        <w:tc>
          <w:tcPr>
            <w:tcW w:w="989" w:type="dxa"/>
          </w:tcPr>
          <w:p w14:paraId="1D996CE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21F31DE7"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992" w:type="dxa"/>
          </w:tcPr>
          <w:p w14:paraId="06CEEDC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992" w:type="dxa"/>
          </w:tcPr>
          <w:p w14:paraId="4B85A4D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766" w:type="dxa"/>
          </w:tcPr>
          <w:p w14:paraId="6112B8D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0,6</w:t>
            </w:r>
          </w:p>
        </w:tc>
        <w:tc>
          <w:tcPr>
            <w:tcW w:w="935" w:type="dxa"/>
          </w:tcPr>
          <w:p w14:paraId="264A8C1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0,6</w:t>
            </w:r>
          </w:p>
        </w:tc>
        <w:tc>
          <w:tcPr>
            <w:tcW w:w="851" w:type="dxa"/>
          </w:tcPr>
          <w:p w14:paraId="14ED22B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r>
      <w:tr w:rsidR="00D92248" w:rsidRPr="00F075F5" w14:paraId="7D219BA2" w14:textId="77777777" w:rsidTr="00F075F5">
        <w:tc>
          <w:tcPr>
            <w:tcW w:w="2507" w:type="dxa"/>
          </w:tcPr>
          <w:p w14:paraId="5FEFD41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Phosphates (PO</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89" w:type="dxa"/>
            <w:vAlign w:val="center"/>
          </w:tcPr>
          <w:p w14:paraId="0EA935C7"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0C80D39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0,05</w:t>
            </w:r>
          </w:p>
        </w:tc>
        <w:tc>
          <w:tcPr>
            <w:tcW w:w="992" w:type="dxa"/>
          </w:tcPr>
          <w:p w14:paraId="4541CF2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92" w:type="dxa"/>
          </w:tcPr>
          <w:p w14:paraId="08B3C9D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766" w:type="dxa"/>
          </w:tcPr>
          <w:p w14:paraId="7453981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35" w:type="dxa"/>
          </w:tcPr>
          <w:p w14:paraId="45FFB4A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851" w:type="dxa"/>
          </w:tcPr>
          <w:p w14:paraId="7DC1568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r>
      <w:tr w:rsidR="00D92248" w:rsidRPr="00F075F5" w14:paraId="1A4A073F" w14:textId="77777777" w:rsidTr="00F075F5">
        <w:tc>
          <w:tcPr>
            <w:tcW w:w="2507" w:type="dxa"/>
          </w:tcPr>
          <w:p w14:paraId="0D5C9C5A"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xml:space="preserve">Synthetic </w:t>
            </w:r>
            <w:proofErr w:type="gramStart"/>
            <w:r w:rsidRPr="00F075F5">
              <w:rPr>
                <w:rFonts w:ascii="Times New Roman" w:eastAsia="Times New Roman" w:hAnsi="Times New Roman" w:cs="Times New Roman"/>
                <w:sz w:val="20"/>
                <w:szCs w:val="20"/>
              </w:rPr>
              <w:t>Surface Active</w:t>
            </w:r>
            <w:proofErr w:type="gramEnd"/>
            <w:r w:rsidRPr="00F075F5">
              <w:rPr>
                <w:rFonts w:ascii="Times New Roman" w:eastAsia="Times New Roman" w:hAnsi="Times New Roman" w:cs="Times New Roman"/>
                <w:sz w:val="20"/>
                <w:szCs w:val="20"/>
              </w:rPr>
              <w:t xml:space="preserve"> Substances (SSAS)</w:t>
            </w:r>
          </w:p>
        </w:tc>
        <w:tc>
          <w:tcPr>
            <w:tcW w:w="989" w:type="dxa"/>
            <w:vAlign w:val="center"/>
          </w:tcPr>
          <w:p w14:paraId="34E6DDF8"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7DE528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992" w:type="dxa"/>
          </w:tcPr>
          <w:p w14:paraId="4711D4C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992" w:type="dxa"/>
          </w:tcPr>
          <w:p w14:paraId="121D6D5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766" w:type="dxa"/>
          </w:tcPr>
          <w:p w14:paraId="0DF7F37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7C445F7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851" w:type="dxa"/>
          </w:tcPr>
          <w:p w14:paraId="66104C3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r>
      <w:tr w:rsidR="00D92248" w:rsidRPr="00F075F5" w14:paraId="0F5113D4" w14:textId="77777777" w:rsidTr="00F075F5">
        <w:tc>
          <w:tcPr>
            <w:tcW w:w="2507" w:type="dxa"/>
          </w:tcPr>
          <w:p w14:paraId="2504C71E"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Chemical Oxygen Demand (COD)</w:t>
            </w:r>
          </w:p>
        </w:tc>
        <w:tc>
          <w:tcPr>
            <w:tcW w:w="989" w:type="dxa"/>
            <w:vAlign w:val="center"/>
          </w:tcPr>
          <w:p w14:paraId="43578B76"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08E053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4,3</w:t>
            </w:r>
          </w:p>
        </w:tc>
        <w:tc>
          <w:tcPr>
            <w:tcW w:w="992" w:type="dxa"/>
          </w:tcPr>
          <w:p w14:paraId="336BA0B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992" w:type="dxa"/>
          </w:tcPr>
          <w:p w14:paraId="4300949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766" w:type="dxa"/>
          </w:tcPr>
          <w:p w14:paraId="0851737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4,2</w:t>
            </w:r>
          </w:p>
        </w:tc>
        <w:tc>
          <w:tcPr>
            <w:tcW w:w="935" w:type="dxa"/>
          </w:tcPr>
          <w:p w14:paraId="37C6A94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851" w:type="dxa"/>
          </w:tcPr>
          <w:p w14:paraId="5B5963A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r>
      <w:tr w:rsidR="00D92248" w:rsidRPr="00F075F5" w14:paraId="40CF99BB" w14:textId="77777777" w:rsidTr="00F075F5">
        <w:tc>
          <w:tcPr>
            <w:tcW w:w="2507" w:type="dxa"/>
          </w:tcPr>
          <w:p w14:paraId="34725FC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Oil products</w:t>
            </w:r>
          </w:p>
        </w:tc>
        <w:tc>
          <w:tcPr>
            <w:tcW w:w="989" w:type="dxa"/>
            <w:vAlign w:val="center"/>
          </w:tcPr>
          <w:p w14:paraId="22D1B5EE"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623D345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0,06</w:t>
            </w:r>
          </w:p>
        </w:tc>
        <w:tc>
          <w:tcPr>
            <w:tcW w:w="992" w:type="dxa"/>
          </w:tcPr>
          <w:p w14:paraId="610EC9D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92" w:type="dxa"/>
          </w:tcPr>
          <w:p w14:paraId="0F63540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0,07</w:t>
            </w:r>
          </w:p>
        </w:tc>
        <w:tc>
          <w:tcPr>
            <w:tcW w:w="766" w:type="dxa"/>
          </w:tcPr>
          <w:p w14:paraId="709BF04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35" w:type="dxa"/>
          </w:tcPr>
          <w:p w14:paraId="295DBC2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0,06</w:t>
            </w:r>
          </w:p>
        </w:tc>
        <w:tc>
          <w:tcPr>
            <w:tcW w:w="851" w:type="dxa"/>
          </w:tcPr>
          <w:p w14:paraId="0C08988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0,06</w:t>
            </w:r>
          </w:p>
        </w:tc>
      </w:tr>
      <w:tr w:rsidR="00D92248" w:rsidRPr="00F075F5" w14:paraId="6438795E" w14:textId="77777777" w:rsidTr="00F075F5">
        <w:tc>
          <w:tcPr>
            <w:tcW w:w="2507" w:type="dxa"/>
          </w:tcPr>
          <w:p w14:paraId="774960F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Phenols</w:t>
            </w:r>
          </w:p>
        </w:tc>
        <w:tc>
          <w:tcPr>
            <w:tcW w:w="989" w:type="dxa"/>
            <w:vAlign w:val="center"/>
          </w:tcPr>
          <w:p w14:paraId="551AC3BE"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7ED4375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xml:space="preserve">0  </w:t>
            </w:r>
          </w:p>
        </w:tc>
        <w:tc>
          <w:tcPr>
            <w:tcW w:w="992" w:type="dxa"/>
          </w:tcPr>
          <w:p w14:paraId="2E5C3DA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992" w:type="dxa"/>
          </w:tcPr>
          <w:p w14:paraId="23B708D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766" w:type="dxa"/>
          </w:tcPr>
          <w:p w14:paraId="3FDBD92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935" w:type="dxa"/>
          </w:tcPr>
          <w:p w14:paraId="7026A95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851" w:type="dxa"/>
          </w:tcPr>
          <w:p w14:paraId="163AAE2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786B5805" w14:textId="77777777" w:rsidTr="00F075F5">
        <w:tc>
          <w:tcPr>
            <w:tcW w:w="2507" w:type="dxa"/>
          </w:tcPr>
          <w:p w14:paraId="6594EB81"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Hanging substances</w:t>
            </w:r>
          </w:p>
        </w:tc>
        <w:tc>
          <w:tcPr>
            <w:tcW w:w="989" w:type="dxa"/>
            <w:vAlign w:val="center"/>
          </w:tcPr>
          <w:p w14:paraId="1D1BA455"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487C1D02"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5C719E2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92" w:type="dxa"/>
          </w:tcPr>
          <w:p w14:paraId="0DCE3D5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2 ,0</w:t>
            </w:r>
          </w:p>
        </w:tc>
        <w:tc>
          <w:tcPr>
            <w:tcW w:w="766" w:type="dxa"/>
          </w:tcPr>
          <w:p w14:paraId="3C147C1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935" w:type="dxa"/>
          </w:tcPr>
          <w:p w14:paraId="78E9426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1" w:type="dxa"/>
          </w:tcPr>
          <w:p w14:paraId="27A4CD7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r>
      <w:tr w:rsidR="00D92248" w:rsidRPr="00F075F5" w14:paraId="2EECA577" w14:textId="77777777" w:rsidTr="00F075F5">
        <w:tc>
          <w:tcPr>
            <w:tcW w:w="2507" w:type="dxa"/>
          </w:tcPr>
          <w:p w14:paraId="491CB971"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Chlorides</w:t>
            </w:r>
          </w:p>
        </w:tc>
        <w:tc>
          <w:tcPr>
            <w:tcW w:w="989" w:type="dxa"/>
            <w:vAlign w:val="center"/>
          </w:tcPr>
          <w:p w14:paraId="6E03072E"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0537557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hAnsi="Times New Roman" w:cs="Times New Roman"/>
                <w:sz w:val="20"/>
                <w:szCs w:val="20"/>
              </w:rPr>
              <w:t>5494,0</w:t>
            </w:r>
          </w:p>
        </w:tc>
        <w:tc>
          <w:tcPr>
            <w:tcW w:w="992" w:type="dxa"/>
          </w:tcPr>
          <w:p w14:paraId="36D6837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992" w:type="dxa"/>
          </w:tcPr>
          <w:p w14:paraId="5E7EE9F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766" w:type="dxa"/>
          </w:tcPr>
          <w:p w14:paraId="45E1776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935" w:type="dxa"/>
          </w:tcPr>
          <w:p w14:paraId="75AD79E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851" w:type="dxa"/>
          </w:tcPr>
          <w:p w14:paraId="1B29D56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r>
      <w:tr w:rsidR="00D92248" w:rsidRPr="00F075F5" w14:paraId="486DF25E" w14:textId="77777777" w:rsidTr="00F075F5">
        <w:tc>
          <w:tcPr>
            <w:tcW w:w="2507" w:type="dxa"/>
          </w:tcPr>
          <w:p w14:paraId="47947FED" w14:textId="77777777" w:rsidR="00D92248" w:rsidRPr="00F075F5" w:rsidRDefault="00D92248" w:rsidP="00A002A7">
            <w:pPr>
              <w:rPr>
                <w:rFonts w:ascii="Times New Roman" w:eastAsia="Times New Roman" w:hAnsi="Times New Roman" w:cs="Times New Roman"/>
                <w:sz w:val="20"/>
                <w:szCs w:val="20"/>
              </w:rPr>
            </w:pPr>
            <w:proofErr w:type="spellStart"/>
            <w:r w:rsidRPr="00F075F5">
              <w:rPr>
                <w:rFonts w:ascii="Times New Roman" w:eastAsia="Times New Roman" w:hAnsi="Times New Roman" w:cs="Times New Roman"/>
                <w:sz w:val="20"/>
                <w:szCs w:val="20"/>
              </w:rPr>
              <w:t>Sulfates</w:t>
            </w:r>
            <w:proofErr w:type="spellEnd"/>
          </w:p>
        </w:tc>
        <w:tc>
          <w:tcPr>
            <w:tcW w:w="989" w:type="dxa"/>
            <w:vAlign w:val="center"/>
          </w:tcPr>
          <w:p w14:paraId="26FC7BB2"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3F2211E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2800</w:t>
            </w:r>
          </w:p>
        </w:tc>
        <w:tc>
          <w:tcPr>
            <w:tcW w:w="992" w:type="dxa"/>
          </w:tcPr>
          <w:p w14:paraId="191604F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92" w:type="dxa"/>
          </w:tcPr>
          <w:p w14:paraId="7CC9521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766" w:type="dxa"/>
          </w:tcPr>
          <w:p w14:paraId="525F3EC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35" w:type="dxa"/>
          </w:tcPr>
          <w:p w14:paraId="2AF947D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851" w:type="dxa"/>
          </w:tcPr>
          <w:p w14:paraId="3844F4B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2800</w:t>
            </w:r>
          </w:p>
        </w:tc>
      </w:tr>
      <w:tr w:rsidR="00D92248" w:rsidRPr="00F075F5" w14:paraId="6BB6CA8A" w14:textId="77777777" w:rsidTr="00F075F5">
        <w:tc>
          <w:tcPr>
            <w:tcW w:w="2507" w:type="dxa"/>
          </w:tcPr>
          <w:p w14:paraId="3CF7D5B8"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Roughness</w:t>
            </w:r>
          </w:p>
        </w:tc>
        <w:tc>
          <w:tcPr>
            <w:tcW w:w="989" w:type="dxa"/>
          </w:tcPr>
          <w:p w14:paraId="0ACEB7F5" w14:textId="77777777" w:rsidR="00D92248" w:rsidRPr="00F075F5" w:rsidRDefault="00D92248" w:rsidP="00A002A7">
            <w:pPr>
              <w:jc w:val="center"/>
              <w:rPr>
                <w:rFonts w:ascii="Times New Roman" w:eastAsia="Times New Roman" w:hAnsi="Times New Roman" w:cs="Times New Roman"/>
                <w:sz w:val="20"/>
                <w:szCs w:val="20"/>
              </w:rPr>
            </w:pPr>
            <w:proofErr w:type="spellStart"/>
            <w:r w:rsidRPr="00F075F5">
              <w:rPr>
                <w:rFonts w:ascii="Times New Roman" w:eastAsia="Times New Roman" w:hAnsi="Times New Roman" w:cs="Times New Roman"/>
                <w:sz w:val="20"/>
                <w:szCs w:val="20"/>
              </w:rPr>
              <w:t>mgekv</w:t>
            </w:r>
            <w:proofErr w:type="spellEnd"/>
            <w:r w:rsidRPr="00F075F5">
              <w:rPr>
                <w:rFonts w:ascii="Times New Roman" w:eastAsia="Times New Roman" w:hAnsi="Times New Roman" w:cs="Times New Roman"/>
                <w:sz w:val="20"/>
                <w:szCs w:val="20"/>
              </w:rPr>
              <w:t>/l</w:t>
            </w:r>
          </w:p>
        </w:tc>
        <w:tc>
          <w:tcPr>
            <w:tcW w:w="1040" w:type="dxa"/>
          </w:tcPr>
          <w:p w14:paraId="3773E9C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72,0</w:t>
            </w:r>
          </w:p>
        </w:tc>
        <w:tc>
          <w:tcPr>
            <w:tcW w:w="992" w:type="dxa"/>
          </w:tcPr>
          <w:p w14:paraId="74DB49F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992" w:type="dxa"/>
          </w:tcPr>
          <w:p w14:paraId="1BB21D3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766" w:type="dxa"/>
          </w:tcPr>
          <w:p w14:paraId="1B17AAB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73,0</w:t>
            </w:r>
          </w:p>
        </w:tc>
        <w:tc>
          <w:tcPr>
            <w:tcW w:w="935" w:type="dxa"/>
          </w:tcPr>
          <w:p w14:paraId="75FCD8E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851" w:type="dxa"/>
          </w:tcPr>
          <w:p w14:paraId="0019755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r>
    </w:tbl>
    <w:p w14:paraId="5E8504B9" w14:textId="77777777" w:rsidR="00D92248" w:rsidRPr="00F075F5" w:rsidRDefault="00D92248" w:rsidP="00A002A7">
      <w:pPr>
        <w:pStyle w:val="Heading3"/>
        <w:spacing w:before="120" w:after="120" w:line="240" w:lineRule="auto"/>
        <w:jc w:val="both"/>
        <w:rPr>
          <w:rFonts w:ascii="Times New Roman" w:hAnsi="Times New Roman" w:cs="Times New Roman"/>
          <w:b/>
          <w:color w:val="auto"/>
        </w:rPr>
      </w:pPr>
      <w:bookmarkStart w:id="79" w:name="_Toc507368486"/>
      <w:bookmarkStart w:id="80" w:name="_Toc512472127"/>
      <w:r w:rsidRPr="00F075F5">
        <w:rPr>
          <w:rFonts w:ascii="Times New Roman" w:hAnsi="Times New Roman" w:cs="Times New Roman"/>
          <w:b/>
          <w:color w:val="auto"/>
        </w:rPr>
        <w:t>5.2.</w:t>
      </w:r>
      <w:r w:rsidR="003B41C4">
        <w:rPr>
          <w:rFonts w:ascii="Times New Roman" w:hAnsi="Times New Roman" w:cs="Times New Roman"/>
          <w:b/>
          <w:color w:val="auto"/>
        </w:rPr>
        <w:t>2</w:t>
      </w:r>
      <w:r w:rsidRPr="00F075F5">
        <w:rPr>
          <w:rFonts w:ascii="Times New Roman" w:hAnsi="Times New Roman" w:cs="Times New Roman"/>
          <w:b/>
          <w:color w:val="auto"/>
        </w:rPr>
        <w:t xml:space="preserve"> </w:t>
      </w:r>
      <w:bookmarkEnd w:id="79"/>
      <w:r w:rsidRPr="00F075F5">
        <w:rPr>
          <w:rFonts w:ascii="Times New Roman" w:hAnsi="Times New Roman" w:cs="Times New Roman"/>
          <w:b/>
          <w:color w:val="auto"/>
        </w:rPr>
        <w:t>Availability of the country List of pollutants under the control, and methods (criteria) for assessing the Caspian Sea marine environment quality (ref.: Unified reporting format)</w:t>
      </w:r>
      <w:bookmarkEnd w:id="80"/>
    </w:p>
    <w:p w14:paraId="301306BF" w14:textId="77777777" w:rsidR="00D92248" w:rsidRPr="00F075F5" w:rsidRDefault="00D92248" w:rsidP="001D5D02">
      <w:pPr>
        <w:spacing w:after="120" w:line="240" w:lineRule="auto"/>
        <w:jc w:val="center"/>
        <w:rPr>
          <w:rFonts w:ascii="Times New Roman" w:hAnsi="Times New Roman" w:cs="Times New Roman"/>
          <w:b/>
          <w:sz w:val="24"/>
          <w:szCs w:val="24"/>
        </w:rPr>
      </w:pPr>
      <w:r w:rsidRPr="00F075F5">
        <w:rPr>
          <w:rFonts w:ascii="Times New Roman" w:hAnsi="Times New Roman" w:cs="Times New Roman"/>
          <w:b/>
          <w:sz w:val="24"/>
          <w:szCs w:val="24"/>
        </w:rPr>
        <w:t xml:space="preserve">The following </w:t>
      </w:r>
      <w:r w:rsidR="00A002A7" w:rsidRPr="00F075F5">
        <w:rPr>
          <w:rFonts w:ascii="Times New Roman" w:hAnsi="Times New Roman" w:cs="Times New Roman"/>
          <w:b/>
          <w:sz w:val="24"/>
          <w:szCs w:val="24"/>
        </w:rPr>
        <w:t>analyses</w:t>
      </w:r>
      <w:r w:rsidRPr="00F075F5">
        <w:rPr>
          <w:rFonts w:ascii="Times New Roman" w:hAnsi="Times New Roman" w:cs="Times New Roman"/>
          <w:b/>
          <w:sz w:val="24"/>
          <w:szCs w:val="24"/>
        </w:rPr>
        <w:t xml:space="preserve"> are made on water and sediment samples taken during monitoring in the Caspian Sea:</w:t>
      </w:r>
    </w:p>
    <w:p w14:paraId="64F6A98C" w14:textId="77777777" w:rsidR="00D92248" w:rsidRPr="00F075F5" w:rsidRDefault="00D92248" w:rsidP="00A002A7">
      <w:pPr>
        <w:spacing w:after="0" w:line="240" w:lineRule="auto"/>
        <w:rPr>
          <w:rFonts w:ascii="Times New Roman" w:hAnsi="Times New Roman" w:cs="Times New Roman"/>
          <w:b/>
          <w:sz w:val="24"/>
          <w:szCs w:val="24"/>
        </w:rPr>
      </w:pPr>
      <w:r w:rsidRPr="00F075F5">
        <w:rPr>
          <w:rFonts w:ascii="Times New Roman" w:hAnsi="Times New Roman" w:cs="Times New Roman"/>
          <w:b/>
          <w:sz w:val="24"/>
          <w:szCs w:val="24"/>
        </w:rPr>
        <w:t xml:space="preserve">Water samples: </w:t>
      </w:r>
    </w:p>
    <w:p w14:paraId="65D349BB"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pH</w:t>
      </w:r>
    </w:p>
    <w:p w14:paraId="75C07E05"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Salinity</w:t>
      </w:r>
    </w:p>
    <w:p w14:paraId="74AF8604"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noProof/>
          <w:sz w:val="24"/>
          <w:szCs w:val="24"/>
        </w:rPr>
        <w:t>Temperature</w:t>
      </w:r>
    </w:p>
    <w:p w14:paraId="0CB53F91"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Dissolved oxygen</w:t>
      </w:r>
    </w:p>
    <w:p w14:paraId="205457BF"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Electric conductivity</w:t>
      </w:r>
    </w:p>
    <w:p w14:paraId="5EB70B75"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lastRenderedPageBreak/>
        <w:t>Turbidity</w:t>
      </w:r>
    </w:p>
    <w:p w14:paraId="2F3F75E0"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b/>
          <w:sz w:val="24"/>
          <w:szCs w:val="24"/>
        </w:rPr>
        <w:t xml:space="preserve">Biogenic substances: </w:t>
      </w:r>
      <w:r w:rsidRPr="00F075F5">
        <w:rPr>
          <w:rFonts w:ascii="Times New Roman" w:hAnsi="Times New Roman" w:cs="Times New Roman"/>
          <w:sz w:val="24"/>
          <w:szCs w:val="24"/>
        </w:rPr>
        <w:t>ammonium ion, nitrites, nitrates, phosphates, silicates.</w:t>
      </w:r>
    </w:p>
    <w:p w14:paraId="3099DB35"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Chlorides</w:t>
      </w:r>
    </w:p>
    <w:p w14:paraId="197B4903"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noProof/>
          <w:sz w:val="24"/>
          <w:szCs w:val="24"/>
        </w:rPr>
        <w:t>Sulphates</w:t>
      </w:r>
    </w:p>
    <w:p w14:paraId="29ACB9E1"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General roughness</w:t>
      </w:r>
    </w:p>
    <w:p w14:paraId="6263B2A5"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Hanging substances</w:t>
      </w:r>
    </w:p>
    <w:p w14:paraId="25C94FD7"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Oil products</w:t>
      </w:r>
    </w:p>
    <w:p w14:paraId="3708B429"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Phenols</w:t>
      </w:r>
    </w:p>
    <w:p w14:paraId="63F4668E"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 xml:space="preserve">Synthetic </w:t>
      </w:r>
      <w:proofErr w:type="gramStart"/>
      <w:r w:rsidRPr="00F075F5">
        <w:rPr>
          <w:rFonts w:ascii="Times New Roman" w:hAnsi="Times New Roman" w:cs="Times New Roman"/>
          <w:sz w:val="24"/>
          <w:szCs w:val="24"/>
        </w:rPr>
        <w:t>Surface Active</w:t>
      </w:r>
      <w:proofErr w:type="gramEnd"/>
      <w:r w:rsidRPr="00F075F5">
        <w:rPr>
          <w:rFonts w:ascii="Times New Roman" w:hAnsi="Times New Roman" w:cs="Times New Roman"/>
          <w:sz w:val="24"/>
          <w:szCs w:val="24"/>
        </w:rPr>
        <w:t xml:space="preserve"> Substances (SSAS)</w:t>
      </w:r>
    </w:p>
    <w:p w14:paraId="320F3160"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Chemical Oxygen Demand (COD)</w:t>
      </w:r>
    </w:p>
    <w:p w14:paraId="0BE5F6E9"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Biochemical Oxygen Demand (BOD</w:t>
      </w:r>
      <w:r w:rsidRPr="00F075F5">
        <w:rPr>
          <w:rFonts w:ascii="Times New Roman" w:hAnsi="Times New Roman" w:cs="Times New Roman"/>
          <w:sz w:val="24"/>
          <w:szCs w:val="24"/>
          <w:vertAlign w:val="subscript"/>
        </w:rPr>
        <w:t>5</w:t>
      </w:r>
      <w:r w:rsidRPr="00F075F5">
        <w:rPr>
          <w:rFonts w:ascii="Times New Roman" w:hAnsi="Times New Roman" w:cs="Times New Roman"/>
          <w:sz w:val="24"/>
          <w:szCs w:val="24"/>
        </w:rPr>
        <w:t>)</w:t>
      </w:r>
    </w:p>
    <w:p w14:paraId="103E039E" w14:textId="77777777" w:rsidR="00D92248" w:rsidRPr="00F075F5" w:rsidRDefault="00D92248" w:rsidP="001D5D02">
      <w:pPr>
        <w:spacing w:after="120" w:line="240" w:lineRule="auto"/>
        <w:rPr>
          <w:rFonts w:ascii="Times New Roman" w:hAnsi="Times New Roman" w:cs="Times New Roman"/>
          <w:b/>
          <w:sz w:val="24"/>
          <w:szCs w:val="24"/>
        </w:rPr>
      </w:pPr>
      <w:r w:rsidRPr="00F075F5">
        <w:rPr>
          <w:rFonts w:ascii="Times New Roman" w:hAnsi="Times New Roman" w:cs="Times New Roman"/>
          <w:b/>
          <w:sz w:val="24"/>
          <w:szCs w:val="24"/>
        </w:rPr>
        <w:t>Sediments:</w:t>
      </w:r>
    </w:p>
    <w:p w14:paraId="361D7600"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Oil products</w:t>
      </w:r>
    </w:p>
    <w:p w14:paraId="2344C148"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Phenols</w:t>
      </w:r>
    </w:p>
    <w:p w14:paraId="1FB7B47C" w14:textId="77777777" w:rsidR="00D92248" w:rsidRPr="00F075F5" w:rsidRDefault="00D92248" w:rsidP="00A002A7">
      <w:pPr>
        <w:pStyle w:val="Heading3"/>
        <w:spacing w:before="120" w:after="120" w:line="240" w:lineRule="auto"/>
        <w:rPr>
          <w:rFonts w:ascii="Times New Roman" w:hAnsi="Times New Roman" w:cs="Times New Roman"/>
          <w:b/>
          <w:color w:val="auto"/>
        </w:rPr>
      </w:pPr>
      <w:bookmarkStart w:id="81" w:name="_Toc507368487"/>
      <w:bookmarkStart w:id="82" w:name="_Toc512472128"/>
      <w:r w:rsidRPr="00F075F5">
        <w:rPr>
          <w:rFonts w:ascii="Times New Roman" w:hAnsi="Times New Roman" w:cs="Times New Roman"/>
          <w:b/>
          <w:color w:val="auto"/>
        </w:rPr>
        <w:t>5.2.</w:t>
      </w:r>
      <w:r w:rsidR="00DD0A1D">
        <w:rPr>
          <w:rFonts w:ascii="Times New Roman" w:hAnsi="Times New Roman" w:cs="Times New Roman"/>
          <w:b/>
          <w:color w:val="auto"/>
        </w:rPr>
        <w:t>3</w:t>
      </w:r>
      <w:r w:rsidRPr="00F075F5">
        <w:rPr>
          <w:rFonts w:ascii="Times New Roman" w:hAnsi="Times New Roman" w:cs="Times New Roman"/>
          <w:b/>
          <w:color w:val="auto"/>
        </w:rPr>
        <w:t xml:space="preserve"> </w:t>
      </w:r>
      <w:bookmarkEnd w:id="81"/>
      <w:r w:rsidRPr="00F075F5">
        <w:rPr>
          <w:rFonts w:ascii="Times New Roman" w:hAnsi="Times New Roman" w:cs="Times New Roman"/>
          <w:b/>
          <w:color w:val="auto"/>
        </w:rPr>
        <w:t>River input</w:t>
      </w:r>
      <w:bookmarkEnd w:id="82"/>
    </w:p>
    <w:p w14:paraId="6593BDE7" w14:textId="77777777" w:rsidR="00D92248" w:rsidRPr="00F075F5" w:rsidRDefault="00D92248" w:rsidP="001D5D02">
      <w:pPr>
        <w:pStyle w:val="NoSpacing"/>
        <w:spacing w:after="120"/>
        <w:jc w:val="center"/>
        <w:rPr>
          <w:rFonts w:ascii="Times New Roman" w:hAnsi="Times New Roman" w:cs="Times New Roman"/>
          <w:b/>
          <w:sz w:val="20"/>
          <w:szCs w:val="20"/>
          <w:lang w:val="en-GB"/>
        </w:rPr>
      </w:pPr>
      <w:r w:rsidRPr="00F075F5">
        <w:rPr>
          <w:rFonts w:ascii="Times New Roman" w:hAnsi="Times New Roman" w:cs="Times New Roman"/>
          <w:b/>
          <w:sz w:val="20"/>
          <w:szCs w:val="20"/>
          <w:lang w:val="en-GB"/>
        </w:rPr>
        <w:t>Annual water consumption of rivers flowing to the Caspian Sea, m3 / sec</w:t>
      </w:r>
      <w:r w:rsidR="00D51D64">
        <w:rPr>
          <w:rStyle w:val="FootnoteReference"/>
          <w:rFonts w:ascii="Times New Roman" w:hAnsi="Times New Roman"/>
          <w:b/>
          <w:sz w:val="20"/>
          <w:szCs w:val="20"/>
          <w:lang w:val="en-GB"/>
        </w:rPr>
        <w:footnoteReference w:id="65"/>
      </w:r>
    </w:p>
    <w:tbl>
      <w:tblPr>
        <w:tblStyle w:val="22"/>
        <w:tblW w:w="10315" w:type="dxa"/>
        <w:tblInd w:w="-147" w:type="dxa"/>
        <w:tblLook w:val="04A0" w:firstRow="1" w:lastRow="0" w:firstColumn="1" w:lastColumn="0" w:noHBand="0" w:noVBand="1"/>
      </w:tblPr>
      <w:tblGrid>
        <w:gridCol w:w="922"/>
        <w:gridCol w:w="960"/>
        <w:gridCol w:w="960"/>
        <w:gridCol w:w="960"/>
        <w:gridCol w:w="960"/>
        <w:gridCol w:w="960"/>
        <w:gridCol w:w="960"/>
        <w:gridCol w:w="960"/>
        <w:gridCol w:w="960"/>
        <w:gridCol w:w="922"/>
        <w:gridCol w:w="791"/>
      </w:tblGrid>
      <w:tr w:rsidR="00D92248" w:rsidRPr="00F075F5" w14:paraId="1431308F" w14:textId="77777777" w:rsidTr="00A002A7">
        <w:trPr>
          <w:trHeight w:val="542"/>
        </w:trPr>
        <w:tc>
          <w:tcPr>
            <w:tcW w:w="922" w:type="dxa"/>
            <w:vMerge w:val="restart"/>
            <w:noWrap/>
            <w:textDirection w:val="btLr"/>
          </w:tcPr>
          <w:p w14:paraId="6FE94458"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
          <w:p w14:paraId="62EFE6B8"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Years</w:t>
            </w:r>
          </w:p>
        </w:tc>
        <w:tc>
          <w:tcPr>
            <w:tcW w:w="4800" w:type="dxa"/>
            <w:gridSpan w:val="5"/>
            <w:noWrap/>
          </w:tcPr>
          <w:p w14:paraId="2872F956" w14:textId="77777777" w:rsidR="00D92248" w:rsidRPr="00D51D64" w:rsidRDefault="00D92248" w:rsidP="001D5D02">
            <w:pPr>
              <w:spacing w:after="120"/>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 xml:space="preserve">Guba - </w:t>
            </w:r>
            <w:proofErr w:type="spellStart"/>
            <w:r w:rsidRPr="00D51D64">
              <w:rPr>
                <w:rFonts w:ascii="Times New Roman" w:hAnsi="Times New Roman" w:cs="Times New Roman"/>
                <w:b/>
                <w:color w:val="000000"/>
                <w:sz w:val="20"/>
                <w:szCs w:val="20"/>
              </w:rPr>
              <w:t>Khachmaz</w:t>
            </w:r>
            <w:proofErr w:type="spellEnd"/>
          </w:p>
        </w:tc>
        <w:tc>
          <w:tcPr>
            <w:tcW w:w="2880" w:type="dxa"/>
            <w:gridSpan w:val="3"/>
            <w:noWrap/>
          </w:tcPr>
          <w:p w14:paraId="5DD41F93" w14:textId="77777777" w:rsidR="00D92248" w:rsidRPr="00D51D64" w:rsidRDefault="00D92248" w:rsidP="001D5D02">
            <w:pPr>
              <w:spacing w:after="120"/>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Lankaran</w:t>
            </w:r>
            <w:proofErr w:type="spellEnd"/>
            <w:r w:rsidRPr="00D51D64">
              <w:rPr>
                <w:rFonts w:ascii="Times New Roman" w:hAnsi="Times New Roman" w:cs="Times New Roman"/>
                <w:b/>
                <w:color w:val="000000"/>
                <w:sz w:val="20"/>
                <w:szCs w:val="20"/>
              </w:rPr>
              <w:t xml:space="preserve"> - </w:t>
            </w:r>
            <w:proofErr w:type="spellStart"/>
            <w:r w:rsidRPr="00D51D64">
              <w:rPr>
                <w:rFonts w:ascii="Times New Roman" w:hAnsi="Times New Roman" w:cs="Times New Roman"/>
                <w:b/>
                <w:color w:val="000000"/>
                <w:sz w:val="20"/>
                <w:szCs w:val="20"/>
              </w:rPr>
              <w:t>Astara</w:t>
            </w:r>
            <w:proofErr w:type="spellEnd"/>
          </w:p>
        </w:tc>
        <w:tc>
          <w:tcPr>
            <w:tcW w:w="922" w:type="dxa"/>
            <w:vMerge w:val="restart"/>
            <w:noWrap/>
            <w:textDirection w:val="btLr"/>
          </w:tcPr>
          <w:p w14:paraId="2DCC213F"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Pirsaatchay</w:t>
            </w:r>
            <w:proofErr w:type="spellEnd"/>
            <w:r w:rsidRPr="00D51D64">
              <w:rPr>
                <w:rFonts w:ascii="Times New Roman" w:hAnsi="Times New Roman" w:cs="Times New Roman"/>
                <w:b/>
                <w:color w:val="000000"/>
                <w:sz w:val="20"/>
                <w:szCs w:val="20"/>
              </w:rPr>
              <w:t xml:space="preserve"> </w:t>
            </w:r>
          </w:p>
          <w:p w14:paraId="0B24355F"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Poladli</w:t>
            </w:r>
            <w:proofErr w:type="spellEnd"/>
          </w:p>
        </w:tc>
        <w:tc>
          <w:tcPr>
            <w:tcW w:w="791" w:type="dxa"/>
            <w:vMerge w:val="restart"/>
            <w:noWrap/>
            <w:textDirection w:val="btLr"/>
          </w:tcPr>
          <w:p w14:paraId="07203BEE"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 xml:space="preserve">Kura- </w:t>
            </w:r>
            <w:proofErr w:type="spellStart"/>
            <w:r w:rsidRPr="00D51D64">
              <w:rPr>
                <w:rFonts w:ascii="Times New Roman" w:hAnsi="Times New Roman" w:cs="Times New Roman"/>
                <w:b/>
                <w:color w:val="000000"/>
                <w:sz w:val="20"/>
                <w:szCs w:val="20"/>
              </w:rPr>
              <w:t>Salyan</w:t>
            </w:r>
            <w:proofErr w:type="spellEnd"/>
          </w:p>
          <w:p w14:paraId="7AA7D8B2"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
        </w:tc>
      </w:tr>
      <w:tr w:rsidR="00D92248" w:rsidRPr="00F075F5" w14:paraId="2C62361D" w14:textId="77777777" w:rsidTr="00A002A7">
        <w:trPr>
          <w:trHeight w:val="1647"/>
        </w:trPr>
        <w:tc>
          <w:tcPr>
            <w:tcW w:w="922" w:type="dxa"/>
            <w:vMerge/>
            <w:noWrap/>
            <w:textDirection w:val="btLr"/>
          </w:tcPr>
          <w:p w14:paraId="3E209639" w14:textId="77777777" w:rsidR="00D92248" w:rsidRPr="00F075F5" w:rsidRDefault="00D92248" w:rsidP="001D5D02">
            <w:pPr>
              <w:spacing w:after="120"/>
              <w:ind w:left="113" w:right="113"/>
              <w:rPr>
                <w:rFonts w:ascii="Times New Roman" w:hAnsi="Times New Roman" w:cs="Times New Roman"/>
                <w:color w:val="000000"/>
                <w:sz w:val="20"/>
                <w:szCs w:val="20"/>
              </w:rPr>
            </w:pPr>
          </w:p>
        </w:tc>
        <w:tc>
          <w:tcPr>
            <w:tcW w:w="960" w:type="dxa"/>
            <w:noWrap/>
            <w:textDirection w:val="btLr"/>
          </w:tcPr>
          <w:p w14:paraId="032FCBFF"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Gusarchay</w:t>
            </w:r>
            <w:proofErr w:type="spellEnd"/>
          </w:p>
          <w:p w14:paraId="5BB1AD75"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 xml:space="preserve"> </w:t>
            </w:r>
            <w:proofErr w:type="spellStart"/>
            <w:r w:rsidRPr="00D51D64">
              <w:rPr>
                <w:rFonts w:ascii="Times New Roman" w:hAnsi="Times New Roman" w:cs="Times New Roman"/>
                <w:b/>
                <w:color w:val="000000"/>
                <w:sz w:val="20"/>
                <w:szCs w:val="20"/>
              </w:rPr>
              <w:t>Kuzun</w:t>
            </w:r>
            <w:proofErr w:type="spellEnd"/>
          </w:p>
          <w:p w14:paraId="4A5847B5"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
        </w:tc>
        <w:tc>
          <w:tcPr>
            <w:tcW w:w="960" w:type="dxa"/>
            <w:noWrap/>
            <w:textDirection w:val="btLr"/>
          </w:tcPr>
          <w:p w14:paraId="37C3D24E"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Gudiyalchay</w:t>
            </w:r>
            <w:proofErr w:type="spellEnd"/>
          </w:p>
          <w:p w14:paraId="6E67D539"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Kupchal</w:t>
            </w:r>
            <w:proofErr w:type="spellEnd"/>
          </w:p>
        </w:tc>
        <w:tc>
          <w:tcPr>
            <w:tcW w:w="960" w:type="dxa"/>
            <w:noWrap/>
            <w:textDirection w:val="btLr"/>
          </w:tcPr>
          <w:p w14:paraId="206BD236"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Valvalachay</w:t>
            </w:r>
            <w:proofErr w:type="spellEnd"/>
            <w:r w:rsidRPr="00D51D64">
              <w:rPr>
                <w:rFonts w:ascii="Times New Roman" w:hAnsi="Times New Roman" w:cs="Times New Roman"/>
                <w:b/>
                <w:color w:val="000000"/>
                <w:sz w:val="20"/>
                <w:szCs w:val="20"/>
              </w:rPr>
              <w:t xml:space="preserve"> </w:t>
            </w:r>
            <w:proofErr w:type="spellStart"/>
            <w:r w:rsidRPr="00D51D64">
              <w:rPr>
                <w:rFonts w:ascii="Times New Roman" w:hAnsi="Times New Roman" w:cs="Times New Roman"/>
                <w:b/>
                <w:color w:val="000000"/>
                <w:sz w:val="20"/>
                <w:szCs w:val="20"/>
              </w:rPr>
              <w:t>Tangalti</w:t>
            </w:r>
            <w:proofErr w:type="spellEnd"/>
          </w:p>
        </w:tc>
        <w:tc>
          <w:tcPr>
            <w:tcW w:w="960" w:type="dxa"/>
            <w:noWrap/>
            <w:textDirection w:val="btLr"/>
          </w:tcPr>
          <w:p w14:paraId="636C27AC"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Garchay</w:t>
            </w:r>
            <w:proofErr w:type="spellEnd"/>
            <w:r w:rsidRPr="00D51D64">
              <w:rPr>
                <w:rFonts w:ascii="Times New Roman" w:hAnsi="Times New Roman" w:cs="Times New Roman"/>
                <w:b/>
                <w:color w:val="000000"/>
                <w:sz w:val="20"/>
                <w:szCs w:val="20"/>
              </w:rPr>
              <w:t xml:space="preserve">  </w:t>
            </w:r>
          </w:p>
          <w:p w14:paraId="473AEB51"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Ruk</w:t>
            </w:r>
            <w:proofErr w:type="spellEnd"/>
          </w:p>
        </w:tc>
        <w:tc>
          <w:tcPr>
            <w:tcW w:w="960" w:type="dxa"/>
            <w:noWrap/>
            <w:textDirection w:val="btLr"/>
          </w:tcPr>
          <w:p w14:paraId="3A62699A"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Harmidorchay</w:t>
            </w:r>
            <w:proofErr w:type="spellEnd"/>
          </w:p>
          <w:p w14:paraId="6C7A175A"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Khaltan</w:t>
            </w:r>
            <w:proofErr w:type="spellEnd"/>
          </w:p>
        </w:tc>
        <w:tc>
          <w:tcPr>
            <w:tcW w:w="960" w:type="dxa"/>
            <w:noWrap/>
            <w:textDirection w:val="btLr"/>
            <w:vAlign w:val="center"/>
          </w:tcPr>
          <w:p w14:paraId="22DED2CE"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Lankaranchay</w:t>
            </w:r>
            <w:proofErr w:type="spellEnd"/>
          </w:p>
          <w:p w14:paraId="5949ED18"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Lankaran</w:t>
            </w:r>
            <w:proofErr w:type="spellEnd"/>
          </w:p>
        </w:tc>
        <w:tc>
          <w:tcPr>
            <w:tcW w:w="960" w:type="dxa"/>
            <w:noWrap/>
            <w:textDirection w:val="btLr"/>
            <w:vAlign w:val="center"/>
          </w:tcPr>
          <w:p w14:paraId="04199DC5"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Vilashchay-Shikhlar</w:t>
            </w:r>
            <w:proofErr w:type="spellEnd"/>
          </w:p>
        </w:tc>
        <w:tc>
          <w:tcPr>
            <w:tcW w:w="960" w:type="dxa"/>
            <w:noWrap/>
            <w:textDirection w:val="btLr"/>
          </w:tcPr>
          <w:p w14:paraId="65C63F31"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roofErr w:type="spellStart"/>
            <w:r w:rsidRPr="00D51D64">
              <w:rPr>
                <w:rFonts w:ascii="Times New Roman" w:hAnsi="Times New Roman" w:cs="Times New Roman"/>
                <w:b/>
                <w:color w:val="000000"/>
                <w:sz w:val="20"/>
                <w:szCs w:val="20"/>
              </w:rPr>
              <w:t>Tanganidchay</w:t>
            </w:r>
            <w:proofErr w:type="spellEnd"/>
            <w:r w:rsidRPr="00D51D64">
              <w:rPr>
                <w:rFonts w:ascii="Times New Roman" w:hAnsi="Times New Roman" w:cs="Times New Roman"/>
                <w:b/>
                <w:color w:val="000000"/>
                <w:sz w:val="20"/>
                <w:szCs w:val="20"/>
              </w:rPr>
              <w:t xml:space="preserve"> </w:t>
            </w:r>
            <w:proofErr w:type="spellStart"/>
            <w:r w:rsidRPr="00D51D64">
              <w:rPr>
                <w:rFonts w:ascii="Times New Roman" w:hAnsi="Times New Roman" w:cs="Times New Roman"/>
                <w:b/>
                <w:color w:val="000000"/>
                <w:sz w:val="20"/>
                <w:szCs w:val="20"/>
              </w:rPr>
              <w:t>Vago</w:t>
            </w:r>
            <w:proofErr w:type="spellEnd"/>
          </w:p>
        </w:tc>
        <w:tc>
          <w:tcPr>
            <w:tcW w:w="922" w:type="dxa"/>
            <w:vMerge/>
            <w:noWrap/>
            <w:textDirection w:val="btLr"/>
          </w:tcPr>
          <w:p w14:paraId="01733696" w14:textId="77777777" w:rsidR="00D92248" w:rsidRPr="00F075F5" w:rsidRDefault="00D92248" w:rsidP="001D5D02">
            <w:pPr>
              <w:spacing w:after="120"/>
              <w:ind w:left="113" w:right="113"/>
              <w:jc w:val="center"/>
              <w:rPr>
                <w:rFonts w:ascii="Times New Roman" w:hAnsi="Times New Roman" w:cs="Times New Roman"/>
                <w:color w:val="000000"/>
                <w:sz w:val="20"/>
                <w:szCs w:val="20"/>
              </w:rPr>
            </w:pPr>
          </w:p>
        </w:tc>
        <w:tc>
          <w:tcPr>
            <w:tcW w:w="791" w:type="dxa"/>
            <w:vMerge/>
            <w:noWrap/>
            <w:textDirection w:val="btLr"/>
          </w:tcPr>
          <w:p w14:paraId="3C01CEAA" w14:textId="77777777" w:rsidR="00D92248" w:rsidRPr="00F075F5" w:rsidRDefault="00D92248" w:rsidP="001D5D02">
            <w:pPr>
              <w:spacing w:after="120"/>
              <w:ind w:left="113" w:right="113"/>
              <w:jc w:val="center"/>
              <w:rPr>
                <w:rFonts w:ascii="Times New Roman" w:hAnsi="Times New Roman" w:cs="Times New Roman"/>
                <w:color w:val="000000"/>
                <w:sz w:val="20"/>
                <w:szCs w:val="20"/>
              </w:rPr>
            </w:pPr>
          </w:p>
        </w:tc>
      </w:tr>
      <w:tr w:rsidR="00D92248" w:rsidRPr="00F075F5" w14:paraId="05EFFA4F" w14:textId="77777777" w:rsidTr="00A002A7">
        <w:trPr>
          <w:trHeight w:val="315"/>
        </w:trPr>
        <w:tc>
          <w:tcPr>
            <w:tcW w:w="922" w:type="dxa"/>
            <w:noWrap/>
          </w:tcPr>
          <w:p w14:paraId="4EC2BA1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2011</w:t>
            </w:r>
          </w:p>
        </w:tc>
        <w:tc>
          <w:tcPr>
            <w:tcW w:w="960" w:type="dxa"/>
            <w:noWrap/>
          </w:tcPr>
          <w:p w14:paraId="1F6B0AF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6,69</w:t>
            </w:r>
          </w:p>
        </w:tc>
        <w:tc>
          <w:tcPr>
            <w:tcW w:w="960" w:type="dxa"/>
            <w:noWrap/>
          </w:tcPr>
          <w:p w14:paraId="68902EB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8,26</w:t>
            </w:r>
          </w:p>
        </w:tc>
        <w:tc>
          <w:tcPr>
            <w:tcW w:w="960" w:type="dxa"/>
            <w:noWrap/>
          </w:tcPr>
          <w:p w14:paraId="7E5D414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5,37</w:t>
            </w:r>
          </w:p>
        </w:tc>
        <w:tc>
          <w:tcPr>
            <w:tcW w:w="960" w:type="dxa"/>
            <w:noWrap/>
          </w:tcPr>
          <w:p w14:paraId="5A9D307B"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6,48</w:t>
            </w:r>
          </w:p>
        </w:tc>
        <w:tc>
          <w:tcPr>
            <w:tcW w:w="960" w:type="dxa"/>
            <w:noWrap/>
          </w:tcPr>
          <w:p w14:paraId="5B59BED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0,42</w:t>
            </w:r>
          </w:p>
        </w:tc>
        <w:tc>
          <w:tcPr>
            <w:tcW w:w="960" w:type="dxa"/>
            <w:noWrap/>
          </w:tcPr>
          <w:p w14:paraId="1CFA337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20,9</w:t>
            </w:r>
          </w:p>
        </w:tc>
        <w:tc>
          <w:tcPr>
            <w:tcW w:w="960" w:type="dxa"/>
            <w:noWrap/>
          </w:tcPr>
          <w:p w14:paraId="45961AE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4,96</w:t>
            </w:r>
          </w:p>
        </w:tc>
        <w:tc>
          <w:tcPr>
            <w:tcW w:w="960" w:type="dxa"/>
            <w:noWrap/>
          </w:tcPr>
          <w:p w14:paraId="2A92D74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2,23</w:t>
            </w:r>
          </w:p>
        </w:tc>
        <w:tc>
          <w:tcPr>
            <w:tcW w:w="922" w:type="dxa"/>
            <w:noWrap/>
          </w:tcPr>
          <w:p w14:paraId="5E58891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 5,76</w:t>
            </w:r>
          </w:p>
        </w:tc>
        <w:tc>
          <w:tcPr>
            <w:tcW w:w="791" w:type="dxa"/>
            <w:noWrap/>
          </w:tcPr>
          <w:p w14:paraId="05902534"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475</w:t>
            </w:r>
          </w:p>
        </w:tc>
      </w:tr>
      <w:tr w:rsidR="00D92248" w:rsidRPr="00F075F5" w14:paraId="53BC4442" w14:textId="77777777" w:rsidTr="00A002A7">
        <w:trPr>
          <w:trHeight w:val="315"/>
        </w:trPr>
        <w:tc>
          <w:tcPr>
            <w:tcW w:w="922" w:type="dxa"/>
            <w:noWrap/>
          </w:tcPr>
          <w:p w14:paraId="626267F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2012</w:t>
            </w:r>
          </w:p>
        </w:tc>
        <w:tc>
          <w:tcPr>
            <w:tcW w:w="960" w:type="dxa"/>
            <w:noWrap/>
          </w:tcPr>
          <w:p w14:paraId="743A47B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4,21</w:t>
            </w:r>
          </w:p>
        </w:tc>
        <w:tc>
          <w:tcPr>
            <w:tcW w:w="960" w:type="dxa"/>
            <w:noWrap/>
          </w:tcPr>
          <w:p w14:paraId="7ADE1609"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9,46</w:t>
            </w:r>
          </w:p>
        </w:tc>
        <w:tc>
          <w:tcPr>
            <w:tcW w:w="960" w:type="dxa"/>
            <w:noWrap/>
          </w:tcPr>
          <w:p w14:paraId="3500607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4,14</w:t>
            </w:r>
          </w:p>
        </w:tc>
        <w:tc>
          <w:tcPr>
            <w:tcW w:w="960" w:type="dxa"/>
            <w:noWrap/>
          </w:tcPr>
          <w:p w14:paraId="6A817F2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4,47</w:t>
            </w:r>
          </w:p>
        </w:tc>
        <w:tc>
          <w:tcPr>
            <w:tcW w:w="960" w:type="dxa"/>
            <w:noWrap/>
          </w:tcPr>
          <w:p w14:paraId="04F912A2"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0,45</w:t>
            </w:r>
          </w:p>
        </w:tc>
        <w:tc>
          <w:tcPr>
            <w:tcW w:w="960" w:type="dxa"/>
            <w:noWrap/>
          </w:tcPr>
          <w:p w14:paraId="624C7B2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12,9</w:t>
            </w:r>
          </w:p>
        </w:tc>
        <w:tc>
          <w:tcPr>
            <w:tcW w:w="960" w:type="dxa"/>
            <w:noWrap/>
          </w:tcPr>
          <w:p w14:paraId="2B1EABF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3,93</w:t>
            </w:r>
          </w:p>
        </w:tc>
        <w:tc>
          <w:tcPr>
            <w:tcW w:w="960" w:type="dxa"/>
            <w:noWrap/>
          </w:tcPr>
          <w:p w14:paraId="52B8002A"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3,02</w:t>
            </w:r>
          </w:p>
        </w:tc>
        <w:tc>
          <w:tcPr>
            <w:tcW w:w="922" w:type="dxa"/>
            <w:noWrap/>
          </w:tcPr>
          <w:p w14:paraId="77EB388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6,31</w:t>
            </w:r>
          </w:p>
        </w:tc>
        <w:tc>
          <w:tcPr>
            <w:tcW w:w="791" w:type="dxa"/>
            <w:noWrap/>
          </w:tcPr>
          <w:p w14:paraId="15E3804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327</w:t>
            </w:r>
          </w:p>
        </w:tc>
      </w:tr>
      <w:tr w:rsidR="00D92248" w:rsidRPr="00F075F5" w14:paraId="0BC9C9D4" w14:textId="77777777" w:rsidTr="00A002A7">
        <w:trPr>
          <w:trHeight w:val="315"/>
        </w:trPr>
        <w:tc>
          <w:tcPr>
            <w:tcW w:w="922" w:type="dxa"/>
            <w:noWrap/>
          </w:tcPr>
          <w:p w14:paraId="78938179"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2013</w:t>
            </w:r>
          </w:p>
        </w:tc>
        <w:tc>
          <w:tcPr>
            <w:tcW w:w="960" w:type="dxa"/>
            <w:noWrap/>
          </w:tcPr>
          <w:p w14:paraId="4DDAF59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4,56</w:t>
            </w:r>
          </w:p>
        </w:tc>
        <w:tc>
          <w:tcPr>
            <w:tcW w:w="960" w:type="dxa"/>
            <w:noWrap/>
          </w:tcPr>
          <w:p w14:paraId="640BAA3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7,39</w:t>
            </w:r>
          </w:p>
        </w:tc>
        <w:tc>
          <w:tcPr>
            <w:tcW w:w="960" w:type="dxa"/>
            <w:noWrap/>
          </w:tcPr>
          <w:p w14:paraId="2E8D16E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3,29</w:t>
            </w:r>
          </w:p>
        </w:tc>
        <w:tc>
          <w:tcPr>
            <w:tcW w:w="960" w:type="dxa"/>
            <w:noWrap/>
          </w:tcPr>
          <w:p w14:paraId="75B58F5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4,10</w:t>
            </w:r>
          </w:p>
        </w:tc>
        <w:tc>
          <w:tcPr>
            <w:tcW w:w="960" w:type="dxa"/>
            <w:noWrap/>
          </w:tcPr>
          <w:p w14:paraId="5148BF24"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0,45</w:t>
            </w:r>
          </w:p>
        </w:tc>
        <w:tc>
          <w:tcPr>
            <w:tcW w:w="960" w:type="dxa"/>
            <w:noWrap/>
          </w:tcPr>
          <w:p w14:paraId="6ED9AD4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13,5</w:t>
            </w:r>
          </w:p>
        </w:tc>
        <w:tc>
          <w:tcPr>
            <w:tcW w:w="960" w:type="dxa"/>
            <w:noWrap/>
          </w:tcPr>
          <w:p w14:paraId="2FDA726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2,91</w:t>
            </w:r>
          </w:p>
        </w:tc>
        <w:tc>
          <w:tcPr>
            <w:tcW w:w="960" w:type="dxa"/>
            <w:noWrap/>
          </w:tcPr>
          <w:p w14:paraId="6A630CEA"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3,18</w:t>
            </w:r>
          </w:p>
        </w:tc>
        <w:tc>
          <w:tcPr>
            <w:tcW w:w="922" w:type="dxa"/>
            <w:noWrap/>
          </w:tcPr>
          <w:p w14:paraId="74F35BC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4,60</w:t>
            </w:r>
          </w:p>
        </w:tc>
        <w:tc>
          <w:tcPr>
            <w:tcW w:w="791" w:type="dxa"/>
            <w:noWrap/>
          </w:tcPr>
          <w:p w14:paraId="3713C06C"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215</w:t>
            </w:r>
          </w:p>
        </w:tc>
      </w:tr>
      <w:tr w:rsidR="00D92248" w:rsidRPr="00F075F5" w14:paraId="2C8EE215" w14:textId="77777777" w:rsidTr="00A002A7">
        <w:trPr>
          <w:trHeight w:val="315"/>
        </w:trPr>
        <w:tc>
          <w:tcPr>
            <w:tcW w:w="922" w:type="dxa"/>
            <w:noWrap/>
          </w:tcPr>
          <w:p w14:paraId="57506E4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2014</w:t>
            </w:r>
          </w:p>
        </w:tc>
        <w:tc>
          <w:tcPr>
            <w:tcW w:w="960" w:type="dxa"/>
            <w:noWrap/>
          </w:tcPr>
          <w:p w14:paraId="43A396B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4,40</w:t>
            </w:r>
          </w:p>
        </w:tc>
        <w:tc>
          <w:tcPr>
            <w:tcW w:w="960" w:type="dxa"/>
            <w:noWrap/>
          </w:tcPr>
          <w:p w14:paraId="75D922F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6,51</w:t>
            </w:r>
          </w:p>
        </w:tc>
        <w:tc>
          <w:tcPr>
            <w:tcW w:w="960" w:type="dxa"/>
            <w:noWrap/>
          </w:tcPr>
          <w:p w14:paraId="262085E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4,08</w:t>
            </w:r>
          </w:p>
        </w:tc>
        <w:tc>
          <w:tcPr>
            <w:tcW w:w="960" w:type="dxa"/>
            <w:noWrap/>
          </w:tcPr>
          <w:p w14:paraId="48BDACBC"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5,35</w:t>
            </w:r>
          </w:p>
        </w:tc>
        <w:tc>
          <w:tcPr>
            <w:tcW w:w="960" w:type="dxa"/>
            <w:noWrap/>
          </w:tcPr>
          <w:p w14:paraId="2F987C8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0,39</w:t>
            </w:r>
          </w:p>
        </w:tc>
        <w:tc>
          <w:tcPr>
            <w:tcW w:w="960" w:type="dxa"/>
            <w:noWrap/>
          </w:tcPr>
          <w:p w14:paraId="07EDB41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10,4</w:t>
            </w:r>
          </w:p>
        </w:tc>
        <w:tc>
          <w:tcPr>
            <w:tcW w:w="960" w:type="dxa"/>
            <w:noWrap/>
          </w:tcPr>
          <w:p w14:paraId="45228B8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3,19</w:t>
            </w:r>
          </w:p>
        </w:tc>
        <w:tc>
          <w:tcPr>
            <w:tcW w:w="960" w:type="dxa"/>
            <w:noWrap/>
          </w:tcPr>
          <w:p w14:paraId="59509F1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3,54</w:t>
            </w:r>
          </w:p>
        </w:tc>
        <w:tc>
          <w:tcPr>
            <w:tcW w:w="922" w:type="dxa"/>
            <w:noWrap/>
          </w:tcPr>
          <w:p w14:paraId="04F3899A"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3,99</w:t>
            </w:r>
          </w:p>
        </w:tc>
        <w:tc>
          <w:tcPr>
            <w:tcW w:w="791" w:type="dxa"/>
            <w:noWrap/>
          </w:tcPr>
          <w:p w14:paraId="0DF2896D"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158</w:t>
            </w:r>
          </w:p>
        </w:tc>
      </w:tr>
      <w:tr w:rsidR="00D92248" w:rsidRPr="00F075F5" w14:paraId="3532EBB8" w14:textId="77777777" w:rsidTr="00A002A7">
        <w:trPr>
          <w:trHeight w:val="315"/>
        </w:trPr>
        <w:tc>
          <w:tcPr>
            <w:tcW w:w="922" w:type="dxa"/>
            <w:noWrap/>
          </w:tcPr>
          <w:p w14:paraId="0083FE0C"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2015</w:t>
            </w:r>
          </w:p>
        </w:tc>
        <w:tc>
          <w:tcPr>
            <w:tcW w:w="960" w:type="dxa"/>
            <w:noWrap/>
          </w:tcPr>
          <w:p w14:paraId="62B5D199"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3,63</w:t>
            </w:r>
          </w:p>
        </w:tc>
        <w:tc>
          <w:tcPr>
            <w:tcW w:w="960" w:type="dxa"/>
            <w:noWrap/>
          </w:tcPr>
          <w:p w14:paraId="7436C01C"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5,61</w:t>
            </w:r>
          </w:p>
        </w:tc>
        <w:tc>
          <w:tcPr>
            <w:tcW w:w="960" w:type="dxa"/>
            <w:noWrap/>
          </w:tcPr>
          <w:p w14:paraId="7374DC3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3,41</w:t>
            </w:r>
          </w:p>
        </w:tc>
        <w:tc>
          <w:tcPr>
            <w:tcW w:w="960" w:type="dxa"/>
            <w:noWrap/>
          </w:tcPr>
          <w:p w14:paraId="653044E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3,48</w:t>
            </w:r>
          </w:p>
        </w:tc>
        <w:tc>
          <w:tcPr>
            <w:tcW w:w="960" w:type="dxa"/>
            <w:noWrap/>
          </w:tcPr>
          <w:p w14:paraId="07D02A9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0,38</w:t>
            </w:r>
          </w:p>
        </w:tc>
        <w:tc>
          <w:tcPr>
            <w:tcW w:w="960" w:type="dxa"/>
            <w:noWrap/>
          </w:tcPr>
          <w:p w14:paraId="57FD853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w:t>
            </w:r>
          </w:p>
        </w:tc>
        <w:tc>
          <w:tcPr>
            <w:tcW w:w="960" w:type="dxa"/>
            <w:noWrap/>
          </w:tcPr>
          <w:p w14:paraId="33EC83F2"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5,21</w:t>
            </w:r>
          </w:p>
        </w:tc>
        <w:tc>
          <w:tcPr>
            <w:tcW w:w="960" w:type="dxa"/>
            <w:noWrap/>
          </w:tcPr>
          <w:p w14:paraId="138EA32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4,73</w:t>
            </w:r>
          </w:p>
        </w:tc>
        <w:tc>
          <w:tcPr>
            <w:tcW w:w="922" w:type="dxa"/>
            <w:noWrap/>
          </w:tcPr>
          <w:p w14:paraId="6215A02D"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3,86</w:t>
            </w:r>
          </w:p>
        </w:tc>
        <w:tc>
          <w:tcPr>
            <w:tcW w:w="791" w:type="dxa"/>
            <w:noWrap/>
          </w:tcPr>
          <w:p w14:paraId="72AEC11A"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188</w:t>
            </w:r>
          </w:p>
        </w:tc>
      </w:tr>
      <w:tr w:rsidR="00D92248" w:rsidRPr="00F075F5" w14:paraId="0216C28F" w14:textId="77777777" w:rsidTr="00A002A7">
        <w:trPr>
          <w:trHeight w:val="315"/>
        </w:trPr>
        <w:tc>
          <w:tcPr>
            <w:tcW w:w="922" w:type="dxa"/>
            <w:noWrap/>
          </w:tcPr>
          <w:p w14:paraId="7D89D39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2016</w:t>
            </w:r>
          </w:p>
        </w:tc>
        <w:tc>
          <w:tcPr>
            <w:tcW w:w="960" w:type="dxa"/>
            <w:noWrap/>
          </w:tcPr>
          <w:p w14:paraId="2B887C8A"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w:t>
            </w:r>
          </w:p>
        </w:tc>
        <w:tc>
          <w:tcPr>
            <w:tcW w:w="960" w:type="dxa"/>
            <w:noWrap/>
          </w:tcPr>
          <w:p w14:paraId="2E1E84B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7,11</w:t>
            </w:r>
          </w:p>
        </w:tc>
        <w:tc>
          <w:tcPr>
            <w:tcW w:w="960" w:type="dxa"/>
            <w:noWrap/>
          </w:tcPr>
          <w:p w14:paraId="63D52382"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4,51</w:t>
            </w:r>
          </w:p>
        </w:tc>
        <w:tc>
          <w:tcPr>
            <w:tcW w:w="960" w:type="dxa"/>
            <w:noWrap/>
          </w:tcPr>
          <w:p w14:paraId="02C02EB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4,00</w:t>
            </w:r>
          </w:p>
        </w:tc>
        <w:tc>
          <w:tcPr>
            <w:tcW w:w="960" w:type="dxa"/>
            <w:noWrap/>
          </w:tcPr>
          <w:p w14:paraId="21CBBE1A"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w:t>
            </w:r>
          </w:p>
        </w:tc>
        <w:tc>
          <w:tcPr>
            <w:tcW w:w="960" w:type="dxa"/>
            <w:noWrap/>
          </w:tcPr>
          <w:p w14:paraId="2048ACB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w:t>
            </w:r>
          </w:p>
        </w:tc>
        <w:tc>
          <w:tcPr>
            <w:tcW w:w="960" w:type="dxa"/>
            <w:noWrap/>
          </w:tcPr>
          <w:p w14:paraId="1F16949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4,99</w:t>
            </w:r>
          </w:p>
        </w:tc>
        <w:tc>
          <w:tcPr>
            <w:tcW w:w="960" w:type="dxa"/>
            <w:noWrap/>
          </w:tcPr>
          <w:p w14:paraId="4050245A"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3,10</w:t>
            </w:r>
          </w:p>
        </w:tc>
        <w:tc>
          <w:tcPr>
            <w:tcW w:w="922" w:type="dxa"/>
            <w:noWrap/>
          </w:tcPr>
          <w:p w14:paraId="5D8F57F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9,23</w:t>
            </w:r>
          </w:p>
        </w:tc>
        <w:tc>
          <w:tcPr>
            <w:tcW w:w="791" w:type="dxa"/>
            <w:noWrap/>
          </w:tcPr>
          <w:p w14:paraId="5F2DFB8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246</w:t>
            </w:r>
          </w:p>
        </w:tc>
      </w:tr>
    </w:tbl>
    <w:p w14:paraId="3E32A5FE" w14:textId="77777777" w:rsidR="00D92248" w:rsidRPr="00714D6B" w:rsidRDefault="00D92248" w:rsidP="00A002A7">
      <w:pPr>
        <w:pStyle w:val="Heading2"/>
        <w:spacing w:before="240" w:after="240" w:line="240" w:lineRule="auto"/>
        <w:jc w:val="both"/>
        <w:rPr>
          <w:rFonts w:ascii="Times New Roman" w:eastAsia="Times New Roman" w:hAnsi="Times New Roman" w:cs="Times New Roman"/>
          <w:b/>
          <w:sz w:val="24"/>
          <w:szCs w:val="24"/>
          <w:lang w:eastAsia="nb-NO"/>
        </w:rPr>
      </w:pPr>
      <w:bookmarkStart w:id="83" w:name="_Toc507368488"/>
      <w:bookmarkStart w:id="84" w:name="_Toc512472129"/>
      <w:r w:rsidRPr="00714D6B">
        <w:rPr>
          <w:rFonts w:ascii="Times New Roman" w:eastAsia="Times New Roman" w:hAnsi="Times New Roman" w:cs="Times New Roman"/>
          <w:b/>
          <w:sz w:val="24"/>
          <w:szCs w:val="24"/>
          <w:lang w:eastAsia="nb-NO"/>
        </w:rPr>
        <w:t xml:space="preserve">5.3. </w:t>
      </w:r>
      <w:bookmarkStart w:id="85" w:name="_Toc507368489"/>
      <w:bookmarkEnd w:id="83"/>
      <w:r w:rsidRPr="00714D6B">
        <w:rPr>
          <w:rFonts w:ascii="Times New Roman" w:eastAsia="Times New Roman" w:hAnsi="Times New Roman" w:cs="Times New Roman"/>
          <w:b/>
          <w:sz w:val="24"/>
          <w:szCs w:val="24"/>
          <w:lang w:eastAsia="nb-NO"/>
        </w:rPr>
        <w:t>State of air quality</w:t>
      </w:r>
      <w:bookmarkEnd w:id="84"/>
      <w:r w:rsidRPr="00714D6B">
        <w:rPr>
          <w:rFonts w:ascii="Times New Roman" w:eastAsia="Times New Roman" w:hAnsi="Times New Roman" w:cs="Times New Roman"/>
          <w:b/>
          <w:sz w:val="24"/>
          <w:szCs w:val="24"/>
          <w:lang w:eastAsia="nb-NO"/>
        </w:rPr>
        <w:t xml:space="preserve"> </w:t>
      </w:r>
    </w:p>
    <w:p w14:paraId="3816C40A" w14:textId="77777777" w:rsidR="00D92248" w:rsidRPr="00714D6B" w:rsidRDefault="00D92248" w:rsidP="00A002A7">
      <w:pPr>
        <w:pStyle w:val="Heading2"/>
        <w:spacing w:before="120" w:after="120" w:line="240" w:lineRule="auto"/>
        <w:jc w:val="both"/>
        <w:rPr>
          <w:rFonts w:ascii="Times New Roman" w:hAnsi="Times New Roman" w:cs="Times New Roman"/>
          <w:b/>
          <w:color w:val="auto"/>
          <w:sz w:val="24"/>
          <w:szCs w:val="24"/>
          <w:lang w:eastAsia="nb-NO"/>
        </w:rPr>
      </w:pPr>
      <w:bookmarkStart w:id="86" w:name="_Toc512472130"/>
      <w:r w:rsidRPr="00714D6B">
        <w:rPr>
          <w:rFonts w:ascii="Times New Roman" w:hAnsi="Times New Roman" w:cs="Times New Roman"/>
          <w:b/>
          <w:color w:val="auto"/>
          <w:sz w:val="24"/>
          <w:szCs w:val="24"/>
          <w:lang w:eastAsia="nb-NO"/>
        </w:rPr>
        <w:t xml:space="preserve">5.3.1 </w:t>
      </w:r>
      <w:bookmarkEnd w:id="85"/>
      <w:r w:rsidRPr="00714D6B">
        <w:rPr>
          <w:rFonts w:ascii="Times New Roman" w:hAnsi="Times New Roman" w:cs="Times New Roman"/>
          <w:b/>
          <w:color w:val="auto"/>
          <w:sz w:val="24"/>
          <w:szCs w:val="24"/>
          <w:lang w:eastAsia="nb-NO"/>
        </w:rPr>
        <w:t>Air quality in coastal zones</w:t>
      </w:r>
      <w:bookmarkEnd w:id="86"/>
    </w:p>
    <w:p w14:paraId="5C6B780A"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Monitoring of pollution of atmospheric air is carried out at 26 observation points in 8 major industrial cities of the Republic - Baku, </w:t>
      </w:r>
      <w:proofErr w:type="spellStart"/>
      <w:r w:rsidRPr="00F075F5">
        <w:rPr>
          <w:rFonts w:ascii="Times New Roman" w:hAnsi="Times New Roman" w:cs="Times New Roman"/>
          <w:sz w:val="24"/>
          <w:szCs w:val="24"/>
        </w:rPr>
        <w:t>Sumgayit</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Nakhchivan</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Ganja</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Mingachevir</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Shirvan</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Lankaran</w:t>
      </w:r>
      <w:proofErr w:type="spellEnd"/>
      <w:r w:rsidRPr="00F075F5">
        <w:rPr>
          <w:rFonts w:ascii="Times New Roman" w:hAnsi="Times New Roman" w:cs="Times New Roman"/>
          <w:sz w:val="24"/>
          <w:szCs w:val="24"/>
        </w:rPr>
        <w:t xml:space="preserve"> and </w:t>
      </w:r>
      <w:proofErr w:type="spellStart"/>
      <w:r w:rsidRPr="00F075F5">
        <w:rPr>
          <w:rFonts w:ascii="Times New Roman" w:hAnsi="Times New Roman" w:cs="Times New Roman"/>
          <w:sz w:val="24"/>
          <w:szCs w:val="24"/>
        </w:rPr>
        <w:t>Shaki</w:t>
      </w:r>
      <w:proofErr w:type="spellEnd"/>
      <w:r w:rsidRPr="00F075F5">
        <w:rPr>
          <w:rFonts w:ascii="Times New Roman" w:hAnsi="Times New Roman" w:cs="Times New Roman"/>
          <w:sz w:val="24"/>
          <w:szCs w:val="24"/>
        </w:rPr>
        <w:t>. Monitoring is carried out in accordance with the industry profile of each city, in territories where residential areas, intensive traffic zones and large industrial enterprises are located. There are 9 observation points and 1 automated station in Baku.</w:t>
      </w:r>
    </w:p>
    <w:p w14:paraId="21E9119E"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Trends in the state of atmospheric air (2011-2016):</w:t>
      </w:r>
      <w:r w:rsidRPr="00F075F5">
        <w:rPr>
          <w:rFonts w:ascii="Times New Roman" w:hAnsi="Times New Roman" w:cs="Times New Roman"/>
          <w:b/>
          <w:sz w:val="24"/>
          <w:szCs w:val="24"/>
        </w:rPr>
        <w:t xml:space="preserve"> </w:t>
      </w:r>
      <w:r w:rsidRPr="00F075F5">
        <w:rPr>
          <w:rFonts w:ascii="Times New Roman" w:hAnsi="Times New Roman" w:cs="Times New Roman"/>
          <w:sz w:val="24"/>
          <w:szCs w:val="24"/>
        </w:rPr>
        <w:t xml:space="preserve">Based on the analysis, </w:t>
      </w:r>
      <w:r w:rsidRPr="005C0346">
        <w:rPr>
          <w:rFonts w:ascii="Times New Roman" w:hAnsi="Times New Roman" w:cs="Times New Roman"/>
          <w:sz w:val="24"/>
          <w:szCs w:val="24"/>
          <w:highlight w:val="yellow"/>
        </w:rPr>
        <w:t>there is a relative decline in atmospheric emissions from organized sources along the coastline</w:t>
      </w:r>
      <w:r w:rsidRPr="00F075F5">
        <w:rPr>
          <w:rFonts w:ascii="Times New Roman" w:hAnsi="Times New Roman" w:cs="Times New Roman"/>
          <w:sz w:val="24"/>
          <w:szCs w:val="24"/>
        </w:rPr>
        <w:t>, which affects the sea basin and seaboard atmosphere of the Caspian Sea belonging to</w:t>
      </w:r>
      <w:r w:rsidRPr="00F075F5">
        <w:rPr>
          <w:rFonts w:ascii="Times New Roman" w:hAnsi="Times New Roman" w:cs="Times New Roman"/>
          <w:noProof/>
          <w:sz w:val="24"/>
          <w:szCs w:val="24"/>
        </w:rPr>
        <w:t xml:space="preserve"> Azerbaijan</w:t>
      </w:r>
      <w:r w:rsidRPr="00F075F5">
        <w:rPr>
          <w:rFonts w:ascii="Times New Roman" w:hAnsi="Times New Roman" w:cs="Times New Roman"/>
          <w:sz w:val="24"/>
          <w:szCs w:val="24"/>
        </w:rPr>
        <w:t>. The main reason for this is the use of advanced technologies and replacing physically outdated equipment with more modern devices.</w:t>
      </w:r>
    </w:p>
    <w:p w14:paraId="0555A927" w14:textId="77777777" w:rsidR="00D51D64" w:rsidRDefault="00D51D64" w:rsidP="001D5D02">
      <w:pPr>
        <w:spacing w:after="120" w:line="240" w:lineRule="auto"/>
        <w:jc w:val="center"/>
        <w:rPr>
          <w:rFonts w:ascii="Times New Roman" w:eastAsia="Calibri" w:hAnsi="Times New Roman" w:cs="Times New Roman"/>
          <w:b/>
          <w:noProof/>
          <w:sz w:val="20"/>
          <w:szCs w:val="20"/>
        </w:rPr>
      </w:pPr>
    </w:p>
    <w:p w14:paraId="4246ECF9"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eastAsia="Calibri" w:hAnsi="Times New Roman" w:cs="Times New Roman"/>
          <w:b/>
          <w:noProof/>
          <w:sz w:val="20"/>
          <w:szCs w:val="20"/>
        </w:rPr>
        <w:lastRenderedPageBreak/>
        <w:t>The annual</w:t>
      </w:r>
      <w:r w:rsidRPr="00F075F5">
        <w:rPr>
          <w:rFonts w:ascii="Times New Roman" w:eastAsia="Calibri" w:hAnsi="Times New Roman" w:cs="Times New Roman"/>
          <w:b/>
          <w:sz w:val="20"/>
          <w:szCs w:val="20"/>
        </w:rPr>
        <w:t xml:space="preserve"> mean concentration of air pollutants in the coastal areas of Baku city</w:t>
      </w:r>
      <w:r w:rsidR="00CD4760">
        <w:rPr>
          <w:rStyle w:val="FootnoteReference"/>
          <w:rFonts w:ascii="Times New Roman" w:hAnsi="Times New Roman"/>
          <w:b/>
          <w:sz w:val="20"/>
          <w:szCs w:val="20"/>
        </w:rPr>
        <w:footnoteReference w:id="66"/>
      </w:r>
    </w:p>
    <w:tbl>
      <w:tblPr>
        <w:tblStyle w:val="22"/>
        <w:tblpPr w:leftFromText="180" w:rightFromText="180" w:bottomFromText="160" w:vertAnchor="text" w:horzAnchor="margin" w:tblpXSpec="center" w:tblpY="219"/>
        <w:tblW w:w="7679" w:type="dxa"/>
        <w:tblLayout w:type="fixed"/>
        <w:tblLook w:val="01E0" w:firstRow="1" w:lastRow="1" w:firstColumn="1" w:lastColumn="1" w:noHBand="0" w:noVBand="0"/>
      </w:tblPr>
      <w:tblGrid>
        <w:gridCol w:w="1980"/>
        <w:gridCol w:w="709"/>
        <w:gridCol w:w="991"/>
        <w:gridCol w:w="917"/>
        <w:gridCol w:w="991"/>
        <w:gridCol w:w="991"/>
        <w:gridCol w:w="1100"/>
      </w:tblGrid>
      <w:tr w:rsidR="00D92248" w:rsidRPr="00F075F5" w14:paraId="6B551B7E" w14:textId="77777777" w:rsidTr="00F075F5">
        <w:trPr>
          <w:trHeight w:val="273"/>
        </w:trPr>
        <w:tc>
          <w:tcPr>
            <w:tcW w:w="1980" w:type="dxa"/>
            <w:vMerge w:val="restart"/>
          </w:tcPr>
          <w:p w14:paraId="35FDE1F3" w14:textId="77777777" w:rsidR="00D92248" w:rsidRPr="00F075F5" w:rsidRDefault="00D92248" w:rsidP="00E070CA">
            <w:pPr>
              <w:jc w:val="center"/>
              <w:rPr>
                <w:rFonts w:ascii="Times New Roman" w:eastAsia="Calibri" w:hAnsi="Times New Roman" w:cs="Times New Roman"/>
                <w:b/>
                <w:sz w:val="20"/>
                <w:szCs w:val="20"/>
              </w:rPr>
            </w:pPr>
          </w:p>
          <w:p w14:paraId="67D20AC8"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Ingredients</w:t>
            </w:r>
          </w:p>
        </w:tc>
        <w:tc>
          <w:tcPr>
            <w:tcW w:w="5699" w:type="dxa"/>
            <w:gridSpan w:val="6"/>
          </w:tcPr>
          <w:p w14:paraId="7FF47CE2" w14:textId="77777777" w:rsidR="00D92248" w:rsidRPr="00F075F5" w:rsidRDefault="00D92248" w:rsidP="00E070CA">
            <w:pPr>
              <w:jc w:val="center"/>
              <w:rPr>
                <w:rFonts w:ascii="Times New Roman" w:eastAsia="Calibri" w:hAnsi="Times New Roman" w:cs="Times New Roman"/>
                <w:b/>
                <w:sz w:val="20"/>
                <w:szCs w:val="20"/>
              </w:rPr>
            </w:pPr>
          </w:p>
          <w:p w14:paraId="6167EF53"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Years (mg/m</w:t>
            </w:r>
            <w:r w:rsidRPr="00F075F5">
              <w:rPr>
                <w:rFonts w:ascii="Times New Roman" w:eastAsia="Calibri" w:hAnsi="Times New Roman" w:cs="Times New Roman"/>
                <w:b/>
                <w:sz w:val="20"/>
                <w:szCs w:val="20"/>
                <w:vertAlign w:val="superscript"/>
              </w:rPr>
              <w:t>3</w:t>
            </w:r>
            <w:r w:rsidRPr="00F075F5">
              <w:rPr>
                <w:rFonts w:ascii="Times New Roman" w:eastAsia="Calibri" w:hAnsi="Times New Roman" w:cs="Times New Roman"/>
                <w:b/>
                <w:sz w:val="20"/>
                <w:szCs w:val="20"/>
              </w:rPr>
              <w:t>)</w:t>
            </w:r>
          </w:p>
        </w:tc>
      </w:tr>
      <w:tr w:rsidR="00D92248" w:rsidRPr="00F075F5" w14:paraId="34CBDB76" w14:textId="77777777" w:rsidTr="00F075F5">
        <w:tc>
          <w:tcPr>
            <w:tcW w:w="1980" w:type="dxa"/>
            <w:vMerge/>
            <w:hideMark/>
          </w:tcPr>
          <w:p w14:paraId="3B0C9088" w14:textId="77777777" w:rsidR="00D92248" w:rsidRPr="00F075F5" w:rsidRDefault="00D92248" w:rsidP="00E070CA">
            <w:pPr>
              <w:rPr>
                <w:rFonts w:ascii="Times New Roman" w:eastAsia="Calibri" w:hAnsi="Times New Roman" w:cs="Times New Roman"/>
                <w:b/>
                <w:sz w:val="20"/>
                <w:szCs w:val="20"/>
              </w:rPr>
            </w:pPr>
          </w:p>
        </w:tc>
        <w:tc>
          <w:tcPr>
            <w:tcW w:w="709" w:type="dxa"/>
            <w:hideMark/>
          </w:tcPr>
          <w:p w14:paraId="6C1190A3"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2011</w:t>
            </w:r>
          </w:p>
        </w:tc>
        <w:tc>
          <w:tcPr>
            <w:tcW w:w="991" w:type="dxa"/>
            <w:hideMark/>
          </w:tcPr>
          <w:p w14:paraId="78E6B83E"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2012</w:t>
            </w:r>
          </w:p>
        </w:tc>
        <w:tc>
          <w:tcPr>
            <w:tcW w:w="917" w:type="dxa"/>
            <w:hideMark/>
          </w:tcPr>
          <w:p w14:paraId="46372C9E"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2013</w:t>
            </w:r>
          </w:p>
        </w:tc>
        <w:tc>
          <w:tcPr>
            <w:tcW w:w="991" w:type="dxa"/>
            <w:hideMark/>
          </w:tcPr>
          <w:p w14:paraId="4DB77A3F"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2014</w:t>
            </w:r>
          </w:p>
        </w:tc>
        <w:tc>
          <w:tcPr>
            <w:tcW w:w="991" w:type="dxa"/>
            <w:hideMark/>
          </w:tcPr>
          <w:p w14:paraId="12D99C5B"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2015</w:t>
            </w:r>
          </w:p>
        </w:tc>
        <w:tc>
          <w:tcPr>
            <w:tcW w:w="1100" w:type="dxa"/>
            <w:hideMark/>
          </w:tcPr>
          <w:p w14:paraId="414FFDE4"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2016</w:t>
            </w:r>
          </w:p>
        </w:tc>
      </w:tr>
      <w:tr w:rsidR="00D92248" w:rsidRPr="00F075F5" w14:paraId="6818642B" w14:textId="77777777" w:rsidTr="00F075F5">
        <w:tc>
          <w:tcPr>
            <w:tcW w:w="1980" w:type="dxa"/>
            <w:hideMark/>
          </w:tcPr>
          <w:p w14:paraId="0BAF0A39"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Dust</w:t>
            </w:r>
          </w:p>
        </w:tc>
        <w:tc>
          <w:tcPr>
            <w:tcW w:w="709" w:type="dxa"/>
            <w:hideMark/>
          </w:tcPr>
          <w:p w14:paraId="5527E3B4"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0.3</w:t>
            </w:r>
          </w:p>
        </w:tc>
        <w:tc>
          <w:tcPr>
            <w:tcW w:w="991" w:type="dxa"/>
            <w:hideMark/>
          </w:tcPr>
          <w:p w14:paraId="765756AA"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0.3</w:t>
            </w:r>
          </w:p>
        </w:tc>
        <w:tc>
          <w:tcPr>
            <w:tcW w:w="917" w:type="dxa"/>
            <w:hideMark/>
          </w:tcPr>
          <w:p w14:paraId="0FA4B5A4"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0.3</w:t>
            </w:r>
          </w:p>
        </w:tc>
        <w:tc>
          <w:tcPr>
            <w:tcW w:w="991" w:type="dxa"/>
            <w:hideMark/>
          </w:tcPr>
          <w:p w14:paraId="3CD90E0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0.3</w:t>
            </w:r>
          </w:p>
        </w:tc>
        <w:tc>
          <w:tcPr>
            <w:tcW w:w="991" w:type="dxa"/>
            <w:hideMark/>
          </w:tcPr>
          <w:p w14:paraId="6DFCC869"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 xml:space="preserve">0.3                            </w:t>
            </w:r>
          </w:p>
        </w:tc>
        <w:tc>
          <w:tcPr>
            <w:tcW w:w="1100" w:type="dxa"/>
            <w:hideMark/>
          </w:tcPr>
          <w:p w14:paraId="15A14D1F"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r>
      <w:tr w:rsidR="00D92248" w:rsidRPr="00F075F5" w14:paraId="214776B5" w14:textId="77777777" w:rsidTr="00F075F5">
        <w:tc>
          <w:tcPr>
            <w:tcW w:w="1980" w:type="dxa"/>
            <w:hideMark/>
          </w:tcPr>
          <w:p w14:paraId="0AC7B185" w14:textId="77777777" w:rsidR="00D92248" w:rsidRPr="00F075F5" w:rsidRDefault="00D92248" w:rsidP="00E070CA">
            <w:pPr>
              <w:rPr>
                <w:rFonts w:ascii="Times New Roman" w:eastAsia="Calibri" w:hAnsi="Times New Roman" w:cs="Times New Roman"/>
                <w:sz w:val="20"/>
                <w:szCs w:val="20"/>
              </w:rPr>
            </w:pPr>
            <w:proofErr w:type="spellStart"/>
            <w:r w:rsidRPr="00F075F5">
              <w:rPr>
                <w:rFonts w:ascii="Times New Roman" w:eastAsia="Calibri" w:hAnsi="Times New Roman" w:cs="Times New Roman"/>
                <w:sz w:val="20"/>
                <w:szCs w:val="20"/>
              </w:rPr>
              <w:t>Sulfur</w:t>
            </w:r>
            <w:proofErr w:type="spellEnd"/>
            <w:r w:rsidRPr="00F075F5">
              <w:rPr>
                <w:rFonts w:ascii="Times New Roman" w:eastAsia="Calibri" w:hAnsi="Times New Roman" w:cs="Times New Roman"/>
                <w:sz w:val="20"/>
                <w:szCs w:val="20"/>
              </w:rPr>
              <w:t xml:space="preserve"> dioxide</w:t>
            </w:r>
          </w:p>
        </w:tc>
        <w:tc>
          <w:tcPr>
            <w:tcW w:w="709" w:type="dxa"/>
            <w:hideMark/>
          </w:tcPr>
          <w:p w14:paraId="29F20460"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0.016</w:t>
            </w:r>
          </w:p>
        </w:tc>
        <w:tc>
          <w:tcPr>
            <w:tcW w:w="991" w:type="dxa"/>
            <w:hideMark/>
          </w:tcPr>
          <w:p w14:paraId="449E8E2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0.018</w:t>
            </w:r>
          </w:p>
        </w:tc>
        <w:tc>
          <w:tcPr>
            <w:tcW w:w="917" w:type="dxa"/>
            <w:hideMark/>
          </w:tcPr>
          <w:p w14:paraId="11C109C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0.011</w:t>
            </w:r>
          </w:p>
        </w:tc>
        <w:tc>
          <w:tcPr>
            <w:tcW w:w="991" w:type="dxa"/>
            <w:hideMark/>
          </w:tcPr>
          <w:p w14:paraId="35A0B7F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0.011</w:t>
            </w:r>
          </w:p>
        </w:tc>
        <w:tc>
          <w:tcPr>
            <w:tcW w:w="991" w:type="dxa"/>
            <w:hideMark/>
          </w:tcPr>
          <w:p w14:paraId="71BE39B2"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0.014</w:t>
            </w:r>
          </w:p>
        </w:tc>
        <w:tc>
          <w:tcPr>
            <w:tcW w:w="1100" w:type="dxa"/>
            <w:hideMark/>
          </w:tcPr>
          <w:p w14:paraId="29B85FFF"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0.019</w:t>
            </w:r>
          </w:p>
        </w:tc>
      </w:tr>
      <w:tr w:rsidR="00D92248" w:rsidRPr="00F075F5" w14:paraId="408EC1C9" w14:textId="77777777" w:rsidTr="00F075F5">
        <w:tc>
          <w:tcPr>
            <w:tcW w:w="1980" w:type="dxa"/>
            <w:hideMark/>
          </w:tcPr>
          <w:p w14:paraId="4DA1B2A7"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Carbon monoxide</w:t>
            </w:r>
          </w:p>
        </w:tc>
        <w:tc>
          <w:tcPr>
            <w:tcW w:w="709" w:type="dxa"/>
            <w:hideMark/>
          </w:tcPr>
          <w:p w14:paraId="4F4F93A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991" w:type="dxa"/>
            <w:hideMark/>
          </w:tcPr>
          <w:p w14:paraId="3AE01F1F"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917" w:type="dxa"/>
            <w:hideMark/>
          </w:tcPr>
          <w:p w14:paraId="4316BD9B"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991" w:type="dxa"/>
            <w:hideMark/>
          </w:tcPr>
          <w:p w14:paraId="5A74B8E0"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991" w:type="dxa"/>
            <w:hideMark/>
          </w:tcPr>
          <w:p w14:paraId="4AE553D9"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1100" w:type="dxa"/>
            <w:hideMark/>
          </w:tcPr>
          <w:p w14:paraId="5ACE89F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1.9</w:t>
            </w:r>
          </w:p>
        </w:tc>
      </w:tr>
      <w:tr w:rsidR="00D92248" w:rsidRPr="00F075F5" w14:paraId="51B788DC" w14:textId="77777777" w:rsidTr="00F075F5">
        <w:tc>
          <w:tcPr>
            <w:tcW w:w="1980" w:type="dxa"/>
            <w:hideMark/>
          </w:tcPr>
          <w:p w14:paraId="3FAD10B0" w14:textId="77777777" w:rsidR="00D92248" w:rsidRPr="00F075F5" w:rsidRDefault="00D92248" w:rsidP="00E070CA">
            <w:pPr>
              <w:rPr>
                <w:rFonts w:ascii="Times New Roman" w:eastAsia="Calibri" w:hAnsi="Times New Roman" w:cs="Times New Roman"/>
                <w:sz w:val="20"/>
                <w:szCs w:val="20"/>
                <w:highlight w:val="yellow"/>
              </w:rPr>
            </w:pPr>
            <w:proofErr w:type="gramStart"/>
            <w:r w:rsidRPr="00F075F5">
              <w:rPr>
                <w:rFonts w:ascii="Times New Roman" w:eastAsia="Calibri" w:hAnsi="Times New Roman" w:cs="Times New Roman"/>
                <w:sz w:val="20"/>
                <w:szCs w:val="20"/>
              </w:rPr>
              <w:t>Nitrogen  dioxide</w:t>
            </w:r>
            <w:proofErr w:type="gramEnd"/>
          </w:p>
        </w:tc>
        <w:tc>
          <w:tcPr>
            <w:tcW w:w="709" w:type="dxa"/>
            <w:hideMark/>
          </w:tcPr>
          <w:p w14:paraId="6D661384"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0.07</w:t>
            </w:r>
          </w:p>
        </w:tc>
        <w:tc>
          <w:tcPr>
            <w:tcW w:w="991" w:type="dxa"/>
            <w:hideMark/>
          </w:tcPr>
          <w:p w14:paraId="00079828"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0.07</w:t>
            </w:r>
          </w:p>
        </w:tc>
        <w:tc>
          <w:tcPr>
            <w:tcW w:w="917" w:type="dxa"/>
            <w:hideMark/>
          </w:tcPr>
          <w:p w14:paraId="3E64EAE8"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0.05</w:t>
            </w:r>
          </w:p>
        </w:tc>
        <w:tc>
          <w:tcPr>
            <w:tcW w:w="991" w:type="dxa"/>
            <w:hideMark/>
          </w:tcPr>
          <w:p w14:paraId="40949ED9"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0.06</w:t>
            </w:r>
          </w:p>
        </w:tc>
        <w:tc>
          <w:tcPr>
            <w:tcW w:w="991" w:type="dxa"/>
            <w:hideMark/>
          </w:tcPr>
          <w:p w14:paraId="209EC6C5"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0.06</w:t>
            </w:r>
          </w:p>
        </w:tc>
        <w:tc>
          <w:tcPr>
            <w:tcW w:w="1100" w:type="dxa"/>
            <w:hideMark/>
          </w:tcPr>
          <w:p w14:paraId="063C488A"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0.05</w:t>
            </w:r>
          </w:p>
        </w:tc>
      </w:tr>
      <w:tr w:rsidR="00D92248" w:rsidRPr="00F075F5" w14:paraId="797B45C1" w14:textId="77777777" w:rsidTr="00F075F5">
        <w:tc>
          <w:tcPr>
            <w:tcW w:w="1980" w:type="dxa"/>
            <w:hideMark/>
          </w:tcPr>
          <w:p w14:paraId="090A38A4"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Nitrogen monoxide</w:t>
            </w:r>
          </w:p>
        </w:tc>
        <w:tc>
          <w:tcPr>
            <w:tcW w:w="709" w:type="dxa"/>
            <w:hideMark/>
          </w:tcPr>
          <w:p w14:paraId="682BA17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991" w:type="dxa"/>
            <w:hideMark/>
          </w:tcPr>
          <w:p w14:paraId="6CDDA99E"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w:t>
            </w:r>
          </w:p>
        </w:tc>
        <w:tc>
          <w:tcPr>
            <w:tcW w:w="917" w:type="dxa"/>
            <w:hideMark/>
          </w:tcPr>
          <w:p w14:paraId="0EC1015F"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w:t>
            </w:r>
          </w:p>
        </w:tc>
        <w:tc>
          <w:tcPr>
            <w:tcW w:w="991" w:type="dxa"/>
            <w:hideMark/>
          </w:tcPr>
          <w:p w14:paraId="1D5E4D7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991" w:type="dxa"/>
            <w:hideMark/>
          </w:tcPr>
          <w:p w14:paraId="45CD96CE"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1100" w:type="dxa"/>
            <w:hideMark/>
          </w:tcPr>
          <w:p w14:paraId="7B1F43D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w:t>
            </w:r>
          </w:p>
        </w:tc>
      </w:tr>
    </w:tbl>
    <w:p w14:paraId="0930009E" w14:textId="77777777" w:rsidR="00D92248" w:rsidRPr="00F075F5" w:rsidRDefault="00D92248" w:rsidP="001D5D02">
      <w:pPr>
        <w:shd w:val="clear" w:color="auto" w:fill="FFFFFF"/>
        <w:spacing w:after="120" w:line="240" w:lineRule="auto"/>
        <w:ind w:right="-1"/>
        <w:jc w:val="both"/>
        <w:rPr>
          <w:rFonts w:ascii="Times New Roman" w:eastAsia="Calibri" w:hAnsi="Times New Roman" w:cs="Times New Roman"/>
          <w:sz w:val="20"/>
          <w:szCs w:val="20"/>
        </w:rPr>
      </w:pPr>
    </w:p>
    <w:p w14:paraId="1194587C"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03135189"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172BA8FF"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00FF0946"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5313633F"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29D35728"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2BC374B8" w14:textId="77777777" w:rsidR="00D92248" w:rsidRPr="00E070CA" w:rsidRDefault="00D92248" w:rsidP="00E070CA">
      <w:pPr>
        <w:spacing w:after="120" w:line="240" w:lineRule="auto"/>
        <w:jc w:val="center"/>
        <w:rPr>
          <w:rFonts w:ascii="Times New Roman" w:eastAsia="Calibri" w:hAnsi="Times New Roman" w:cs="Times New Roman"/>
          <w:b/>
          <w:sz w:val="20"/>
          <w:szCs w:val="20"/>
        </w:rPr>
      </w:pPr>
      <w:r w:rsidRPr="00F075F5">
        <w:rPr>
          <w:rFonts w:ascii="Times New Roman" w:eastAsia="Calibri" w:hAnsi="Times New Roman" w:cs="Times New Roman"/>
          <w:b/>
          <w:noProof/>
          <w:sz w:val="20"/>
          <w:szCs w:val="20"/>
        </w:rPr>
        <w:t>The annual</w:t>
      </w:r>
      <w:r w:rsidRPr="00F075F5">
        <w:rPr>
          <w:rFonts w:ascii="Times New Roman" w:eastAsia="Calibri" w:hAnsi="Times New Roman" w:cs="Times New Roman"/>
          <w:b/>
          <w:sz w:val="20"/>
          <w:szCs w:val="20"/>
        </w:rPr>
        <w:t xml:space="preserve"> mean concentration of air pollutants in th</w:t>
      </w:r>
      <w:r w:rsidR="00E070CA">
        <w:rPr>
          <w:rFonts w:ascii="Times New Roman" w:eastAsia="Calibri" w:hAnsi="Times New Roman" w:cs="Times New Roman"/>
          <w:b/>
          <w:sz w:val="20"/>
          <w:szCs w:val="20"/>
        </w:rPr>
        <w:t>e coastal areas of Sumgait city</w:t>
      </w:r>
      <w:r w:rsidR="00CD4760">
        <w:rPr>
          <w:rStyle w:val="FootnoteReference"/>
          <w:rFonts w:ascii="Times New Roman" w:eastAsia="Calibri" w:hAnsi="Times New Roman"/>
          <w:b/>
          <w:sz w:val="20"/>
          <w:szCs w:val="20"/>
        </w:rPr>
        <w:footnoteReference w:id="67"/>
      </w:r>
    </w:p>
    <w:tbl>
      <w:tblPr>
        <w:tblStyle w:val="22"/>
        <w:tblpPr w:leftFromText="180" w:rightFromText="180" w:bottomFromText="160" w:vertAnchor="text" w:horzAnchor="margin" w:tblpXSpec="center" w:tblpY="28"/>
        <w:tblW w:w="7822" w:type="dxa"/>
        <w:tblLayout w:type="fixed"/>
        <w:tblLook w:val="01E0" w:firstRow="1" w:lastRow="1" w:firstColumn="1" w:lastColumn="1" w:noHBand="0" w:noVBand="0"/>
      </w:tblPr>
      <w:tblGrid>
        <w:gridCol w:w="2122"/>
        <w:gridCol w:w="855"/>
        <w:gridCol w:w="1134"/>
        <w:gridCol w:w="850"/>
        <w:gridCol w:w="992"/>
        <w:gridCol w:w="993"/>
        <w:gridCol w:w="876"/>
      </w:tblGrid>
      <w:tr w:rsidR="00D92248" w:rsidRPr="00F075F5" w14:paraId="0ACA3C46" w14:textId="77777777" w:rsidTr="00F075F5">
        <w:tc>
          <w:tcPr>
            <w:tcW w:w="2122" w:type="dxa"/>
            <w:vMerge w:val="restart"/>
          </w:tcPr>
          <w:p w14:paraId="046192DC" w14:textId="77777777" w:rsidR="00D92248" w:rsidRPr="00F075F5" w:rsidRDefault="00D92248" w:rsidP="00E070CA">
            <w:pPr>
              <w:jc w:val="center"/>
              <w:rPr>
                <w:rFonts w:ascii="Times New Roman" w:eastAsia="Calibri" w:hAnsi="Times New Roman" w:cs="Times New Roman"/>
                <w:b/>
                <w:sz w:val="20"/>
                <w:szCs w:val="20"/>
              </w:rPr>
            </w:pPr>
          </w:p>
          <w:p w14:paraId="2E4BB77F"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Ingredients</w:t>
            </w:r>
          </w:p>
        </w:tc>
        <w:tc>
          <w:tcPr>
            <w:tcW w:w="5700" w:type="dxa"/>
            <w:gridSpan w:val="6"/>
          </w:tcPr>
          <w:p w14:paraId="29CB581B" w14:textId="77777777" w:rsidR="00D92248" w:rsidRPr="00F075F5" w:rsidRDefault="00D92248" w:rsidP="00E070CA">
            <w:pPr>
              <w:jc w:val="center"/>
              <w:rPr>
                <w:rFonts w:ascii="Times New Roman" w:eastAsia="Calibri" w:hAnsi="Times New Roman" w:cs="Times New Roman"/>
                <w:b/>
                <w:sz w:val="20"/>
                <w:szCs w:val="20"/>
              </w:rPr>
            </w:pPr>
          </w:p>
          <w:p w14:paraId="78FFDCE5"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Years (mg/m</w:t>
            </w:r>
            <w:r w:rsidRPr="00F075F5">
              <w:rPr>
                <w:rFonts w:ascii="Times New Roman" w:eastAsia="Calibri" w:hAnsi="Times New Roman" w:cs="Times New Roman"/>
                <w:b/>
                <w:sz w:val="20"/>
                <w:szCs w:val="20"/>
                <w:vertAlign w:val="superscript"/>
              </w:rPr>
              <w:t>3</w:t>
            </w:r>
            <w:r w:rsidRPr="00F075F5">
              <w:rPr>
                <w:rFonts w:ascii="Times New Roman" w:eastAsia="Calibri" w:hAnsi="Times New Roman" w:cs="Times New Roman"/>
                <w:b/>
                <w:sz w:val="20"/>
                <w:szCs w:val="20"/>
              </w:rPr>
              <w:t>)</w:t>
            </w:r>
          </w:p>
        </w:tc>
      </w:tr>
      <w:tr w:rsidR="00D92248" w:rsidRPr="00F075F5" w14:paraId="075504DA" w14:textId="77777777" w:rsidTr="00F075F5">
        <w:trPr>
          <w:trHeight w:val="407"/>
        </w:trPr>
        <w:tc>
          <w:tcPr>
            <w:tcW w:w="2122" w:type="dxa"/>
            <w:vMerge/>
            <w:hideMark/>
          </w:tcPr>
          <w:p w14:paraId="0B76FF4F" w14:textId="77777777" w:rsidR="00D92248" w:rsidRPr="00F075F5" w:rsidRDefault="00D92248" w:rsidP="00E070CA">
            <w:pPr>
              <w:rPr>
                <w:rFonts w:ascii="Times New Roman" w:eastAsia="Calibri" w:hAnsi="Times New Roman" w:cs="Times New Roman"/>
                <w:b/>
                <w:sz w:val="20"/>
                <w:szCs w:val="20"/>
              </w:rPr>
            </w:pPr>
          </w:p>
        </w:tc>
        <w:tc>
          <w:tcPr>
            <w:tcW w:w="855" w:type="dxa"/>
            <w:hideMark/>
          </w:tcPr>
          <w:p w14:paraId="6F2D1DD0"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2011</w:t>
            </w:r>
          </w:p>
        </w:tc>
        <w:tc>
          <w:tcPr>
            <w:tcW w:w="1134" w:type="dxa"/>
            <w:hideMark/>
          </w:tcPr>
          <w:p w14:paraId="30DDA388"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2012</w:t>
            </w:r>
          </w:p>
        </w:tc>
        <w:tc>
          <w:tcPr>
            <w:tcW w:w="850" w:type="dxa"/>
            <w:hideMark/>
          </w:tcPr>
          <w:p w14:paraId="41D772B2"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2013</w:t>
            </w:r>
          </w:p>
        </w:tc>
        <w:tc>
          <w:tcPr>
            <w:tcW w:w="992" w:type="dxa"/>
            <w:hideMark/>
          </w:tcPr>
          <w:p w14:paraId="0157EBC9"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2014</w:t>
            </w:r>
          </w:p>
        </w:tc>
        <w:tc>
          <w:tcPr>
            <w:tcW w:w="993" w:type="dxa"/>
            <w:hideMark/>
          </w:tcPr>
          <w:p w14:paraId="24FD3EAF"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2015</w:t>
            </w:r>
          </w:p>
        </w:tc>
        <w:tc>
          <w:tcPr>
            <w:tcW w:w="876" w:type="dxa"/>
            <w:hideMark/>
          </w:tcPr>
          <w:p w14:paraId="225A900D"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2016</w:t>
            </w:r>
          </w:p>
        </w:tc>
      </w:tr>
      <w:tr w:rsidR="00D92248" w:rsidRPr="00F075F5" w14:paraId="416091A1" w14:textId="77777777" w:rsidTr="00F075F5">
        <w:tc>
          <w:tcPr>
            <w:tcW w:w="2122" w:type="dxa"/>
            <w:hideMark/>
          </w:tcPr>
          <w:p w14:paraId="63A7CAEA"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Dust</w:t>
            </w:r>
          </w:p>
        </w:tc>
        <w:tc>
          <w:tcPr>
            <w:tcW w:w="855" w:type="dxa"/>
            <w:hideMark/>
          </w:tcPr>
          <w:p w14:paraId="37205F8B"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c>
          <w:tcPr>
            <w:tcW w:w="1134" w:type="dxa"/>
            <w:hideMark/>
          </w:tcPr>
          <w:p w14:paraId="6FFE224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850" w:type="dxa"/>
            <w:hideMark/>
          </w:tcPr>
          <w:p w14:paraId="0375BBEA"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992" w:type="dxa"/>
            <w:hideMark/>
          </w:tcPr>
          <w:p w14:paraId="56B6A37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993" w:type="dxa"/>
            <w:hideMark/>
          </w:tcPr>
          <w:p w14:paraId="37A94965"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876" w:type="dxa"/>
            <w:hideMark/>
          </w:tcPr>
          <w:p w14:paraId="747180A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r>
      <w:tr w:rsidR="00D92248" w:rsidRPr="00F075F5" w14:paraId="551D1839" w14:textId="77777777" w:rsidTr="00F075F5">
        <w:tc>
          <w:tcPr>
            <w:tcW w:w="2122" w:type="dxa"/>
            <w:hideMark/>
          </w:tcPr>
          <w:p w14:paraId="30BFB21E" w14:textId="77777777" w:rsidR="00D92248" w:rsidRPr="00F075F5" w:rsidRDefault="00D92248" w:rsidP="00E070CA">
            <w:pPr>
              <w:rPr>
                <w:rFonts w:ascii="Times New Roman" w:eastAsia="Calibri" w:hAnsi="Times New Roman" w:cs="Times New Roman"/>
                <w:sz w:val="20"/>
                <w:szCs w:val="20"/>
              </w:rPr>
            </w:pPr>
            <w:proofErr w:type="spellStart"/>
            <w:r w:rsidRPr="00F075F5">
              <w:rPr>
                <w:rFonts w:ascii="Times New Roman" w:eastAsia="Calibri" w:hAnsi="Times New Roman" w:cs="Times New Roman"/>
                <w:sz w:val="20"/>
                <w:szCs w:val="20"/>
              </w:rPr>
              <w:t>Sulfur</w:t>
            </w:r>
            <w:proofErr w:type="spellEnd"/>
            <w:r w:rsidRPr="00F075F5">
              <w:rPr>
                <w:rFonts w:ascii="Times New Roman" w:eastAsia="Calibri" w:hAnsi="Times New Roman" w:cs="Times New Roman"/>
                <w:sz w:val="20"/>
                <w:szCs w:val="20"/>
              </w:rPr>
              <w:t xml:space="preserve"> dioxide</w:t>
            </w:r>
          </w:p>
        </w:tc>
        <w:tc>
          <w:tcPr>
            <w:tcW w:w="855" w:type="dxa"/>
            <w:hideMark/>
          </w:tcPr>
          <w:p w14:paraId="4521009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0.025</w:t>
            </w:r>
          </w:p>
        </w:tc>
        <w:tc>
          <w:tcPr>
            <w:tcW w:w="1134" w:type="dxa"/>
            <w:hideMark/>
          </w:tcPr>
          <w:p w14:paraId="1E1F821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0.026</w:t>
            </w:r>
          </w:p>
        </w:tc>
        <w:tc>
          <w:tcPr>
            <w:tcW w:w="850" w:type="dxa"/>
            <w:hideMark/>
          </w:tcPr>
          <w:p w14:paraId="39CE3D7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0,028</w:t>
            </w:r>
          </w:p>
        </w:tc>
        <w:tc>
          <w:tcPr>
            <w:tcW w:w="992" w:type="dxa"/>
            <w:hideMark/>
          </w:tcPr>
          <w:p w14:paraId="3817DB6A"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0,025</w:t>
            </w:r>
          </w:p>
        </w:tc>
        <w:tc>
          <w:tcPr>
            <w:tcW w:w="993" w:type="dxa"/>
            <w:hideMark/>
          </w:tcPr>
          <w:p w14:paraId="0649304D"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0,027</w:t>
            </w:r>
          </w:p>
        </w:tc>
        <w:tc>
          <w:tcPr>
            <w:tcW w:w="876" w:type="dxa"/>
            <w:hideMark/>
          </w:tcPr>
          <w:p w14:paraId="40CEB5B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0.026</w:t>
            </w:r>
          </w:p>
        </w:tc>
      </w:tr>
      <w:tr w:rsidR="00D92248" w:rsidRPr="00F075F5" w14:paraId="17A82A20" w14:textId="77777777" w:rsidTr="00F075F5">
        <w:tc>
          <w:tcPr>
            <w:tcW w:w="2122" w:type="dxa"/>
            <w:hideMark/>
          </w:tcPr>
          <w:p w14:paraId="58372323" w14:textId="77777777" w:rsidR="00D92248" w:rsidRPr="00F075F5" w:rsidRDefault="00D92248" w:rsidP="00E070CA">
            <w:pPr>
              <w:rPr>
                <w:rFonts w:ascii="Times New Roman" w:eastAsia="Calibri" w:hAnsi="Times New Roman" w:cs="Times New Roman"/>
                <w:sz w:val="20"/>
                <w:szCs w:val="20"/>
                <w:highlight w:val="yellow"/>
              </w:rPr>
            </w:pPr>
            <w:proofErr w:type="gramStart"/>
            <w:r w:rsidRPr="00F075F5">
              <w:rPr>
                <w:rFonts w:ascii="Times New Roman" w:eastAsia="Calibri" w:hAnsi="Times New Roman" w:cs="Times New Roman"/>
                <w:sz w:val="20"/>
                <w:szCs w:val="20"/>
              </w:rPr>
              <w:t>Nitrogen  dioxide</w:t>
            </w:r>
            <w:proofErr w:type="gramEnd"/>
          </w:p>
        </w:tc>
        <w:tc>
          <w:tcPr>
            <w:tcW w:w="855" w:type="dxa"/>
            <w:hideMark/>
          </w:tcPr>
          <w:p w14:paraId="564BED2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0.08</w:t>
            </w:r>
          </w:p>
        </w:tc>
        <w:tc>
          <w:tcPr>
            <w:tcW w:w="1134" w:type="dxa"/>
            <w:hideMark/>
          </w:tcPr>
          <w:p w14:paraId="39D5B92D"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0.09</w:t>
            </w:r>
          </w:p>
        </w:tc>
        <w:tc>
          <w:tcPr>
            <w:tcW w:w="850" w:type="dxa"/>
            <w:hideMark/>
          </w:tcPr>
          <w:p w14:paraId="572DBC2D"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0,09</w:t>
            </w:r>
          </w:p>
        </w:tc>
        <w:tc>
          <w:tcPr>
            <w:tcW w:w="992" w:type="dxa"/>
            <w:hideMark/>
          </w:tcPr>
          <w:p w14:paraId="1098F978"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0,08</w:t>
            </w:r>
          </w:p>
        </w:tc>
        <w:tc>
          <w:tcPr>
            <w:tcW w:w="993" w:type="dxa"/>
            <w:hideMark/>
          </w:tcPr>
          <w:p w14:paraId="57A7326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0,09</w:t>
            </w:r>
          </w:p>
        </w:tc>
        <w:tc>
          <w:tcPr>
            <w:tcW w:w="876" w:type="dxa"/>
            <w:hideMark/>
          </w:tcPr>
          <w:p w14:paraId="44449F82"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0.09</w:t>
            </w:r>
          </w:p>
        </w:tc>
      </w:tr>
      <w:tr w:rsidR="00D92248" w:rsidRPr="00F075F5" w14:paraId="6DB3FE6E" w14:textId="77777777" w:rsidTr="00F075F5">
        <w:trPr>
          <w:trHeight w:val="262"/>
        </w:trPr>
        <w:tc>
          <w:tcPr>
            <w:tcW w:w="2122" w:type="dxa"/>
            <w:hideMark/>
          </w:tcPr>
          <w:p w14:paraId="2964D6AF"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Nitrogen monoxide</w:t>
            </w:r>
          </w:p>
        </w:tc>
        <w:tc>
          <w:tcPr>
            <w:tcW w:w="855" w:type="dxa"/>
            <w:hideMark/>
          </w:tcPr>
          <w:p w14:paraId="1C8CAEE0"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1134" w:type="dxa"/>
            <w:hideMark/>
          </w:tcPr>
          <w:p w14:paraId="5C1D7CC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850" w:type="dxa"/>
            <w:hideMark/>
          </w:tcPr>
          <w:p w14:paraId="72498B80"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992" w:type="dxa"/>
            <w:hideMark/>
          </w:tcPr>
          <w:p w14:paraId="0A79B53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993" w:type="dxa"/>
            <w:hideMark/>
          </w:tcPr>
          <w:p w14:paraId="7A291734"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876" w:type="dxa"/>
            <w:hideMark/>
          </w:tcPr>
          <w:p w14:paraId="156C1024"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w:t>
            </w:r>
          </w:p>
        </w:tc>
      </w:tr>
    </w:tbl>
    <w:p w14:paraId="2D34BB7F" w14:textId="77777777" w:rsidR="00D92248" w:rsidRPr="00F075F5" w:rsidRDefault="00D92248" w:rsidP="001D5D02">
      <w:pPr>
        <w:spacing w:after="120" w:line="240" w:lineRule="auto"/>
        <w:ind w:left="142"/>
        <w:jc w:val="both"/>
        <w:rPr>
          <w:rFonts w:ascii="Times New Roman" w:eastAsia="Calibri" w:hAnsi="Times New Roman" w:cs="Times New Roman"/>
          <w:i/>
          <w:color w:val="993366"/>
          <w:sz w:val="20"/>
          <w:szCs w:val="20"/>
        </w:rPr>
      </w:pPr>
    </w:p>
    <w:p w14:paraId="5B09C297"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207AF153"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2788C828"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4573798D"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7A0AF9F3"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1223D66B"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r w:rsidRPr="00F075F5">
        <w:rPr>
          <w:rFonts w:ascii="Times New Roman" w:eastAsia="Calibri" w:hAnsi="Times New Roman" w:cs="Times New Roman"/>
          <w:b/>
          <w:noProof/>
          <w:sz w:val="20"/>
          <w:szCs w:val="20"/>
        </w:rPr>
        <w:t>The annual</w:t>
      </w:r>
      <w:r w:rsidRPr="00F075F5">
        <w:rPr>
          <w:rFonts w:ascii="Times New Roman" w:eastAsia="Calibri" w:hAnsi="Times New Roman" w:cs="Times New Roman"/>
          <w:b/>
          <w:sz w:val="20"/>
          <w:szCs w:val="20"/>
        </w:rPr>
        <w:t xml:space="preserve"> mean concentration of air pollutants in the coastal areas of </w:t>
      </w:r>
      <w:proofErr w:type="spellStart"/>
      <w:r w:rsidRPr="00F075F5">
        <w:rPr>
          <w:rFonts w:ascii="Times New Roman" w:eastAsia="Calibri" w:hAnsi="Times New Roman" w:cs="Times New Roman"/>
          <w:b/>
          <w:sz w:val="20"/>
          <w:szCs w:val="20"/>
        </w:rPr>
        <w:t>Lankaran</w:t>
      </w:r>
      <w:proofErr w:type="spellEnd"/>
      <w:r w:rsidRPr="00F075F5">
        <w:rPr>
          <w:rFonts w:ascii="Times New Roman" w:eastAsia="Calibri" w:hAnsi="Times New Roman" w:cs="Times New Roman"/>
          <w:b/>
          <w:sz w:val="20"/>
          <w:szCs w:val="20"/>
        </w:rPr>
        <w:t xml:space="preserve"> city</w:t>
      </w:r>
      <w:r w:rsidR="00CD4760">
        <w:rPr>
          <w:rStyle w:val="FootnoteReference"/>
          <w:rFonts w:ascii="Times New Roman" w:eastAsia="Calibri" w:hAnsi="Times New Roman"/>
          <w:b/>
          <w:sz w:val="20"/>
          <w:szCs w:val="20"/>
        </w:rPr>
        <w:footnoteReference w:id="68"/>
      </w:r>
    </w:p>
    <w:tbl>
      <w:tblPr>
        <w:tblStyle w:val="22"/>
        <w:tblW w:w="7749" w:type="dxa"/>
        <w:tblInd w:w="988" w:type="dxa"/>
        <w:tblLayout w:type="fixed"/>
        <w:tblLook w:val="01E0" w:firstRow="1" w:lastRow="1" w:firstColumn="1" w:lastColumn="1" w:noHBand="0" w:noVBand="0"/>
      </w:tblPr>
      <w:tblGrid>
        <w:gridCol w:w="1681"/>
        <w:gridCol w:w="1154"/>
        <w:gridCol w:w="1132"/>
        <w:gridCol w:w="891"/>
        <w:gridCol w:w="1040"/>
        <w:gridCol w:w="859"/>
        <w:gridCol w:w="992"/>
      </w:tblGrid>
      <w:tr w:rsidR="00D92248" w:rsidRPr="00F075F5" w14:paraId="77FB13DF" w14:textId="77777777" w:rsidTr="00F075F5">
        <w:trPr>
          <w:trHeight w:val="405"/>
        </w:trPr>
        <w:tc>
          <w:tcPr>
            <w:tcW w:w="1681" w:type="dxa"/>
            <w:vMerge w:val="restart"/>
          </w:tcPr>
          <w:p w14:paraId="03E57328" w14:textId="77777777" w:rsidR="00D92248" w:rsidRPr="00F075F5" w:rsidRDefault="00D92248" w:rsidP="00E070CA">
            <w:pPr>
              <w:ind w:left="-142"/>
              <w:jc w:val="center"/>
              <w:rPr>
                <w:rFonts w:ascii="Times New Roman" w:eastAsia="Calibri" w:hAnsi="Times New Roman" w:cs="Times New Roman"/>
                <w:sz w:val="20"/>
                <w:szCs w:val="20"/>
              </w:rPr>
            </w:pPr>
          </w:p>
          <w:p w14:paraId="147F866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b/>
                <w:sz w:val="20"/>
                <w:szCs w:val="20"/>
              </w:rPr>
              <w:t>Ingredients</w:t>
            </w:r>
          </w:p>
        </w:tc>
        <w:tc>
          <w:tcPr>
            <w:tcW w:w="6068" w:type="dxa"/>
            <w:gridSpan w:val="6"/>
          </w:tcPr>
          <w:p w14:paraId="7B549C3F"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b/>
                <w:sz w:val="20"/>
                <w:szCs w:val="20"/>
              </w:rPr>
              <w:t>Years (mg/m</w:t>
            </w:r>
            <w:r w:rsidRPr="00F075F5">
              <w:rPr>
                <w:rFonts w:ascii="Times New Roman" w:eastAsia="Calibri" w:hAnsi="Times New Roman" w:cs="Times New Roman"/>
                <w:b/>
                <w:sz w:val="20"/>
                <w:szCs w:val="20"/>
                <w:vertAlign w:val="superscript"/>
              </w:rPr>
              <w:t>3</w:t>
            </w:r>
            <w:r w:rsidRPr="00F075F5">
              <w:rPr>
                <w:rFonts w:ascii="Times New Roman" w:eastAsia="Calibri" w:hAnsi="Times New Roman" w:cs="Times New Roman"/>
                <w:b/>
                <w:sz w:val="20"/>
                <w:szCs w:val="20"/>
              </w:rPr>
              <w:t>)</w:t>
            </w:r>
          </w:p>
        </w:tc>
      </w:tr>
      <w:tr w:rsidR="00D92248" w:rsidRPr="00F075F5" w14:paraId="385B11D1" w14:textId="77777777" w:rsidTr="00F075F5">
        <w:trPr>
          <w:trHeight w:val="420"/>
        </w:trPr>
        <w:tc>
          <w:tcPr>
            <w:tcW w:w="1681" w:type="dxa"/>
            <w:vMerge/>
            <w:hideMark/>
          </w:tcPr>
          <w:p w14:paraId="76363CEE" w14:textId="77777777" w:rsidR="00D92248" w:rsidRPr="00F075F5" w:rsidRDefault="00D92248" w:rsidP="00E070CA">
            <w:pPr>
              <w:rPr>
                <w:rFonts w:ascii="Times New Roman" w:eastAsia="Calibri" w:hAnsi="Times New Roman" w:cs="Times New Roman"/>
                <w:sz w:val="20"/>
                <w:szCs w:val="20"/>
              </w:rPr>
            </w:pPr>
          </w:p>
        </w:tc>
        <w:tc>
          <w:tcPr>
            <w:tcW w:w="1154" w:type="dxa"/>
            <w:vAlign w:val="center"/>
            <w:hideMark/>
          </w:tcPr>
          <w:p w14:paraId="19CC7E75"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2011</w:t>
            </w:r>
          </w:p>
        </w:tc>
        <w:tc>
          <w:tcPr>
            <w:tcW w:w="1132" w:type="dxa"/>
            <w:vAlign w:val="center"/>
            <w:hideMark/>
          </w:tcPr>
          <w:p w14:paraId="551C1C0E"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2012</w:t>
            </w:r>
          </w:p>
        </w:tc>
        <w:tc>
          <w:tcPr>
            <w:tcW w:w="891" w:type="dxa"/>
            <w:vAlign w:val="center"/>
            <w:hideMark/>
          </w:tcPr>
          <w:p w14:paraId="326D1EDA"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2013</w:t>
            </w:r>
          </w:p>
        </w:tc>
        <w:tc>
          <w:tcPr>
            <w:tcW w:w="1040" w:type="dxa"/>
            <w:vAlign w:val="center"/>
            <w:hideMark/>
          </w:tcPr>
          <w:p w14:paraId="1F455BE7"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2014</w:t>
            </w:r>
          </w:p>
        </w:tc>
        <w:tc>
          <w:tcPr>
            <w:tcW w:w="859" w:type="dxa"/>
            <w:vAlign w:val="center"/>
            <w:hideMark/>
          </w:tcPr>
          <w:p w14:paraId="42E36411"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2015</w:t>
            </w:r>
          </w:p>
        </w:tc>
        <w:tc>
          <w:tcPr>
            <w:tcW w:w="992" w:type="dxa"/>
            <w:vAlign w:val="center"/>
            <w:hideMark/>
          </w:tcPr>
          <w:p w14:paraId="2882AE07"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2016</w:t>
            </w:r>
          </w:p>
        </w:tc>
      </w:tr>
      <w:tr w:rsidR="00D92248" w:rsidRPr="00F075F5" w14:paraId="1031BC91" w14:textId="77777777" w:rsidTr="00F075F5">
        <w:trPr>
          <w:trHeight w:val="161"/>
        </w:trPr>
        <w:tc>
          <w:tcPr>
            <w:tcW w:w="1681" w:type="dxa"/>
            <w:hideMark/>
          </w:tcPr>
          <w:p w14:paraId="18C75F83"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Dust</w:t>
            </w:r>
          </w:p>
        </w:tc>
        <w:tc>
          <w:tcPr>
            <w:tcW w:w="1154" w:type="dxa"/>
            <w:vAlign w:val="center"/>
            <w:hideMark/>
          </w:tcPr>
          <w:p w14:paraId="33A7DD3D"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c>
          <w:tcPr>
            <w:tcW w:w="1132" w:type="dxa"/>
            <w:vAlign w:val="center"/>
            <w:hideMark/>
          </w:tcPr>
          <w:p w14:paraId="49DF2CED"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0.1</w:t>
            </w:r>
          </w:p>
        </w:tc>
        <w:tc>
          <w:tcPr>
            <w:tcW w:w="891" w:type="dxa"/>
            <w:vAlign w:val="center"/>
            <w:hideMark/>
          </w:tcPr>
          <w:p w14:paraId="11CB49AE"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0.1</w:t>
            </w:r>
          </w:p>
        </w:tc>
        <w:tc>
          <w:tcPr>
            <w:tcW w:w="1040" w:type="dxa"/>
            <w:vAlign w:val="center"/>
            <w:hideMark/>
          </w:tcPr>
          <w:p w14:paraId="3ED659EC"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0.1</w:t>
            </w:r>
          </w:p>
        </w:tc>
        <w:tc>
          <w:tcPr>
            <w:tcW w:w="859" w:type="dxa"/>
            <w:vAlign w:val="center"/>
            <w:hideMark/>
          </w:tcPr>
          <w:p w14:paraId="4044980A"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c>
          <w:tcPr>
            <w:tcW w:w="992" w:type="dxa"/>
            <w:vAlign w:val="center"/>
            <w:hideMark/>
          </w:tcPr>
          <w:p w14:paraId="2289814A"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r>
      <w:tr w:rsidR="00D92248" w:rsidRPr="00F075F5" w14:paraId="4428AE25" w14:textId="77777777" w:rsidTr="00F075F5">
        <w:trPr>
          <w:trHeight w:val="167"/>
        </w:trPr>
        <w:tc>
          <w:tcPr>
            <w:tcW w:w="1681" w:type="dxa"/>
            <w:hideMark/>
          </w:tcPr>
          <w:p w14:paraId="5F1BC17E" w14:textId="77777777" w:rsidR="00D92248" w:rsidRPr="00F075F5" w:rsidRDefault="00D92248" w:rsidP="00E070CA">
            <w:pPr>
              <w:rPr>
                <w:rFonts w:ascii="Times New Roman" w:eastAsia="Calibri" w:hAnsi="Times New Roman" w:cs="Times New Roman"/>
                <w:sz w:val="20"/>
                <w:szCs w:val="20"/>
              </w:rPr>
            </w:pPr>
            <w:proofErr w:type="spellStart"/>
            <w:r w:rsidRPr="00F075F5">
              <w:rPr>
                <w:rFonts w:ascii="Times New Roman" w:eastAsia="Calibri" w:hAnsi="Times New Roman" w:cs="Times New Roman"/>
                <w:sz w:val="20"/>
                <w:szCs w:val="20"/>
              </w:rPr>
              <w:t>Sulfur</w:t>
            </w:r>
            <w:proofErr w:type="spellEnd"/>
            <w:r w:rsidRPr="00F075F5">
              <w:rPr>
                <w:rFonts w:ascii="Times New Roman" w:eastAsia="Calibri" w:hAnsi="Times New Roman" w:cs="Times New Roman"/>
                <w:sz w:val="20"/>
                <w:szCs w:val="20"/>
              </w:rPr>
              <w:t xml:space="preserve"> dioxide</w:t>
            </w:r>
          </w:p>
        </w:tc>
        <w:tc>
          <w:tcPr>
            <w:tcW w:w="1154" w:type="dxa"/>
            <w:vAlign w:val="center"/>
            <w:hideMark/>
          </w:tcPr>
          <w:p w14:paraId="46DAEF2A"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0.027</w:t>
            </w:r>
          </w:p>
        </w:tc>
        <w:tc>
          <w:tcPr>
            <w:tcW w:w="1132" w:type="dxa"/>
            <w:vAlign w:val="center"/>
            <w:hideMark/>
          </w:tcPr>
          <w:p w14:paraId="581609C7"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0.032</w:t>
            </w:r>
          </w:p>
        </w:tc>
        <w:tc>
          <w:tcPr>
            <w:tcW w:w="891" w:type="dxa"/>
            <w:vAlign w:val="center"/>
            <w:hideMark/>
          </w:tcPr>
          <w:p w14:paraId="60820A3B"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0,036</w:t>
            </w:r>
          </w:p>
        </w:tc>
        <w:tc>
          <w:tcPr>
            <w:tcW w:w="1040" w:type="dxa"/>
            <w:vAlign w:val="center"/>
            <w:hideMark/>
          </w:tcPr>
          <w:p w14:paraId="77CF6BB2"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0,038</w:t>
            </w:r>
          </w:p>
        </w:tc>
        <w:tc>
          <w:tcPr>
            <w:tcW w:w="859" w:type="dxa"/>
            <w:vAlign w:val="center"/>
            <w:hideMark/>
          </w:tcPr>
          <w:p w14:paraId="6B638BF0"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0,037</w:t>
            </w:r>
          </w:p>
        </w:tc>
        <w:tc>
          <w:tcPr>
            <w:tcW w:w="992" w:type="dxa"/>
            <w:vAlign w:val="center"/>
            <w:hideMark/>
          </w:tcPr>
          <w:p w14:paraId="64FC7530"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0.036</w:t>
            </w:r>
          </w:p>
        </w:tc>
      </w:tr>
      <w:tr w:rsidR="00D92248" w:rsidRPr="00F075F5" w14:paraId="639E8190" w14:textId="77777777" w:rsidTr="00F075F5">
        <w:trPr>
          <w:trHeight w:val="90"/>
        </w:trPr>
        <w:tc>
          <w:tcPr>
            <w:tcW w:w="1681" w:type="dxa"/>
            <w:hideMark/>
          </w:tcPr>
          <w:p w14:paraId="67AD9702"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Carbon monoxide</w:t>
            </w:r>
          </w:p>
        </w:tc>
        <w:tc>
          <w:tcPr>
            <w:tcW w:w="1154" w:type="dxa"/>
            <w:vAlign w:val="center"/>
            <w:hideMark/>
          </w:tcPr>
          <w:p w14:paraId="09871234"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1132" w:type="dxa"/>
            <w:vAlign w:val="center"/>
            <w:hideMark/>
          </w:tcPr>
          <w:p w14:paraId="1DD20CA4"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891" w:type="dxa"/>
            <w:vAlign w:val="center"/>
            <w:hideMark/>
          </w:tcPr>
          <w:p w14:paraId="1E3BA873"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1040" w:type="dxa"/>
            <w:vAlign w:val="center"/>
            <w:hideMark/>
          </w:tcPr>
          <w:p w14:paraId="71BA1872"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859" w:type="dxa"/>
            <w:vAlign w:val="center"/>
            <w:hideMark/>
          </w:tcPr>
          <w:p w14:paraId="0B48B0FF"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992" w:type="dxa"/>
            <w:vAlign w:val="center"/>
            <w:hideMark/>
          </w:tcPr>
          <w:p w14:paraId="7EBAE98B"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r>
      <w:tr w:rsidR="00D92248" w:rsidRPr="00F075F5" w14:paraId="45B996C6" w14:textId="77777777" w:rsidTr="00F075F5">
        <w:trPr>
          <w:trHeight w:val="91"/>
        </w:trPr>
        <w:tc>
          <w:tcPr>
            <w:tcW w:w="1681" w:type="dxa"/>
            <w:hideMark/>
          </w:tcPr>
          <w:p w14:paraId="52DD6C1F" w14:textId="77777777" w:rsidR="00D92248" w:rsidRPr="00F075F5" w:rsidRDefault="00D92248" w:rsidP="00E070CA">
            <w:pPr>
              <w:rPr>
                <w:rFonts w:ascii="Times New Roman" w:eastAsia="Calibri" w:hAnsi="Times New Roman" w:cs="Times New Roman"/>
                <w:sz w:val="20"/>
                <w:szCs w:val="20"/>
                <w:highlight w:val="yellow"/>
              </w:rPr>
            </w:pPr>
            <w:proofErr w:type="gramStart"/>
            <w:r w:rsidRPr="00F075F5">
              <w:rPr>
                <w:rFonts w:ascii="Times New Roman" w:eastAsia="Calibri" w:hAnsi="Times New Roman" w:cs="Times New Roman"/>
                <w:sz w:val="20"/>
                <w:szCs w:val="20"/>
              </w:rPr>
              <w:t>Nitrogen  dioxide</w:t>
            </w:r>
            <w:proofErr w:type="gramEnd"/>
          </w:p>
        </w:tc>
        <w:tc>
          <w:tcPr>
            <w:tcW w:w="1154" w:type="dxa"/>
            <w:vAlign w:val="center"/>
            <w:hideMark/>
          </w:tcPr>
          <w:p w14:paraId="1389AFF1"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w:t>
            </w:r>
          </w:p>
        </w:tc>
        <w:tc>
          <w:tcPr>
            <w:tcW w:w="1132" w:type="dxa"/>
            <w:vAlign w:val="center"/>
            <w:hideMark/>
          </w:tcPr>
          <w:p w14:paraId="242F5964"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891" w:type="dxa"/>
            <w:vAlign w:val="center"/>
            <w:hideMark/>
          </w:tcPr>
          <w:p w14:paraId="47850494"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1040" w:type="dxa"/>
            <w:vAlign w:val="center"/>
            <w:hideMark/>
          </w:tcPr>
          <w:p w14:paraId="550D84E5"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859" w:type="dxa"/>
            <w:vAlign w:val="center"/>
            <w:hideMark/>
          </w:tcPr>
          <w:p w14:paraId="02B02AF3"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0,05</w:t>
            </w:r>
          </w:p>
        </w:tc>
        <w:tc>
          <w:tcPr>
            <w:tcW w:w="992" w:type="dxa"/>
            <w:vAlign w:val="center"/>
            <w:hideMark/>
          </w:tcPr>
          <w:p w14:paraId="3B6C5304"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0.05</w:t>
            </w:r>
          </w:p>
        </w:tc>
      </w:tr>
    </w:tbl>
    <w:p w14:paraId="7BD9FDFF" w14:textId="77777777" w:rsidR="00D92248" w:rsidRPr="00F075F5" w:rsidRDefault="00D92248" w:rsidP="00E070CA">
      <w:pPr>
        <w:pStyle w:val="Heading2"/>
        <w:spacing w:before="240" w:after="240" w:line="240" w:lineRule="auto"/>
        <w:jc w:val="both"/>
        <w:rPr>
          <w:rFonts w:ascii="Times New Roman" w:eastAsia="Times New Roman" w:hAnsi="Times New Roman" w:cs="Times New Roman"/>
          <w:b/>
          <w:sz w:val="24"/>
          <w:szCs w:val="24"/>
          <w:lang w:eastAsia="nb-NO"/>
        </w:rPr>
      </w:pPr>
      <w:bookmarkStart w:id="87" w:name="_Toc507368490"/>
      <w:bookmarkStart w:id="88" w:name="_Toc512472131"/>
      <w:r w:rsidRPr="00F075F5">
        <w:rPr>
          <w:rFonts w:ascii="Times New Roman" w:eastAsia="Times New Roman" w:hAnsi="Times New Roman" w:cs="Times New Roman"/>
          <w:b/>
          <w:sz w:val="24"/>
          <w:szCs w:val="24"/>
          <w:lang w:eastAsia="nb-NO"/>
        </w:rPr>
        <w:t xml:space="preserve">5.4. </w:t>
      </w:r>
      <w:bookmarkEnd w:id="87"/>
      <w:r w:rsidRPr="00F075F5">
        <w:rPr>
          <w:rFonts w:ascii="Times New Roman" w:eastAsia="Times New Roman" w:hAnsi="Times New Roman" w:cs="Times New Roman"/>
          <w:b/>
          <w:sz w:val="24"/>
          <w:szCs w:val="24"/>
          <w:lang w:eastAsia="nb-NO"/>
        </w:rPr>
        <w:t>State of sediment quality</w:t>
      </w:r>
      <w:bookmarkEnd w:id="88"/>
    </w:p>
    <w:p w14:paraId="74F21832" w14:textId="77777777" w:rsidR="00D92248" w:rsidRPr="00F075F5" w:rsidRDefault="00D92248" w:rsidP="00DD0A1D">
      <w:pPr>
        <w:pStyle w:val="ListParagraph"/>
        <w:spacing w:before="120" w:after="120" w:line="240" w:lineRule="auto"/>
        <w:ind w:left="0"/>
        <w:contextualSpacing w:val="0"/>
        <w:jc w:val="both"/>
        <w:outlineLvl w:val="2"/>
        <w:rPr>
          <w:rFonts w:ascii="Times New Roman" w:hAnsi="Times New Roman" w:cs="Times New Roman"/>
          <w:b/>
          <w:sz w:val="24"/>
          <w:szCs w:val="24"/>
          <w:lang w:eastAsia="nb-NO"/>
        </w:rPr>
      </w:pPr>
      <w:bookmarkStart w:id="89" w:name="_Toc507368491"/>
      <w:bookmarkStart w:id="90" w:name="_Toc512472132"/>
      <w:r w:rsidRPr="00F075F5">
        <w:rPr>
          <w:rFonts w:ascii="Times New Roman" w:hAnsi="Times New Roman" w:cs="Times New Roman"/>
          <w:b/>
          <w:sz w:val="24"/>
          <w:szCs w:val="24"/>
          <w:lang w:eastAsia="nb-NO"/>
        </w:rPr>
        <w:t xml:space="preserve">5.4.1 </w:t>
      </w:r>
      <w:bookmarkEnd w:id="89"/>
      <w:r w:rsidRPr="00F075F5">
        <w:rPr>
          <w:rFonts w:ascii="Times New Roman" w:hAnsi="Times New Roman" w:cs="Times New Roman"/>
          <w:b/>
          <w:sz w:val="24"/>
          <w:szCs w:val="24"/>
          <w:lang w:eastAsia="nb-NO"/>
        </w:rPr>
        <w:t xml:space="preserve">   Total Petroleum Hydrocarbon (TPH)</w:t>
      </w:r>
      <w:bookmarkEnd w:id="90"/>
    </w:p>
    <w:p w14:paraId="06971A0C" w14:textId="77777777" w:rsidR="00D92248" w:rsidRPr="00F075F5" w:rsidRDefault="00D92248" w:rsidP="00DD0A1D">
      <w:pPr>
        <w:pStyle w:val="ListParagraph"/>
        <w:numPr>
          <w:ilvl w:val="2"/>
          <w:numId w:val="16"/>
        </w:numPr>
        <w:spacing w:before="120" w:after="120" w:line="240" w:lineRule="auto"/>
        <w:contextualSpacing w:val="0"/>
        <w:outlineLvl w:val="2"/>
        <w:rPr>
          <w:rFonts w:ascii="Times New Roman" w:hAnsi="Times New Roman" w:cs="Times New Roman"/>
          <w:b/>
          <w:sz w:val="24"/>
          <w:szCs w:val="24"/>
          <w:lang w:eastAsia="nb-NO"/>
        </w:rPr>
      </w:pPr>
      <w:bookmarkStart w:id="91" w:name="_Toc512472133"/>
      <w:bookmarkStart w:id="92" w:name="_Toc507368493"/>
      <w:r w:rsidRPr="00F075F5">
        <w:rPr>
          <w:rFonts w:ascii="Times New Roman" w:hAnsi="Times New Roman" w:cs="Times New Roman"/>
          <w:b/>
          <w:sz w:val="24"/>
          <w:szCs w:val="24"/>
          <w:lang w:eastAsia="nb-NO"/>
        </w:rPr>
        <w:t>Polycyclic Aromatic Hydrocarbons</w:t>
      </w:r>
      <w:bookmarkEnd w:id="91"/>
    </w:p>
    <w:p w14:paraId="6DCEF6C7" w14:textId="77777777" w:rsidR="00D92248" w:rsidRPr="00F075F5" w:rsidRDefault="00D92248" w:rsidP="00DD0A1D">
      <w:pPr>
        <w:pStyle w:val="ListParagraph"/>
        <w:numPr>
          <w:ilvl w:val="2"/>
          <w:numId w:val="16"/>
        </w:numPr>
        <w:spacing w:before="120" w:after="120" w:line="240" w:lineRule="auto"/>
        <w:contextualSpacing w:val="0"/>
        <w:outlineLvl w:val="2"/>
        <w:rPr>
          <w:rFonts w:ascii="Times New Roman" w:hAnsi="Times New Roman" w:cs="Times New Roman"/>
          <w:b/>
          <w:sz w:val="24"/>
          <w:szCs w:val="24"/>
          <w:lang w:eastAsia="nb-NO"/>
        </w:rPr>
      </w:pPr>
      <w:bookmarkStart w:id="93" w:name="_Toc512472134"/>
      <w:bookmarkStart w:id="94" w:name="_Toc507368494"/>
      <w:bookmarkEnd w:id="92"/>
      <w:r w:rsidRPr="00F075F5">
        <w:rPr>
          <w:rFonts w:ascii="Times New Roman" w:hAnsi="Times New Roman" w:cs="Times New Roman"/>
          <w:b/>
          <w:sz w:val="24"/>
          <w:szCs w:val="24"/>
          <w:lang w:eastAsia="nb-NO"/>
        </w:rPr>
        <w:t>Chlorinated Organic Pesticides</w:t>
      </w:r>
      <w:bookmarkEnd w:id="93"/>
    </w:p>
    <w:p w14:paraId="37DE27E1" w14:textId="77777777" w:rsidR="00D92248" w:rsidRPr="00F075F5" w:rsidRDefault="00D92248" w:rsidP="00DD0A1D">
      <w:pPr>
        <w:pStyle w:val="ListParagraph"/>
        <w:numPr>
          <w:ilvl w:val="2"/>
          <w:numId w:val="16"/>
        </w:numPr>
        <w:spacing w:before="120" w:after="120" w:line="240" w:lineRule="auto"/>
        <w:contextualSpacing w:val="0"/>
        <w:outlineLvl w:val="2"/>
        <w:rPr>
          <w:rFonts w:ascii="Times New Roman" w:hAnsi="Times New Roman" w:cs="Times New Roman"/>
          <w:b/>
          <w:sz w:val="24"/>
          <w:szCs w:val="24"/>
          <w:lang w:eastAsia="nb-NO"/>
        </w:rPr>
      </w:pPr>
      <w:bookmarkStart w:id="95" w:name="_Toc512472135"/>
      <w:bookmarkStart w:id="96" w:name="_Toc507368495"/>
      <w:bookmarkEnd w:id="94"/>
      <w:r w:rsidRPr="00F075F5">
        <w:rPr>
          <w:rFonts w:ascii="Times New Roman" w:hAnsi="Times New Roman" w:cs="Times New Roman"/>
          <w:b/>
          <w:sz w:val="24"/>
          <w:szCs w:val="24"/>
          <w:lang w:eastAsia="nb-NO"/>
        </w:rPr>
        <w:t xml:space="preserve">Alkanes and </w:t>
      </w:r>
      <w:proofErr w:type="spellStart"/>
      <w:r w:rsidRPr="00F075F5">
        <w:rPr>
          <w:rFonts w:ascii="Times New Roman" w:hAnsi="Times New Roman" w:cs="Times New Roman"/>
          <w:b/>
          <w:sz w:val="24"/>
          <w:szCs w:val="24"/>
          <w:lang w:eastAsia="nb-NO"/>
        </w:rPr>
        <w:t>hopanes</w:t>
      </w:r>
      <w:bookmarkEnd w:id="95"/>
      <w:proofErr w:type="spellEnd"/>
    </w:p>
    <w:p w14:paraId="60ACB8AE" w14:textId="77777777" w:rsidR="00D92248" w:rsidRPr="00F075F5" w:rsidRDefault="00D92248" w:rsidP="00DD0A1D">
      <w:pPr>
        <w:pStyle w:val="ListParagraph"/>
        <w:numPr>
          <w:ilvl w:val="2"/>
          <w:numId w:val="16"/>
        </w:numPr>
        <w:spacing w:before="120" w:after="120" w:line="240" w:lineRule="auto"/>
        <w:contextualSpacing w:val="0"/>
        <w:outlineLvl w:val="2"/>
        <w:rPr>
          <w:rFonts w:ascii="Times New Roman" w:hAnsi="Times New Roman" w:cs="Times New Roman"/>
          <w:b/>
          <w:sz w:val="24"/>
          <w:szCs w:val="24"/>
          <w:lang w:eastAsia="nb-NO"/>
        </w:rPr>
      </w:pPr>
      <w:bookmarkStart w:id="97" w:name="_Toc512472136"/>
      <w:bookmarkEnd w:id="96"/>
      <w:r w:rsidRPr="00F075F5">
        <w:rPr>
          <w:rFonts w:ascii="Times New Roman" w:hAnsi="Times New Roman" w:cs="Times New Roman"/>
          <w:b/>
          <w:sz w:val="24"/>
          <w:szCs w:val="24"/>
          <w:lang w:eastAsia="nb-NO"/>
        </w:rPr>
        <w:t>Heavy metals in sediments</w:t>
      </w:r>
      <w:bookmarkEnd w:id="97"/>
    </w:p>
    <w:p w14:paraId="5D35D229" w14:textId="77777777" w:rsidR="00D92248" w:rsidRPr="00F075F5" w:rsidRDefault="00D92248" w:rsidP="00DD0A1D">
      <w:pPr>
        <w:pStyle w:val="ListParagraph"/>
        <w:numPr>
          <w:ilvl w:val="2"/>
          <w:numId w:val="16"/>
        </w:numPr>
        <w:spacing w:before="120" w:after="120" w:line="240" w:lineRule="auto"/>
        <w:contextualSpacing w:val="0"/>
        <w:outlineLvl w:val="2"/>
        <w:rPr>
          <w:rFonts w:ascii="Times New Roman" w:hAnsi="Times New Roman" w:cs="Times New Roman"/>
          <w:b/>
          <w:sz w:val="24"/>
          <w:szCs w:val="24"/>
          <w:lang w:eastAsia="nb-NO"/>
        </w:rPr>
      </w:pPr>
      <w:bookmarkStart w:id="98" w:name="_Toc512472137"/>
      <w:r w:rsidRPr="00F075F5">
        <w:rPr>
          <w:rFonts w:ascii="Times New Roman" w:hAnsi="Times New Roman" w:cs="Times New Roman"/>
          <w:b/>
          <w:sz w:val="24"/>
          <w:szCs w:val="24"/>
          <w:lang w:eastAsia="nb-NO"/>
        </w:rPr>
        <w:t>Pesticides in sediments</w:t>
      </w:r>
      <w:bookmarkEnd w:id="98"/>
    </w:p>
    <w:p w14:paraId="74CC5EC2" w14:textId="77777777" w:rsidR="00D92248" w:rsidRPr="00714D6B" w:rsidRDefault="00D92248" w:rsidP="00E070CA">
      <w:pPr>
        <w:pStyle w:val="Heading2"/>
        <w:spacing w:before="240" w:after="240" w:line="240" w:lineRule="auto"/>
        <w:jc w:val="both"/>
        <w:rPr>
          <w:rFonts w:ascii="Times New Roman" w:eastAsia="Times New Roman" w:hAnsi="Times New Roman" w:cs="Times New Roman"/>
          <w:b/>
          <w:sz w:val="24"/>
          <w:szCs w:val="24"/>
          <w:lang w:eastAsia="nb-NO"/>
        </w:rPr>
      </w:pPr>
      <w:bookmarkStart w:id="99" w:name="_Toc507368497"/>
      <w:bookmarkStart w:id="100" w:name="_Toc512472138"/>
      <w:r w:rsidRPr="00714D6B">
        <w:rPr>
          <w:rFonts w:ascii="Times New Roman" w:eastAsia="Times New Roman" w:hAnsi="Times New Roman" w:cs="Times New Roman"/>
          <w:b/>
          <w:sz w:val="24"/>
          <w:szCs w:val="24"/>
          <w:lang w:eastAsia="nb-NO"/>
        </w:rPr>
        <w:t xml:space="preserve">5.5. </w:t>
      </w:r>
      <w:bookmarkEnd w:id="99"/>
      <w:r w:rsidRPr="00714D6B">
        <w:rPr>
          <w:rFonts w:ascii="Times New Roman" w:eastAsia="Times New Roman" w:hAnsi="Times New Roman" w:cs="Times New Roman"/>
          <w:b/>
          <w:sz w:val="24"/>
          <w:szCs w:val="24"/>
          <w:lang w:eastAsia="nb-NO"/>
        </w:rPr>
        <w:t>Status of biodiversity</w:t>
      </w:r>
      <w:bookmarkEnd w:id="100"/>
    </w:p>
    <w:p w14:paraId="5F5C3FF2" w14:textId="77777777" w:rsidR="00D92248" w:rsidRPr="00F075F5" w:rsidRDefault="00D92248" w:rsidP="001D5D02">
      <w:pPr>
        <w:spacing w:after="120" w:line="240" w:lineRule="auto"/>
        <w:ind w:firstLine="709"/>
        <w:jc w:val="both"/>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Specially protected natural areas</w:t>
      </w:r>
      <w:r w:rsidR="00E619B5">
        <w:rPr>
          <w:rStyle w:val="FootnoteReference"/>
          <w:rFonts w:ascii="Times New Roman" w:hAnsi="Times New Roman"/>
          <w:b/>
          <w:sz w:val="24"/>
          <w:szCs w:val="24"/>
          <w:lang w:eastAsia="nb-NO"/>
        </w:rPr>
        <w:footnoteReference w:id="69"/>
      </w:r>
    </w:p>
    <w:p w14:paraId="710E1056"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As a result of the work carried out in 2003-2013, the total area of the protected areas in the country has reached to 892546,49 hectares, as well as 9 national parks (</w:t>
      </w:r>
      <w:proofErr w:type="spellStart"/>
      <w:r w:rsidRPr="00F075F5">
        <w:rPr>
          <w:rFonts w:ascii="Times New Roman" w:hAnsi="Times New Roman" w:cs="Times New Roman"/>
          <w:sz w:val="24"/>
          <w:szCs w:val="24"/>
          <w:lang w:eastAsia="nb-NO"/>
        </w:rPr>
        <w:t>Shirvan</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Zangazur</w:t>
      </w:r>
      <w:proofErr w:type="spellEnd"/>
      <w:r w:rsidRPr="00F075F5">
        <w:rPr>
          <w:rFonts w:ascii="Times New Roman" w:hAnsi="Times New Roman" w:cs="Times New Roman"/>
          <w:sz w:val="24"/>
          <w:szCs w:val="24"/>
          <w:lang w:eastAsia="nb-NO"/>
        </w:rPr>
        <w:t xml:space="preserve"> National Park named after academician Hasan Aliyev, </w:t>
      </w:r>
      <w:proofErr w:type="spellStart"/>
      <w:r w:rsidRPr="00F075F5">
        <w:rPr>
          <w:rFonts w:ascii="Times New Roman" w:hAnsi="Times New Roman" w:cs="Times New Roman"/>
          <w:sz w:val="24"/>
          <w:szCs w:val="24"/>
          <w:lang w:eastAsia="nb-NO"/>
        </w:rPr>
        <w:t>Hirkan</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Altiaghac</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Aggol</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Absheron</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Shahdag</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Goygol</w:t>
      </w:r>
      <w:proofErr w:type="spellEnd"/>
      <w:r w:rsidRPr="00F075F5">
        <w:rPr>
          <w:rFonts w:ascii="Times New Roman" w:hAnsi="Times New Roman" w:cs="Times New Roman"/>
          <w:sz w:val="24"/>
          <w:szCs w:val="24"/>
          <w:lang w:eastAsia="nb-NO"/>
        </w:rPr>
        <w:t xml:space="preserve">, </w:t>
      </w:r>
      <w:proofErr w:type="spellStart"/>
      <w:r w:rsidRPr="00F075F5">
        <w:rPr>
          <w:rFonts w:ascii="Times New Roman" w:hAnsi="Times New Roman" w:cs="Times New Roman"/>
          <w:sz w:val="24"/>
          <w:szCs w:val="24"/>
          <w:lang w:eastAsia="nb-NO"/>
        </w:rPr>
        <w:t>Samur-Yalama</w:t>
      </w:r>
      <w:proofErr w:type="spellEnd"/>
      <w:r w:rsidRPr="00F075F5">
        <w:rPr>
          <w:rFonts w:ascii="Times New Roman" w:hAnsi="Times New Roman" w:cs="Times New Roman"/>
          <w:sz w:val="24"/>
          <w:szCs w:val="24"/>
          <w:lang w:eastAsia="nb-NO"/>
        </w:rPr>
        <w:t xml:space="preserve"> National </w:t>
      </w:r>
      <w:r w:rsidRPr="00F075F5">
        <w:rPr>
          <w:rFonts w:ascii="Times New Roman" w:hAnsi="Times New Roman" w:cs="Times New Roman"/>
          <w:noProof/>
          <w:sz w:val="24"/>
          <w:szCs w:val="24"/>
          <w:lang w:eastAsia="nb-NO"/>
        </w:rPr>
        <w:t xml:space="preserve">Parks) </w:t>
      </w:r>
      <w:r w:rsidRPr="00F075F5">
        <w:rPr>
          <w:rFonts w:ascii="Times New Roman" w:hAnsi="Times New Roman" w:cs="Times New Roman"/>
          <w:sz w:val="24"/>
          <w:szCs w:val="24"/>
          <w:lang w:eastAsia="nb-NO"/>
        </w:rPr>
        <w:t xml:space="preserve">were established. There are 9 National Parks, 11 State Nature </w:t>
      </w:r>
      <w:r w:rsidRPr="00F075F5">
        <w:rPr>
          <w:rFonts w:ascii="Times New Roman" w:hAnsi="Times New Roman" w:cs="Times New Roman"/>
          <w:sz w:val="24"/>
          <w:szCs w:val="24"/>
          <w:lang w:eastAsia="nb-NO"/>
        </w:rPr>
        <w:lastRenderedPageBreak/>
        <w:t xml:space="preserve">Reserves and 24 State Nature Sanctuaries in Azerbaijan. In general, specially protected natural areas </w:t>
      </w:r>
      <w:r w:rsidRPr="00F075F5">
        <w:rPr>
          <w:rFonts w:ascii="Times New Roman" w:hAnsi="Times New Roman" w:cs="Times New Roman"/>
          <w:noProof/>
          <w:sz w:val="24"/>
          <w:szCs w:val="24"/>
          <w:lang w:eastAsia="nb-NO"/>
        </w:rPr>
        <w:t>cover</w:t>
      </w:r>
      <w:r w:rsidRPr="00F075F5">
        <w:rPr>
          <w:rFonts w:ascii="Times New Roman" w:hAnsi="Times New Roman" w:cs="Times New Roman"/>
          <w:sz w:val="24"/>
          <w:szCs w:val="24"/>
          <w:lang w:eastAsia="nb-NO"/>
        </w:rPr>
        <w:t xml:space="preserve"> 10.3% of the country's territory, including national parks - 3.7%.</w:t>
      </w:r>
    </w:p>
    <w:p w14:paraId="4395A2E3" w14:textId="77777777" w:rsidR="00D92248" w:rsidRPr="00F075F5" w:rsidRDefault="00D92248" w:rsidP="001D5D02">
      <w:pPr>
        <w:spacing w:after="120" w:line="240" w:lineRule="auto"/>
        <w:ind w:firstLine="709"/>
        <w:jc w:val="both"/>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Specially protected natural reserves located in coastal areas</w:t>
      </w:r>
    </w:p>
    <w:p w14:paraId="5E96AAD1"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proofErr w:type="spellStart"/>
      <w:r w:rsidRPr="00F075F5">
        <w:rPr>
          <w:rFonts w:ascii="Times New Roman" w:hAnsi="Times New Roman" w:cs="Times New Roman"/>
          <w:b/>
          <w:sz w:val="24"/>
          <w:szCs w:val="24"/>
          <w:lang w:eastAsia="nb-NO"/>
        </w:rPr>
        <w:t>Absheron</w:t>
      </w:r>
      <w:proofErr w:type="spellEnd"/>
      <w:r w:rsidRPr="00F075F5">
        <w:rPr>
          <w:rFonts w:ascii="Times New Roman" w:hAnsi="Times New Roman" w:cs="Times New Roman"/>
          <w:b/>
          <w:sz w:val="24"/>
          <w:szCs w:val="24"/>
          <w:lang w:eastAsia="nb-NO"/>
        </w:rPr>
        <w:t xml:space="preserve"> National Park </w:t>
      </w:r>
      <w:r w:rsidRPr="00F075F5">
        <w:rPr>
          <w:rFonts w:ascii="Times New Roman" w:hAnsi="Times New Roman" w:cs="Times New Roman"/>
          <w:sz w:val="24"/>
          <w:szCs w:val="24"/>
          <w:lang w:eastAsia="nb-NO"/>
        </w:rPr>
        <w:t xml:space="preserve">was established in 2005 on the basis of </w:t>
      </w:r>
      <w:proofErr w:type="spellStart"/>
      <w:r w:rsidRPr="00F075F5">
        <w:rPr>
          <w:rFonts w:ascii="Times New Roman" w:hAnsi="Times New Roman" w:cs="Times New Roman"/>
          <w:sz w:val="24"/>
          <w:szCs w:val="24"/>
          <w:lang w:eastAsia="nb-NO"/>
        </w:rPr>
        <w:t>Absheron</w:t>
      </w:r>
      <w:proofErr w:type="spellEnd"/>
      <w:r w:rsidRPr="00F075F5">
        <w:rPr>
          <w:rFonts w:ascii="Times New Roman" w:hAnsi="Times New Roman" w:cs="Times New Roman"/>
          <w:sz w:val="24"/>
          <w:szCs w:val="24"/>
          <w:lang w:eastAsia="nb-NO"/>
        </w:rPr>
        <w:t xml:space="preserve"> State Nature Reserve in 783 hectares of the administrative territory of the </w:t>
      </w:r>
      <w:proofErr w:type="spellStart"/>
      <w:r w:rsidRPr="00F075F5">
        <w:rPr>
          <w:rFonts w:ascii="Times New Roman" w:hAnsi="Times New Roman" w:cs="Times New Roman"/>
          <w:sz w:val="24"/>
          <w:szCs w:val="24"/>
          <w:lang w:eastAsia="nb-NO"/>
        </w:rPr>
        <w:t>Pirallahi</w:t>
      </w:r>
      <w:proofErr w:type="spellEnd"/>
      <w:r w:rsidRPr="00F075F5">
        <w:rPr>
          <w:rFonts w:ascii="Times New Roman" w:hAnsi="Times New Roman" w:cs="Times New Roman"/>
          <w:sz w:val="24"/>
          <w:szCs w:val="24"/>
          <w:lang w:eastAsia="nb-NO"/>
        </w:rPr>
        <w:t xml:space="preserve"> district of Baku. The National Park is located in the south-east end of the </w:t>
      </w:r>
      <w:proofErr w:type="spellStart"/>
      <w:r w:rsidRPr="00F075F5">
        <w:rPr>
          <w:rFonts w:ascii="Times New Roman" w:hAnsi="Times New Roman" w:cs="Times New Roman"/>
          <w:sz w:val="24"/>
          <w:szCs w:val="24"/>
          <w:lang w:eastAsia="nb-NO"/>
        </w:rPr>
        <w:t>Absheron</w:t>
      </w:r>
      <w:proofErr w:type="spellEnd"/>
      <w:r w:rsidRPr="00F075F5">
        <w:rPr>
          <w:rFonts w:ascii="Times New Roman" w:hAnsi="Times New Roman" w:cs="Times New Roman"/>
          <w:sz w:val="24"/>
          <w:szCs w:val="24"/>
          <w:lang w:eastAsia="nb-NO"/>
        </w:rPr>
        <w:t xml:space="preserve"> Peninsula - in the Shah Dili area.</w:t>
      </w:r>
    </w:p>
    <w:p w14:paraId="5523F149"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Among the animals that inhabit in the National Park are the Caspian </w:t>
      </w:r>
      <w:proofErr w:type="spellStart"/>
      <w:r w:rsidRPr="00F075F5">
        <w:rPr>
          <w:rFonts w:ascii="Times New Roman" w:hAnsi="Times New Roman" w:cs="Times New Roman"/>
          <w:sz w:val="24"/>
          <w:szCs w:val="24"/>
          <w:lang w:eastAsia="nb-NO"/>
        </w:rPr>
        <w:t>seal</w:t>
      </w:r>
      <w:proofErr w:type="spellEnd"/>
      <w:r w:rsidRPr="00F075F5">
        <w:rPr>
          <w:rFonts w:ascii="Times New Roman" w:hAnsi="Times New Roman" w:cs="Times New Roman"/>
          <w:sz w:val="24"/>
          <w:szCs w:val="24"/>
          <w:lang w:eastAsia="nb-NO"/>
        </w:rPr>
        <w:t>, as well as various species of fish.</w:t>
      </w:r>
    </w:p>
    <w:p w14:paraId="5EEC63CC"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proofErr w:type="spellStart"/>
      <w:r w:rsidRPr="00F075F5">
        <w:rPr>
          <w:rFonts w:ascii="Times New Roman" w:hAnsi="Times New Roman" w:cs="Times New Roman"/>
          <w:b/>
          <w:sz w:val="24"/>
          <w:szCs w:val="24"/>
          <w:lang w:eastAsia="nb-NO"/>
        </w:rPr>
        <w:t>Gizilagaj</w:t>
      </w:r>
      <w:proofErr w:type="spellEnd"/>
      <w:r w:rsidRPr="00F075F5">
        <w:rPr>
          <w:rFonts w:ascii="Times New Roman" w:hAnsi="Times New Roman" w:cs="Times New Roman"/>
          <w:b/>
          <w:sz w:val="24"/>
          <w:szCs w:val="24"/>
          <w:lang w:eastAsia="nb-NO"/>
        </w:rPr>
        <w:t xml:space="preserve"> State Nature Reserve </w:t>
      </w:r>
      <w:r w:rsidRPr="00F075F5">
        <w:rPr>
          <w:rFonts w:ascii="Times New Roman" w:hAnsi="Times New Roman" w:cs="Times New Roman"/>
          <w:sz w:val="24"/>
          <w:szCs w:val="24"/>
          <w:lang w:eastAsia="nb-NO"/>
        </w:rPr>
        <w:t xml:space="preserve">is established in 1929. Its territory is 88 360 ha. Along with the </w:t>
      </w:r>
      <w:r w:rsidRPr="00F075F5">
        <w:rPr>
          <w:rFonts w:ascii="Times New Roman" w:hAnsi="Times New Roman" w:cs="Times New Roman"/>
          <w:noProof/>
          <w:sz w:val="24"/>
          <w:szCs w:val="24"/>
          <w:lang w:eastAsia="nb-NO"/>
        </w:rPr>
        <w:t>reserve,</w:t>
      </w:r>
      <w:r w:rsidRPr="00F075F5">
        <w:rPr>
          <w:rFonts w:ascii="Times New Roman" w:hAnsi="Times New Roman" w:cs="Times New Roman"/>
          <w:sz w:val="24"/>
          <w:szCs w:val="24"/>
          <w:lang w:eastAsia="nb-NO"/>
        </w:rPr>
        <w:t xml:space="preserve"> there is also a small </w:t>
      </w:r>
      <w:proofErr w:type="spellStart"/>
      <w:r w:rsidRPr="00F075F5">
        <w:rPr>
          <w:rFonts w:ascii="Times New Roman" w:hAnsi="Times New Roman" w:cs="Times New Roman"/>
          <w:sz w:val="24"/>
          <w:szCs w:val="24"/>
          <w:lang w:eastAsia="nb-NO"/>
        </w:rPr>
        <w:t>Gizilagaj</w:t>
      </w:r>
      <w:proofErr w:type="spellEnd"/>
      <w:r w:rsidRPr="00F075F5">
        <w:rPr>
          <w:rFonts w:ascii="Times New Roman" w:hAnsi="Times New Roman" w:cs="Times New Roman"/>
          <w:sz w:val="24"/>
          <w:szCs w:val="24"/>
          <w:lang w:eastAsia="nb-NO"/>
        </w:rPr>
        <w:t xml:space="preserve"> State Nature </w:t>
      </w:r>
      <w:r w:rsidRPr="00F075F5">
        <w:rPr>
          <w:rFonts w:ascii="Times New Roman" w:hAnsi="Times New Roman" w:cs="Times New Roman"/>
          <w:noProof/>
          <w:sz w:val="24"/>
          <w:szCs w:val="24"/>
          <w:lang w:eastAsia="nb-NO"/>
        </w:rPr>
        <w:t>Sanctuary</w:t>
      </w:r>
      <w:r w:rsidRPr="00F075F5">
        <w:rPr>
          <w:rFonts w:ascii="Times New Roman" w:hAnsi="Times New Roman" w:cs="Times New Roman"/>
          <w:sz w:val="24"/>
          <w:szCs w:val="24"/>
          <w:lang w:eastAsia="nb-NO"/>
        </w:rPr>
        <w:t xml:space="preserve"> with a total area of 10,700 hectares. The </w:t>
      </w:r>
      <w:proofErr w:type="spellStart"/>
      <w:r w:rsidRPr="00F075F5">
        <w:rPr>
          <w:rFonts w:ascii="Times New Roman" w:hAnsi="Times New Roman" w:cs="Times New Roman"/>
          <w:sz w:val="24"/>
          <w:szCs w:val="24"/>
          <w:lang w:eastAsia="nb-NO"/>
        </w:rPr>
        <w:t>Gizilaghaj</w:t>
      </w:r>
      <w:proofErr w:type="spellEnd"/>
      <w:r w:rsidRPr="00F075F5">
        <w:rPr>
          <w:rFonts w:ascii="Times New Roman" w:hAnsi="Times New Roman" w:cs="Times New Roman"/>
          <w:sz w:val="24"/>
          <w:szCs w:val="24"/>
          <w:lang w:eastAsia="nb-NO"/>
        </w:rPr>
        <w:t xml:space="preserve"> State Nature Reserve is the first in the country in terms of the area and the third for its establishment date.</w:t>
      </w:r>
    </w:p>
    <w:p w14:paraId="2DBD60A1"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The </w:t>
      </w:r>
      <w:proofErr w:type="spellStart"/>
      <w:r w:rsidRPr="00F075F5">
        <w:rPr>
          <w:rFonts w:ascii="Times New Roman" w:hAnsi="Times New Roman" w:cs="Times New Roman"/>
          <w:sz w:val="24"/>
          <w:szCs w:val="24"/>
          <w:lang w:eastAsia="nb-NO"/>
        </w:rPr>
        <w:t>Gizilagaj</w:t>
      </w:r>
      <w:proofErr w:type="spellEnd"/>
      <w:r w:rsidRPr="00F075F5">
        <w:rPr>
          <w:rFonts w:ascii="Times New Roman" w:hAnsi="Times New Roman" w:cs="Times New Roman"/>
          <w:b/>
          <w:sz w:val="24"/>
          <w:szCs w:val="24"/>
          <w:lang w:eastAsia="nb-NO"/>
        </w:rPr>
        <w:t xml:space="preserve"> </w:t>
      </w:r>
      <w:r w:rsidRPr="00F075F5">
        <w:rPr>
          <w:rFonts w:ascii="Times New Roman" w:hAnsi="Times New Roman" w:cs="Times New Roman"/>
          <w:sz w:val="24"/>
          <w:szCs w:val="24"/>
          <w:lang w:eastAsia="nb-NO"/>
        </w:rPr>
        <w:t>State Nature Reserve was included in the "</w:t>
      </w:r>
      <w:proofErr w:type="spellStart"/>
      <w:r w:rsidRPr="00F075F5">
        <w:rPr>
          <w:rFonts w:ascii="Times New Roman" w:hAnsi="Times New Roman" w:cs="Times New Roman"/>
          <w:sz w:val="24"/>
          <w:szCs w:val="24"/>
          <w:lang w:eastAsia="nb-NO"/>
        </w:rPr>
        <w:t>Ramsar</w:t>
      </w:r>
      <w:proofErr w:type="spellEnd"/>
      <w:r w:rsidRPr="00F075F5">
        <w:rPr>
          <w:rFonts w:ascii="Times New Roman" w:hAnsi="Times New Roman" w:cs="Times New Roman"/>
          <w:sz w:val="24"/>
          <w:szCs w:val="24"/>
          <w:lang w:eastAsia="nb-NO"/>
        </w:rPr>
        <w:t xml:space="preserve"> List" of the </w:t>
      </w:r>
      <w:proofErr w:type="spellStart"/>
      <w:r w:rsidRPr="00F075F5">
        <w:rPr>
          <w:rFonts w:ascii="Times New Roman" w:hAnsi="Times New Roman" w:cs="Times New Roman"/>
          <w:sz w:val="24"/>
          <w:szCs w:val="24"/>
          <w:lang w:eastAsia="nb-NO"/>
        </w:rPr>
        <w:t>Ramsar</w:t>
      </w:r>
      <w:proofErr w:type="spellEnd"/>
      <w:r w:rsidRPr="00F075F5">
        <w:rPr>
          <w:rFonts w:ascii="Times New Roman" w:hAnsi="Times New Roman" w:cs="Times New Roman"/>
          <w:sz w:val="24"/>
          <w:szCs w:val="24"/>
          <w:lang w:eastAsia="nb-NO"/>
        </w:rPr>
        <w:t xml:space="preserve"> Convention on Water-Wetlands of International Importance, which is essentially a place of living for water birds, as one of the first wetlands in 1976. Therefore, it is considered as an international reserve. Taking into account the diversity of the nature of the reserve, the richness of the plant and, in particular, the richness of the animal kingdom, which will attract many local and foreign tourists to the area, and thanks to the expansion of the </w:t>
      </w:r>
      <w:proofErr w:type="spellStart"/>
      <w:r w:rsidRPr="00F075F5">
        <w:rPr>
          <w:rFonts w:ascii="Times New Roman" w:hAnsi="Times New Roman" w:cs="Times New Roman"/>
          <w:sz w:val="24"/>
          <w:szCs w:val="24"/>
          <w:lang w:eastAsia="nb-NO"/>
        </w:rPr>
        <w:t>Gizilagaj</w:t>
      </w:r>
      <w:proofErr w:type="spellEnd"/>
      <w:r w:rsidRPr="00F075F5">
        <w:rPr>
          <w:rFonts w:ascii="Times New Roman" w:hAnsi="Times New Roman" w:cs="Times New Roman"/>
          <w:sz w:val="24"/>
          <w:szCs w:val="24"/>
          <w:lang w:eastAsia="nb-NO"/>
        </w:rPr>
        <w:t xml:space="preserve"> State Nature </w:t>
      </w:r>
      <w:r w:rsidRPr="00F075F5">
        <w:rPr>
          <w:rFonts w:ascii="Times New Roman" w:hAnsi="Times New Roman" w:cs="Times New Roman"/>
          <w:noProof/>
          <w:sz w:val="24"/>
          <w:szCs w:val="24"/>
          <w:lang w:eastAsia="nb-NO"/>
        </w:rPr>
        <w:t>Sanctuary</w:t>
      </w:r>
      <w:r w:rsidRPr="00F075F5">
        <w:rPr>
          <w:rFonts w:ascii="Times New Roman" w:hAnsi="Times New Roman" w:cs="Times New Roman"/>
          <w:sz w:val="24"/>
          <w:szCs w:val="24"/>
          <w:lang w:eastAsia="nb-NO"/>
        </w:rPr>
        <w:t xml:space="preserve"> and adjacent territories, the process of establishing a national park in the </w:t>
      </w:r>
      <w:proofErr w:type="spellStart"/>
      <w:r w:rsidRPr="00F075F5">
        <w:rPr>
          <w:rFonts w:ascii="Times New Roman" w:hAnsi="Times New Roman" w:cs="Times New Roman"/>
          <w:sz w:val="24"/>
          <w:szCs w:val="24"/>
          <w:lang w:eastAsia="nb-NO"/>
        </w:rPr>
        <w:t>Gizilagaj</w:t>
      </w:r>
      <w:proofErr w:type="spellEnd"/>
      <w:r w:rsidRPr="00F075F5">
        <w:rPr>
          <w:rFonts w:ascii="Times New Roman" w:hAnsi="Times New Roman" w:cs="Times New Roman"/>
          <w:b/>
          <w:sz w:val="24"/>
          <w:szCs w:val="24"/>
          <w:lang w:eastAsia="nb-NO"/>
        </w:rPr>
        <w:t xml:space="preserve"> </w:t>
      </w:r>
      <w:r w:rsidRPr="00F075F5">
        <w:rPr>
          <w:rFonts w:ascii="Times New Roman" w:hAnsi="Times New Roman" w:cs="Times New Roman"/>
          <w:sz w:val="24"/>
          <w:szCs w:val="24"/>
          <w:lang w:eastAsia="nb-NO"/>
        </w:rPr>
        <w:t>State Nature Reserve, in total of 100,000 hectares has begun.</w:t>
      </w:r>
    </w:p>
    <w:p w14:paraId="5530B9F5" w14:textId="77777777" w:rsidR="00D92248" w:rsidRPr="00F075F5" w:rsidRDefault="00D92248" w:rsidP="001D5D02">
      <w:pPr>
        <w:spacing w:after="120" w:line="240" w:lineRule="auto"/>
        <w:ind w:firstLine="709"/>
        <w:jc w:val="both"/>
        <w:rPr>
          <w:rFonts w:ascii="Times New Roman" w:hAnsi="Times New Roman" w:cs="Times New Roman"/>
          <w:b/>
          <w:sz w:val="24"/>
          <w:szCs w:val="24"/>
          <w:lang w:eastAsia="nb-NO"/>
        </w:rPr>
      </w:pPr>
      <w:proofErr w:type="spellStart"/>
      <w:r w:rsidRPr="00F075F5">
        <w:rPr>
          <w:rFonts w:ascii="Times New Roman" w:hAnsi="Times New Roman" w:cs="Times New Roman"/>
          <w:b/>
          <w:sz w:val="24"/>
          <w:szCs w:val="24"/>
          <w:lang w:eastAsia="nb-NO"/>
        </w:rPr>
        <w:t>Shirvan</w:t>
      </w:r>
      <w:proofErr w:type="spellEnd"/>
      <w:r w:rsidRPr="00F075F5">
        <w:rPr>
          <w:rFonts w:ascii="Times New Roman" w:hAnsi="Times New Roman" w:cs="Times New Roman"/>
          <w:b/>
          <w:sz w:val="24"/>
          <w:szCs w:val="24"/>
          <w:lang w:eastAsia="nb-NO"/>
        </w:rPr>
        <w:t xml:space="preserve"> National Park</w:t>
      </w:r>
    </w:p>
    <w:p w14:paraId="495AD20E" w14:textId="77777777" w:rsidR="00D92248" w:rsidRPr="00F075F5" w:rsidRDefault="00D92248" w:rsidP="001D5D02">
      <w:pPr>
        <w:spacing w:after="120" w:line="240" w:lineRule="auto"/>
        <w:ind w:firstLine="709"/>
        <w:jc w:val="both"/>
        <w:rPr>
          <w:rFonts w:ascii="Times New Roman" w:hAnsi="Times New Roman" w:cs="Times New Roman"/>
          <w:sz w:val="24"/>
          <w:szCs w:val="24"/>
          <w:shd w:val="clear" w:color="auto" w:fill="FFFFFF"/>
        </w:rPr>
      </w:pPr>
      <w:proofErr w:type="spellStart"/>
      <w:r w:rsidRPr="00F075F5">
        <w:rPr>
          <w:rFonts w:ascii="Times New Roman" w:hAnsi="Times New Roman" w:cs="Times New Roman"/>
          <w:sz w:val="24"/>
          <w:szCs w:val="24"/>
          <w:shd w:val="clear" w:color="auto" w:fill="FFFFFF"/>
        </w:rPr>
        <w:t>Shirvan</w:t>
      </w:r>
      <w:proofErr w:type="spellEnd"/>
      <w:r w:rsidRPr="00F075F5">
        <w:rPr>
          <w:rFonts w:ascii="Times New Roman" w:hAnsi="Times New Roman" w:cs="Times New Roman"/>
          <w:sz w:val="24"/>
          <w:szCs w:val="24"/>
          <w:shd w:val="clear" w:color="auto" w:fill="FFFFFF"/>
        </w:rPr>
        <w:t xml:space="preserve"> National Park was established in July 2003 in an area of 54 373, 5 hectares. It is a part of the </w:t>
      </w:r>
      <w:r w:rsidRPr="00F075F5">
        <w:rPr>
          <w:rFonts w:ascii="Times New Roman" w:hAnsi="Times New Roman" w:cs="Times New Roman"/>
          <w:noProof/>
          <w:sz w:val="24"/>
          <w:szCs w:val="24"/>
          <w:shd w:val="clear" w:color="auto" w:fill="FFFFFF"/>
        </w:rPr>
        <w:t>specially</w:t>
      </w:r>
      <w:r w:rsidRPr="00F075F5">
        <w:rPr>
          <w:rFonts w:ascii="Times New Roman" w:hAnsi="Times New Roman" w:cs="Times New Roman"/>
          <w:sz w:val="24"/>
          <w:szCs w:val="24"/>
          <w:shd w:val="clear" w:color="auto" w:fill="FFFFFF"/>
        </w:rPr>
        <w:t xml:space="preserve"> protected site with an overall area of 65589 hectares on the south-eastern plain of the Kura-Aras lowland which also includes, </w:t>
      </w:r>
      <w:proofErr w:type="spellStart"/>
      <w:r w:rsidRPr="00F075F5">
        <w:rPr>
          <w:rFonts w:ascii="Times New Roman" w:hAnsi="Times New Roman" w:cs="Times New Roman"/>
          <w:sz w:val="24"/>
          <w:szCs w:val="24"/>
          <w:shd w:val="clear" w:color="auto" w:fill="FFFFFF"/>
        </w:rPr>
        <w:t>Shirvan</w:t>
      </w:r>
      <w:proofErr w:type="spellEnd"/>
      <w:r w:rsidRPr="00F075F5">
        <w:rPr>
          <w:rFonts w:ascii="Times New Roman" w:hAnsi="Times New Roman" w:cs="Times New Roman"/>
          <w:sz w:val="24"/>
          <w:szCs w:val="24"/>
          <w:shd w:val="clear" w:color="auto" w:fill="FFFFFF"/>
        </w:rPr>
        <w:t xml:space="preserve"> State Nature Reserve having an area of 6232 hectares and </w:t>
      </w:r>
      <w:proofErr w:type="spellStart"/>
      <w:r w:rsidRPr="00F075F5">
        <w:rPr>
          <w:rFonts w:ascii="Times New Roman" w:hAnsi="Times New Roman" w:cs="Times New Roman"/>
          <w:sz w:val="24"/>
          <w:szCs w:val="24"/>
          <w:shd w:val="clear" w:color="auto" w:fill="FFFFFF"/>
        </w:rPr>
        <w:t>Bandovan</w:t>
      </w:r>
      <w:proofErr w:type="spellEnd"/>
      <w:r w:rsidRPr="00F075F5">
        <w:rPr>
          <w:rFonts w:ascii="Times New Roman" w:hAnsi="Times New Roman" w:cs="Times New Roman"/>
          <w:sz w:val="24"/>
          <w:szCs w:val="24"/>
          <w:shd w:val="clear" w:color="auto" w:fill="FFFFFF"/>
        </w:rPr>
        <w:t xml:space="preserve"> State Nature Sanctuary with an area of 4930 hectares.</w:t>
      </w:r>
    </w:p>
    <w:p w14:paraId="3C394C10" w14:textId="77777777" w:rsidR="00D92248" w:rsidRPr="00F075F5" w:rsidRDefault="00D92248" w:rsidP="001D5D02">
      <w:pPr>
        <w:spacing w:after="120" w:line="240" w:lineRule="auto"/>
        <w:ind w:firstLine="709"/>
        <w:jc w:val="both"/>
        <w:rPr>
          <w:rFonts w:ascii="Times New Roman" w:hAnsi="Times New Roman" w:cs="Times New Roman"/>
          <w:sz w:val="24"/>
          <w:szCs w:val="24"/>
          <w:shd w:val="clear" w:color="auto" w:fill="FFFFFF"/>
        </w:rPr>
      </w:pPr>
      <w:r w:rsidRPr="00F075F5">
        <w:rPr>
          <w:rFonts w:ascii="Times New Roman" w:hAnsi="Times New Roman" w:cs="Times New Roman"/>
          <w:sz w:val="24"/>
          <w:szCs w:val="24"/>
          <w:shd w:val="clear" w:color="auto" w:fill="FFFFFF"/>
        </w:rPr>
        <w:t xml:space="preserve">The National Park was created with a view to the conservation of foremost components of a semi-desert landscape, the protection of </w:t>
      </w:r>
      <w:proofErr w:type="spellStart"/>
      <w:r w:rsidRPr="00F075F5">
        <w:rPr>
          <w:rFonts w:ascii="Times New Roman" w:hAnsi="Times New Roman" w:cs="Times New Roman"/>
          <w:sz w:val="24"/>
          <w:szCs w:val="24"/>
          <w:shd w:val="clear" w:color="auto" w:fill="FFFFFF"/>
        </w:rPr>
        <w:t>goitred</w:t>
      </w:r>
      <w:proofErr w:type="spellEnd"/>
      <w:r w:rsidRPr="00F075F5">
        <w:rPr>
          <w:rFonts w:ascii="Times New Roman" w:hAnsi="Times New Roman" w:cs="Times New Roman"/>
          <w:sz w:val="24"/>
          <w:szCs w:val="24"/>
          <w:shd w:val="clear" w:color="auto" w:fill="FFFFFF"/>
        </w:rPr>
        <w:t xml:space="preserve"> gazelles listed in the “Red Book” of Azerbaijan and species of fauna that are typical to this territory. Its functions also envision the implementation of environmental monitoring, public environmental education, as well as creating conditions for tourism and recreation.</w:t>
      </w:r>
    </w:p>
    <w:p w14:paraId="7D27C7A4"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shd w:val="clear" w:color="auto" w:fill="FFFFFF"/>
        </w:rPr>
        <w:t>4 species of amphibians are encountered in the area of the Park - eastern spade-foot toad, green toad, tree frog and marsh frog</w:t>
      </w:r>
      <w:r w:rsidRPr="00F075F5">
        <w:rPr>
          <w:rFonts w:ascii="Arial" w:hAnsi="Arial" w:cs="Arial"/>
          <w:sz w:val="24"/>
          <w:szCs w:val="24"/>
          <w:lang w:eastAsia="nb-NO"/>
        </w:rPr>
        <w:t xml:space="preserve">. </w:t>
      </w:r>
      <w:r w:rsidRPr="00F075F5">
        <w:rPr>
          <w:rFonts w:ascii="Times New Roman" w:hAnsi="Times New Roman" w:cs="Times New Roman"/>
          <w:sz w:val="24"/>
          <w:szCs w:val="24"/>
          <w:lang w:eastAsia="nb-NO"/>
        </w:rPr>
        <w:t xml:space="preserve">The </w:t>
      </w:r>
      <w:r w:rsidRPr="00F075F5">
        <w:rPr>
          <w:rFonts w:ascii="Times New Roman" w:hAnsi="Times New Roman" w:cs="Times New Roman"/>
          <w:noProof/>
          <w:sz w:val="24"/>
          <w:szCs w:val="24"/>
          <w:lang w:eastAsia="nb-NO"/>
        </w:rPr>
        <w:t>spadefoot</w:t>
      </w:r>
      <w:r w:rsidRPr="00F075F5">
        <w:rPr>
          <w:rFonts w:ascii="Times New Roman" w:hAnsi="Times New Roman" w:cs="Times New Roman"/>
          <w:sz w:val="24"/>
          <w:szCs w:val="24"/>
          <w:lang w:eastAsia="nb-NO"/>
        </w:rPr>
        <w:t xml:space="preserve"> toad is included in the Red List of the International Union for Nature Protection and the Red Book of the Republic of Azerbaijan.</w:t>
      </w:r>
    </w:p>
    <w:p w14:paraId="7A22E9DE" w14:textId="77777777" w:rsidR="00D92248" w:rsidRPr="00F075F5" w:rsidRDefault="00D92248" w:rsidP="001D5D02">
      <w:pPr>
        <w:spacing w:after="120" w:line="240" w:lineRule="auto"/>
        <w:ind w:firstLine="709"/>
        <w:jc w:val="both"/>
        <w:rPr>
          <w:rFonts w:ascii="Times New Roman" w:hAnsi="Times New Roman" w:cs="Times New Roman"/>
          <w:b/>
          <w:sz w:val="24"/>
          <w:szCs w:val="24"/>
          <w:lang w:eastAsia="nb-NO"/>
        </w:rPr>
      </w:pPr>
      <w:proofErr w:type="spellStart"/>
      <w:r w:rsidRPr="00F075F5">
        <w:rPr>
          <w:rFonts w:ascii="Times New Roman" w:hAnsi="Times New Roman" w:cs="Times New Roman"/>
          <w:b/>
          <w:sz w:val="24"/>
          <w:szCs w:val="24"/>
          <w:lang w:eastAsia="nb-NO"/>
        </w:rPr>
        <w:t>Samur-Yalama</w:t>
      </w:r>
      <w:proofErr w:type="spellEnd"/>
      <w:r w:rsidRPr="00F075F5">
        <w:rPr>
          <w:rFonts w:ascii="Times New Roman" w:hAnsi="Times New Roman" w:cs="Times New Roman"/>
          <w:b/>
          <w:sz w:val="24"/>
          <w:szCs w:val="24"/>
          <w:lang w:eastAsia="nb-NO"/>
        </w:rPr>
        <w:t xml:space="preserve"> National Park</w:t>
      </w:r>
    </w:p>
    <w:p w14:paraId="2872DD44" w14:textId="77777777" w:rsidR="00D92248" w:rsidRPr="00F075F5" w:rsidRDefault="00D92248" w:rsidP="001D5D02">
      <w:pPr>
        <w:spacing w:after="120" w:line="240" w:lineRule="auto"/>
        <w:ind w:firstLine="709"/>
        <w:jc w:val="both"/>
        <w:rPr>
          <w:rFonts w:ascii="Times New Roman" w:hAnsi="Times New Roman" w:cs="Times New Roman"/>
          <w:sz w:val="24"/>
          <w:szCs w:val="24"/>
          <w:shd w:val="clear" w:color="auto" w:fill="FFFFFF"/>
        </w:rPr>
      </w:pPr>
      <w:proofErr w:type="spellStart"/>
      <w:r w:rsidRPr="00F075F5">
        <w:rPr>
          <w:rFonts w:ascii="Times New Roman" w:hAnsi="Times New Roman" w:cs="Times New Roman"/>
          <w:sz w:val="24"/>
          <w:szCs w:val="24"/>
          <w:shd w:val="clear" w:color="auto" w:fill="FFFFFF"/>
        </w:rPr>
        <w:t>Samur-Yalama</w:t>
      </w:r>
      <w:proofErr w:type="spellEnd"/>
      <w:r w:rsidRPr="00F075F5">
        <w:rPr>
          <w:rFonts w:ascii="Times New Roman" w:hAnsi="Times New Roman" w:cs="Times New Roman"/>
          <w:sz w:val="24"/>
          <w:szCs w:val="24"/>
          <w:shd w:val="clear" w:color="auto" w:fill="FFFFFF"/>
        </w:rPr>
        <w:t xml:space="preserve"> National Park was established in an area of 11772,45 hectares on the territory of </w:t>
      </w:r>
      <w:proofErr w:type="spellStart"/>
      <w:r w:rsidRPr="00F075F5">
        <w:rPr>
          <w:rFonts w:ascii="Times New Roman" w:hAnsi="Times New Roman" w:cs="Times New Roman"/>
          <w:sz w:val="24"/>
          <w:szCs w:val="24"/>
          <w:shd w:val="clear" w:color="auto" w:fill="FFFFFF"/>
        </w:rPr>
        <w:t>Khachmaz</w:t>
      </w:r>
      <w:proofErr w:type="spellEnd"/>
      <w:r w:rsidRPr="00F075F5">
        <w:rPr>
          <w:rFonts w:ascii="Times New Roman" w:hAnsi="Times New Roman" w:cs="Times New Roman"/>
          <w:sz w:val="24"/>
          <w:szCs w:val="24"/>
          <w:shd w:val="clear" w:color="auto" w:fill="FFFFFF"/>
        </w:rPr>
        <w:t xml:space="preserve"> region </w:t>
      </w:r>
      <w:r w:rsidRPr="00F075F5">
        <w:rPr>
          <w:rFonts w:ascii="Times New Roman" w:hAnsi="Times New Roman" w:cs="Times New Roman"/>
          <w:noProof/>
          <w:sz w:val="24"/>
          <w:szCs w:val="24"/>
          <w:shd w:val="clear" w:color="auto" w:fill="FFFFFF"/>
        </w:rPr>
        <w:t>on</w:t>
      </w:r>
      <w:r w:rsidRPr="00F075F5">
        <w:rPr>
          <w:rFonts w:ascii="Times New Roman" w:hAnsi="Times New Roman" w:cs="Times New Roman"/>
          <w:sz w:val="24"/>
          <w:szCs w:val="24"/>
          <w:shd w:val="clear" w:color="auto" w:fill="FFFFFF"/>
        </w:rPr>
        <w:t xml:space="preserve"> November 5, 2012.</w:t>
      </w:r>
    </w:p>
    <w:p w14:paraId="599F37AB"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The aim of the establishment of the </w:t>
      </w:r>
      <w:proofErr w:type="spellStart"/>
      <w:r w:rsidRPr="00F075F5">
        <w:rPr>
          <w:rFonts w:ascii="Times New Roman" w:hAnsi="Times New Roman" w:cs="Times New Roman"/>
          <w:sz w:val="24"/>
          <w:szCs w:val="24"/>
          <w:lang w:eastAsia="nb-NO"/>
        </w:rPr>
        <w:t>Samur-Yalama</w:t>
      </w:r>
      <w:proofErr w:type="spellEnd"/>
      <w:r w:rsidRPr="00F075F5">
        <w:rPr>
          <w:rFonts w:ascii="Times New Roman" w:hAnsi="Times New Roman" w:cs="Times New Roman"/>
          <w:sz w:val="24"/>
          <w:szCs w:val="24"/>
          <w:lang w:eastAsia="nb-NO"/>
        </w:rPr>
        <w:t xml:space="preserve"> National Park is improving biodiversity conservation in </w:t>
      </w:r>
      <w:proofErr w:type="spellStart"/>
      <w:r w:rsidRPr="00F075F5">
        <w:rPr>
          <w:rFonts w:ascii="Times New Roman" w:hAnsi="Times New Roman" w:cs="Times New Roman"/>
          <w:sz w:val="24"/>
          <w:szCs w:val="24"/>
          <w:lang w:eastAsia="nb-NO"/>
        </w:rPr>
        <w:t>Samur-Yalama</w:t>
      </w:r>
      <w:proofErr w:type="spellEnd"/>
      <w:r w:rsidRPr="00F075F5">
        <w:rPr>
          <w:rFonts w:ascii="Times New Roman" w:hAnsi="Times New Roman" w:cs="Times New Roman"/>
          <w:sz w:val="24"/>
          <w:szCs w:val="24"/>
          <w:lang w:eastAsia="nb-NO"/>
        </w:rPr>
        <w:t xml:space="preserve"> area. It includes continuous protection of the ecosystem of </w:t>
      </w:r>
      <w:proofErr w:type="spellStart"/>
      <w:r w:rsidRPr="00F075F5">
        <w:rPr>
          <w:rFonts w:ascii="Times New Roman" w:hAnsi="Times New Roman" w:cs="Times New Roman"/>
          <w:sz w:val="24"/>
          <w:szCs w:val="24"/>
          <w:lang w:eastAsia="nb-NO"/>
        </w:rPr>
        <w:t>Khudat</w:t>
      </w:r>
      <w:proofErr w:type="spellEnd"/>
      <w:r w:rsidRPr="00F075F5">
        <w:rPr>
          <w:rFonts w:ascii="Times New Roman" w:hAnsi="Times New Roman" w:cs="Times New Roman"/>
          <w:sz w:val="24"/>
          <w:szCs w:val="24"/>
          <w:lang w:eastAsia="nb-NO"/>
        </w:rPr>
        <w:t xml:space="preserve"> plain forest, selection of a buffer zone (support zone) for the National Park and </w:t>
      </w:r>
      <w:r w:rsidRPr="00F075F5">
        <w:rPr>
          <w:rFonts w:ascii="Times New Roman" w:hAnsi="Times New Roman" w:cs="Times New Roman"/>
          <w:noProof/>
          <w:sz w:val="24"/>
          <w:szCs w:val="24"/>
          <w:lang w:eastAsia="nb-NO"/>
        </w:rPr>
        <w:t>establishment</w:t>
      </w:r>
      <w:r w:rsidRPr="00F075F5">
        <w:rPr>
          <w:rFonts w:ascii="Times New Roman" w:hAnsi="Times New Roman" w:cs="Times New Roman"/>
          <w:sz w:val="24"/>
          <w:szCs w:val="24"/>
          <w:lang w:eastAsia="nb-NO"/>
        </w:rPr>
        <w:t xml:space="preserve"> of an ecological sanctuary covering surrounding marine areas and wetland areas located in the south-east of the park to protect the environment necessary for migratory bird species and endangered fish species.</w:t>
      </w:r>
    </w:p>
    <w:p w14:paraId="4C277D47" w14:textId="77777777" w:rsidR="00D92248" w:rsidRPr="00F075F5" w:rsidRDefault="00D92248" w:rsidP="001D5D02">
      <w:pPr>
        <w:spacing w:after="120" w:line="240" w:lineRule="auto"/>
        <w:ind w:firstLine="709"/>
        <w:jc w:val="both"/>
        <w:rPr>
          <w:rFonts w:ascii="Times New Roman" w:hAnsi="Times New Roman" w:cs="Times New Roman"/>
          <w:sz w:val="24"/>
          <w:szCs w:val="24"/>
          <w:shd w:val="clear" w:color="auto" w:fill="FFFFFF"/>
        </w:rPr>
      </w:pPr>
      <w:r w:rsidRPr="00F075F5">
        <w:rPr>
          <w:rFonts w:ascii="Times New Roman" w:hAnsi="Times New Roman" w:cs="Times New Roman"/>
          <w:sz w:val="24"/>
          <w:szCs w:val="24"/>
          <w:shd w:val="clear" w:color="auto" w:fill="FFFFFF"/>
        </w:rPr>
        <w:t xml:space="preserve">The coastal waters of the National Park are rich in fish. Since the national park is located on the seafront area valuable fish species - sturgeon, </w:t>
      </w:r>
      <w:r w:rsidRPr="00F075F5">
        <w:rPr>
          <w:rFonts w:ascii="Times New Roman" w:hAnsi="Times New Roman" w:cs="Times New Roman"/>
          <w:bCs/>
          <w:color w:val="222222"/>
          <w:sz w:val="24"/>
          <w:szCs w:val="24"/>
          <w:shd w:val="clear" w:color="auto" w:fill="FFFFFF"/>
        </w:rPr>
        <w:t>starry sturgeon</w:t>
      </w:r>
      <w:r w:rsidRPr="00F075F5">
        <w:rPr>
          <w:rFonts w:ascii="Times New Roman" w:hAnsi="Times New Roman" w:cs="Times New Roman"/>
          <w:sz w:val="24"/>
          <w:szCs w:val="24"/>
          <w:shd w:val="clear" w:color="auto" w:fill="FFFFFF"/>
        </w:rPr>
        <w:t xml:space="preserve">, Caspian </w:t>
      </w:r>
      <w:proofErr w:type="spellStart"/>
      <w:r w:rsidRPr="00F075F5">
        <w:rPr>
          <w:rFonts w:ascii="Times New Roman" w:hAnsi="Times New Roman" w:cs="Times New Roman"/>
          <w:sz w:val="24"/>
          <w:szCs w:val="24"/>
          <w:shd w:val="clear" w:color="auto" w:fill="FFFFFF"/>
        </w:rPr>
        <w:t>kutum</w:t>
      </w:r>
      <w:proofErr w:type="spellEnd"/>
      <w:r w:rsidRPr="00F075F5">
        <w:rPr>
          <w:rFonts w:ascii="Times New Roman" w:hAnsi="Times New Roman" w:cs="Times New Roman"/>
          <w:sz w:val="24"/>
          <w:szCs w:val="24"/>
          <w:shd w:val="clear" w:color="auto" w:fill="FFFFFF"/>
        </w:rPr>
        <w:t>, chub, salmon, and etc.  constitutes the main part of fauna.</w:t>
      </w:r>
    </w:p>
    <w:p w14:paraId="21FDE4B0"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p>
    <w:tbl>
      <w:tblPr>
        <w:tblStyle w:val="22"/>
        <w:tblW w:w="9184" w:type="dxa"/>
        <w:tblInd w:w="704" w:type="dxa"/>
        <w:tblLook w:val="04A0" w:firstRow="1" w:lastRow="0" w:firstColumn="1" w:lastColumn="0" w:noHBand="0" w:noVBand="1"/>
      </w:tblPr>
      <w:tblGrid>
        <w:gridCol w:w="3779"/>
        <w:gridCol w:w="901"/>
        <w:gridCol w:w="900"/>
        <w:gridCol w:w="900"/>
        <w:gridCol w:w="900"/>
        <w:gridCol w:w="900"/>
        <w:gridCol w:w="904"/>
      </w:tblGrid>
      <w:tr w:rsidR="00D92248" w:rsidRPr="00F075F5" w14:paraId="032B7AEA" w14:textId="77777777" w:rsidTr="00F075F5">
        <w:trPr>
          <w:trHeight w:val="169"/>
        </w:trPr>
        <w:tc>
          <w:tcPr>
            <w:tcW w:w="9184" w:type="dxa"/>
            <w:gridSpan w:val="7"/>
            <w:hideMark/>
          </w:tcPr>
          <w:p w14:paraId="243AE9E3"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lastRenderedPageBreak/>
              <w:t>Specially protected areas</w:t>
            </w:r>
            <w:r w:rsidRPr="00F075F5">
              <w:rPr>
                <w:rFonts w:ascii="Times New Roman" w:eastAsia="Times New Roman" w:hAnsi="Times New Roman" w:cs="Times New Roman"/>
                <w:b/>
                <w:bCs/>
                <w:sz w:val="20"/>
                <w:szCs w:val="20"/>
                <w:vertAlign w:val="superscript"/>
                <w:lang w:eastAsia="ru-RU"/>
              </w:rPr>
              <w:t xml:space="preserve"> </w:t>
            </w:r>
            <w:r w:rsidRPr="00F075F5">
              <w:rPr>
                <w:rFonts w:ascii="Times New Roman" w:eastAsia="Times New Roman" w:hAnsi="Times New Roman" w:cs="Times New Roman"/>
                <w:b/>
                <w:bCs/>
                <w:sz w:val="20"/>
                <w:szCs w:val="20"/>
                <w:lang w:eastAsia="ru-RU"/>
              </w:rPr>
              <w:t>(км</w:t>
            </w:r>
            <w:r w:rsidRPr="00F075F5">
              <w:rPr>
                <w:rFonts w:ascii="Times New Roman" w:eastAsia="Times New Roman" w:hAnsi="Times New Roman" w:cs="Times New Roman"/>
                <w:b/>
                <w:bCs/>
                <w:sz w:val="20"/>
                <w:szCs w:val="20"/>
                <w:vertAlign w:val="superscript"/>
                <w:lang w:eastAsia="ru-RU"/>
              </w:rPr>
              <w:t>2</w:t>
            </w:r>
            <w:r w:rsidRPr="00F075F5">
              <w:rPr>
                <w:rFonts w:ascii="Times New Roman" w:eastAsia="Times New Roman" w:hAnsi="Times New Roman" w:cs="Times New Roman"/>
                <w:b/>
                <w:bCs/>
                <w:sz w:val="20"/>
                <w:szCs w:val="20"/>
                <w:lang w:eastAsia="ru-RU"/>
              </w:rPr>
              <w:t>)</w:t>
            </w:r>
            <w:r w:rsidRPr="00F075F5">
              <w:rPr>
                <w:rStyle w:val="FootnoteReference"/>
                <w:rFonts w:ascii="Times New Roman" w:eastAsia="Times New Roman" w:hAnsi="Times New Roman"/>
                <w:b/>
                <w:bCs/>
                <w:sz w:val="20"/>
                <w:szCs w:val="20"/>
                <w:lang w:eastAsia="ru-RU"/>
              </w:rPr>
              <w:footnoteReference w:id="70"/>
            </w:r>
          </w:p>
        </w:tc>
      </w:tr>
      <w:tr w:rsidR="00D92248" w:rsidRPr="00F075F5" w14:paraId="654DDB66" w14:textId="77777777" w:rsidTr="00F075F5">
        <w:trPr>
          <w:trHeight w:val="452"/>
        </w:trPr>
        <w:tc>
          <w:tcPr>
            <w:tcW w:w="3779" w:type="dxa"/>
            <w:noWrap/>
            <w:hideMark/>
          </w:tcPr>
          <w:p w14:paraId="3617277E" w14:textId="77777777" w:rsidR="00D92248" w:rsidRPr="00F075F5" w:rsidRDefault="00D92248" w:rsidP="00E619B5">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01" w:type="dxa"/>
            <w:noWrap/>
            <w:vAlign w:val="center"/>
            <w:hideMark/>
          </w:tcPr>
          <w:p w14:paraId="3152E75E"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00" w:type="dxa"/>
            <w:noWrap/>
            <w:vAlign w:val="center"/>
            <w:hideMark/>
          </w:tcPr>
          <w:p w14:paraId="5482BC6A"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00" w:type="dxa"/>
            <w:noWrap/>
            <w:vAlign w:val="center"/>
            <w:hideMark/>
          </w:tcPr>
          <w:p w14:paraId="36832259"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00" w:type="dxa"/>
            <w:noWrap/>
            <w:vAlign w:val="center"/>
            <w:hideMark/>
          </w:tcPr>
          <w:p w14:paraId="5FC98320"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00" w:type="dxa"/>
            <w:noWrap/>
            <w:vAlign w:val="center"/>
            <w:hideMark/>
          </w:tcPr>
          <w:p w14:paraId="50B857D0"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04" w:type="dxa"/>
            <w:noWrap/>
            <w:vAlign w:val="center"/>
            <w:hideMark/>
          </w:tcPr>
          <w:p w14:paraId="4B0DA3B3"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2A55FE2F" w14:textId="77777777" w:rsidTr="00F075F5">
        <w:trPr>
          <w:trHeight w:val="193"/>
        </w:trPr>
        <w:tc>
          <w:tcPr>
            <w:tcW w:w="3779" w:type="dxa"/>
            <w:hideMark/>
          </w:tcPr>
          <w:p w14:paraId="76E6BBEE" w14:textId="77777777" w:rsidR="00D92248" w:rsidRPr="00F075F5" w:rsidRDefault="00D92248" w:rsidP="00E619B5">
            <w:pPr>
              <w:rPr>
                <w:rFonts w:ascii="Times New Roman" w:hAnsi="Times New Roman" w:cs="Times New Roman"/>
                <w:b/>
                <w:sz w:val="20"/>
                <w:szCs w:val="20"/>
              </w:rPr>
            </w:pPr>
            <w:r w:rsidRPr="00F075F5">
              <w:rPr>
                <w:rFonts w:ascii="Times New Roman" w:hAnsi="Times New Roman" w:cs="Times New Roman"/>
                <w:b/>
                <w:sz w:val="20"/>
                <w:szCs w:val="20"/>
              </w:rPr>
              <w:t>Total space of specially protected areas</w:t>
            </w:r>
          </w:p>
        </w:tc>
        <w:tc>
          <w:tcPr>
            <w:tcW w:w="901" w:type="dxa"/>
            <w:noWrap/>
            <w:vAlign w:val="center"/>
            <w:hideMark/>
          </w:tcPr>
          <w:p w14:paraId="0CC49E89"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8807.7</w:t>
            </w:r>
          </w:p>
        </w:tc>
        <w:tc>
          <w:tcPr>
            <w:tcW w:w="900" w:type="dxa"/>
            <w:noWrap/>
            <w:vAlign w:val="center"/>
            <w:hideMark/>
          </w:tcPr>
          <w:p w14:paraId="6E02B805"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c>
          <w:tcPr>
            <w:tcW w:w="900" w:type="dxa"/>
            <w:noWrap/>
            <w:vAlign w:val="center"/>
            <w:hideMark/>
          </w:tcPr>
          <w:p w14:paraId="795A983E"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c>
          <w:tcPr>
            <w:tcW w:w="900" w:type="dxa"/>
            <w:noWrap/>
            <w:vAlign w:val="center"/>
            <w:hideMark/>
          </w:tcPr>
          <w:p w14:paraId="238F6941"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c>
          <w:tcPr>
            <w:tcW w:w="900" w:type="dxa"/>
            <w:noWrap/>
            <w:vAlign w:val="center"/>
            <w:hideMark/>
          </w:tcPr>
          <w:p w14:paraId="4FC5974A"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c>
          <w:tcPr>
            <w:tcW w:w="904" w:type="dxa"/>
            <w:noWrap/>
            <w:vAlign w:val="center"/>
            <w:hideMark/>
          </w:tcPr>
          <w:p w14:paraId="6A49BFF5"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r>
      <w:tr w:rsidR="00D92248" w:rsidRPr="00F075F5" w14:paraId="3286FACD" w14:textId="77777777" w:rsidTr="00F075F5">
        <w:trPr>
          <w:trHeight w:val="193"/>
        </w:trPr>
        <w:tc>
          <w:tcPr>
            <w:tcW w:w="3779" w:type="dxa"/>
            <w:hideMark/>
          </w:tcPr>
          <w:p w14:paraId="4005254B" w14:textId="77777777" w:rsidR="00D92248" w:rsidRPr="00F075F5" w:rsidRDefault="00D92248" w:rsidP="00E619B5">
            <w:pPr>
              <w:rPr>
                <w:rFonts w:ascii="Times New Roman" w:hAnsi="Times New Roman" w:cs="Times New Roman"/>
                <w:sz w:val="20"/>
                <w:szCs w:val="20"/>
              </w:rPr>
            </w:pPr>
            <w:r w:rsidRPr="00F075F5">
              <w:rPr>
                <w:rFonts w:ascii="Times New Roman" w:hAnsi="Times New Roman" w:cs="Times New Roman"/>
                <w:sz w:val="20"/>
                <w:szCs w:val="20"/>
              </w:rPr>
              <w:t xml:space="preserve">of which share by IUCN categories </w:t>
            </w:r>
            <w:r w:rsidRPr="00F075F5">
              <w:rPr>
                <w:rFonts w:ascii="Times New Roman" w:hAnsi="Times New Roman" w:cs="Times New Roman"/>
                <w:sz w:val="20"/>
                <w:szCs w:val="20"/>
                <w:vertAlign w:val="superscript"/>
              </w:rPr>
              <w:t>1)</w:t>
            </w:r>
          </w:p>
        </w:tc>
        <w:tc>
          <w:tcPr>
            <w:tcW w:w="5405" w:type="dxa"/>
            <w:gridSpan w:val="6"/>
            <w:noWrap/>
            <w:vAlign w:val="center"/>
            <w:hideMark/>
          </w:tcPr>
          <w:p w14:paraId="20748E62" w14:textId="77777777" w:rsidR="00D92248" w:rsidRPr="00F075F5" w:rsidRDefault="00D92248" w:rsidP="00E619B5">
            <w:pPr>
              <w:jc w:val="center"/>
              <w:rPr>
                <w:rFonts w:ascii="Times New Roman" w:eastAsia="Times New Roman" w:hAnsi="Times New Roman" w:cs="Times New Roman"/>
                <w:sz w:val="20"/>
                <w:szCs w:val="20"/>
                <w:lang w:eastAsia="ru-RU"/>
              </w:rPr>
            </w:pPr>
          </w:p>
        </w:tc>
      </w:tr>
      <w:tr w:rsidR="00D92248" w:rsidRPr="00F075F5" w14:paraId="4B62EF5A" w14:textId="77777777" w:rsidTr="00F075F5">
        <w:trPr>
          <w:trHeight w:val="193"/>
        </w:trPr>
        <w:tc>
          <w:tcPr>
            <w:tcW w:w="3779" w:type="dxa"/>
            <w:hideMark/>
          </w:tcPr>
          <w:p w14:paraId="7F5062F6" w14:textId="77777777" w:rsidR="00D92248" w:rsidRPr="00F075F5" w:rsidRDefault="00D92248" w:rsidP="00E619B5">
            <w:pPr>
              <w:rPr>
                <w:rFonts w:ascii="Times New Roman" w:hAnsi="Times New Roman" w:cs="Times New Roman"/>
                <w:sz w:val="20"/>
                <w:szCs w:val="20"/>
              </w:rPr>
            </w:pPr>
            <w:r w:rsidRPr="00F075F5">
              <w:rPr>
                <w:rFonts w:ascii="Times New Roman" w:hAnsi="Times New Roman" w:cs="Times New Roman"/>
                <w:sz w:val="20"/>
                <w:szCs w:val="20"/>
              </w:rPr>
              <w:t xml:space="preserve">Strict Nature </w:t>
            </w:r>
            <w:proofErr w:type="gramStart"/>
            <w:r w:rsidRPr="00F075F5">
              <w:rPr>
                <w:rFonts w:ascii="Times New Roman" w:hAnsi="Times New Roman" w:cs="Times New Roman"/>
                <w:sz w:val="20"/>
                <w:szCs w:val="20"/>
              </w:rPr>
              <w:t>Reserves  Wilderness</w:t>
            </w:r>
            <w:proofErr w:type="gramEnd"/>
            <w:r w:rsidRPr="00F075F5">
              <w:rPr>
                <w:rFonts w:ascii="Times New Roman" w:hAnsi="Times New Roman" w:cs="Times New Roman"/>
                <w:sz w:val="20"/>
                <w:szCs w:val="20"/>
              </w:rPr>
              <w:t xml:space="preserve"> Area</w:t>
            </w:r>
          </w:p>
        </w:tc>
        <w:tc>
          <w:tcPr>
            <w:tcW w:w="901" w:type="dxa"/>
            <w:noWrap/>
            <w:vAlign w:val="center"/>
            <w:hideMark/>
          </w:tcPr>
          <w:p w14:paraId="49F16510"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w:t>
            </w:r>
          </w:p>
        </w:tc>
        <w:tc>
          <w:tcPr>
            <w:tcW w:w="900" w:type="dxa"/>
            <w:noWrap/>
            <w:vAlign w:val="center"/>
            <w:hideMark/>
          </w:tcPr>
          <w:p w14:paraId="4CBEEDA7"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c>
          <w:tcPr>
            <w:tcW w:w="900" w:type="dxa"/>
            <w:noWrap/>
            <w:vAlign w:val="center"/>
            <w:hideMark/>
          </w:tcPr>
          <w:p w14:paraId="53B00D83"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c>
          <w:tcPr>
            <w:tcW w:w="900" w:type="dxa"/>
            <w:noWrap/>
            <w:vAlign w:val="center"/>
            <w:hideMark/>
          </w:tcPr>
          <w:p w14:paraId="24033F5F"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c>
          <w:tcPr>
            <w:tcW w:w="900" w:type="dxa"/>
            <w:noWrap/>
            <w:vAlign w:val="center"/>
            <w:hideMark/>
          </w:tcPr>
          <w:p w14:paraId="2BA2DEC1"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c>
          <w:tcPr>
            <w:tcW w:w="904" w:type="dxa"/>
            <w:noWrap/>
            <w:vAlign w:val="center"/>
            <w:hideMark/>
          </w:tcPr>
          <w:p w14:paraId="22485148"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r>
      <w:tr w:rsidR="00D92248" w:rsidRPr="00F075F5" w14:paraId="6AADFB75" w14:textId="77777777" w:rsidTr="00F075F5">
        <w:trPr>
          <w:trHeight w:val="193"/>
        </w:trPr>
        <w:tc>
          <w:tcPr>
            <w:tcW w:w="3779" w:type="dxa"/>
            <w:noWrap/>
            <w:hideMark/>
          </w:tcPr>
          <w:p w14:paraId="2D853261" w14:textId="77777777" w:rsidR="00D92248" w:rsidRPr="00F075F5" w:rsidRDefault="00D92248" w:rsidP="00E619B5">
            <w:pPr>
              <w:rPr>
                <w:rFonts w:ascii="Times New Roman" w:hAnsi="Times New Roman" w:cs="Times New Roman"/>
                <w:sz w:val="20"/>
                <w:szCs w:val="20"/>
              </w:rPr>
            </w:pPr>
            <w:r w:rsidRPr="00F075F5">
              <w:rPr>
                <w:rFonts w:ascii="Times New Roman" w:hAnsi="Times New Roman" w:cs="Times New Roman"/>
                <w:sz w:val="20"/>
                <w:szCs w:val="20"/>
              </w:rPr>
              <w:t>National Park</w:t>
            </w:r>
          </w:p>
        </w:tc>
        <w:tc>
          <w:tcPr>
            <w:tcW w:w="901" w:type="dxa"/>
            <w:noWrap/>
            <w:vAlign w:val="center"/>
            <w:hideMark/>
          </w:tcPr>
          <w:p w14:paraId="69EA6F2E"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35.3</w:t>
            </w:r>
          </w:p>
        </w:tc>
        <w:tc>
          <w:tcPr>
            <w:tcW w:w="900" w:type="dxa"/>
            <w:noWrap/>
            <w:vAlign w:val="center"/>
            <w:hideMark/>
          </w:tcPr>
          <w:p w14:paraId="61B81D89"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c>
          <w:tcPr>
            <w:tcW w:w="900" w:type="dxa"/>
            <w:noWrap/>
            <w:vAlign w:val="center"/>
            <w:hideMark/>
          </w:tcPr>
          <w:p w14:paraId="6F520B33"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c>
          <w:tcPr>
            <w:tcW w:w="900" w:type="dxa"/>
            <w:noWrap/>
            <w:vAlign w:val="center"/>
            <w:hideMark/>
          </w:tcPr>
          <w:p w14:paraId="39849C16"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c>
          <w:tcPr>
            <w:tcW w:w="900" w:type="dxa"/>
            <w:noWrap/>
            <w:vAlign w:val="center"/>
            <w:hideMark/>
          </w:tcPr>
          <w:p w14:paraId="2F64DBDF"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c>
          <w:tcPr>
            <w:tcW w:w="904" w:type="dxa"/>
            <w:noWrap/>
            <w:vAlign w:val="center"/>
            <w:hideMark/>
          </w:tcPr>
          <w:p w14:paraId="4B53D8B9"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r>
      <w:tr w:rsidR="00D92248" w:rsidRPr="00F075F5" w14:paraId="5E832105" w14:textId="77777777" w:rsidTr="00F075F5">
        <w:trPr>
          <w:trHeight w:val="193"/>
        </w:trPr>
        <w:tc>
          <w:tcPr>
            <w:tcW w:w="3779" w:type="dxa"/>
            <w:hideMark/>
          </w:tcPr>
          <w:p w14:paraId="2F94B7EF" w14:textId="77777777" w:rsidR="00D92248" w:rsidRPr="00F075F5" w:rsidRDefault="00D92248" w:rsidP="00E619B5">
            <w:pPr>
              <w:rPr>
                <w:rFonts w:ascii="Times New Roman" w:hAnsi="Times New Roman" w:cs="Times New Roman"/>
                <w:sz w:val="20"/>
                <w:szCs w:val="20"/>
              </w:rPr>
            </w:pPr>
            <w:r w:rsidRPr="00F075F5">
              <w:rPr>
                <w:rFonts w:ascii="Times New Roman" w:hAnsi="Times New Roman" w:cs="Times New Roman"/>
                <w:sz w:val="20"/>
                <w:szCs w:val="20"/>
              </w:rPr>
              <w:t>Habitat / Species Management Area</w:t>
            </w:r>
          </w:p>
        </w:tc>
        <w:tc>
          <w:tcPr>
            <w:tcW w:w="901" w:type="dxa"/>
            <w:noWrap/>
            <w:vAlign w:val="center"/>
            <w:hideMark/>
          </w:tcPr>
          <w:p w14:paraId="77610C09"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w:t>
            </w:r>
          </w:p>
        </w:tc>
        <w:tc>
          <w:tcPr>
            <w:tcW w:w="900" w:type="dxa"/>
            <w:noWrap/>
            <w:vAlign w:val="center"/>
            <w:hideMark/>
          </w:tcPr>
          <w:p w14:paraId="6117A8A8"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900" w:type="dxa"/>
            <w:noWrap/>
            <w:vAlign w:val="center"/>
            <w:hideMark/>
          </w:tcPr>
          <w:p w14:paraId="63AE2ABE"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900" w:type="dxa"/>
            <w:noWrap/>
            <w:vAlign w:val="center"/>
            <w:hideMark/>
          </w:tcPr>
          <w:p w14:paraId="2BAAA293"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900" w:type="dxa"/>
            <w:noWrap/>
            <w:vAlign w:val="center"/>
            <w:hideMark/>
          </w:tcPr>
          <w:p w14:paraId="4C2BBC4A"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904" w:type="dxa"/>
            <w:noWrap/>
            <w:vAlign w:val="center"/>
            <w:hideMark/>
          </w:tcPr>
          <w:p w14:paraId="44E34962"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r>
      <w:tr w:rsidR="00D92248" w:rsidRPr="00F075F5" w14:paraId="443A1F8E" w14:textId="77777777" w:rsidTr="00F075F5">
        <w:trPr>
          <w:trHeight w:val="193"/>
        </w:trPr>
        <w:tc>
          <w:tcPr>
            <w:tcW w:w="3779" w:type="dxa"/>
            <w:hideMark/>
          </w:tcPr>
          <w:p w14:paraId="6796B6A6" w14:textId="77777777" w:rsidR="00D92248" w:rsidRPr="00F075F5" w:rsidRDefault="00D92248" w:rsidP="00E619B5">
            <w:pPr>
              <w:rPr>
                <w:rFonts w:ascii="Times New Roman" w:hAnsi="Times New Roman" w:cs="Times New Roman"/>
                <w:b/>
                <w:sz w:val="20"/>
                <w:szCs w:val="20"/>
              </w:rPr>
            </w:pPr>
            <w:r w:rsidRPr="00F075F5">
              <w:rPr>
                <w:rFonts w:ascii="Times New Roman" w:hAnsi="Times New Roman" w:cs="Times New Roman"/>
                <w:b/>
                <w:sz w:val="20"/>
                <w:szCs w:val="20"/>
              </w:rPr>
              <w:t>Total area as share of national territory, in percent</w:t>
            </w:r>
          </w:p>
        </w:tc>
        <w:tc>
          <w:tcPr>
            <w:tcW w:w="901" w:type="dxa"/>
            <w:noWrap/>
            <w:vAlign w:val="center"/>
            <w:hideMark/>
          </w:tcPr>
          <w:p w14:paraId="1BE9E57C"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10.2</w:t>
            </w:r>
          </w:p>
        </w:tc>
        <w:tc>
          <w:tcPr>
            <w:tcW w:w="900" w:type="dxa"/>
            <w:noWrap/>
            <w:vAlign w:val="center"/>
            <w:hideMark/>
          </w:tcPr>
          <w:p w14:paraId="77157E17"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00" w:type="dxa"/>
            <w:noWrap/>
            <w:vAlign w:val="center"/>
            <w:hideMark/>
          </w:tcPr>
          <w:p w14:paraId="0E933377"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00" w:type="dxa"/>
            <w:noWrap/>
            <w:vAlign w:val="center"/>
            <w:hideMark/>
          </w:tcPr>
          <w:p w14:paraId="402A207E"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00" w:type="dxa"/>
            <w:noWrap/>
            <w:vAlign w:val="center"/>
            <w:hideMark/>
          </w:tcPr>
          <w:p w14:paraId="2B2D4775"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04" w:type="dxa"/>
            <w:noWrap/>
            <w:vAlign w:val="center"/>
            <w:hideMark/>
          </w:tcPr>
          <w:p w14:paraId="031B2A80"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r>
      <w:tr w:rsidR="00D92248" w:rsidRPr="00F075F5" w14:paraId="10B7A8D5" w14:textId="77777777" w:rsidTr="00F075F5">
        <w:trPr>
          <w:trHeight w:val="84"/>
        </w:trPr>
        <w:tc>
          <w:tcPr>
            <w:tcW w:w="9184" w:type="dxa"/>
            <w:gridSpan w:val="7"/>
            <w:noWrap/>
            <w:hideMark/>
          </w:tcPr>
          <w:tbl>
            <w:tblPr>
              <w:tblW w:w="8968" w:type="dxa"/>
              <w:tblLook w:val="04A0" w:firstRow="1" w:lastRow="0" w:firstColumn="1" w:lastColumn="0" w:noHBand="0" w:noVBand="1"/>
            </w:tblPr>
            <w:tblGrid>
              <w:gridCol w:w="8524"/>
              <w:gridCol w:w="222"/>
              <w:gridCol w:w="222"/>
            </w:tblGrid>
            <w:tr w:rsidR="00D92248" w:rsidRPr="00F075F5" w14:paraId="5BE49D76" w14:textId="77777777" w:rsidTr="00F075F5">
              <w:trPr>
                <w:trHeight w:val="351"/>
              </w:trPr>
              <w:tc>
                <w:tcPr>
                  <w:tcW w:w="8526" w:type="dxa"/>
                  <w:tcBorders>
                    <w:top w:val="nil"/>
                    <w:left w:val="nil"/>
                    <w:bottom w:val="nil"/>
                    <w:right w:val="nil"/>
                  </w:tcBorders>
                  <w:shd w:val="clear" w:color="auto" w:fill="auto"/>
                  <w:noWrap/>
                  <w:vAlign w:val="center"/>
                  <w:hideMark/>
                </w:tcPr>
                <w:p w14:paraId="04D96721" w14:textId="77777777" w:rsidR="00D92248" w:rsidRPr="00F075F5" w:rsidRDefault="00D92248" w:rsidP="00E619B5">
                  <w:pPr>
                    <w:spacing w:after="0" w:line="240" w:lineRule="auto"/>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vertAlign w:val="superscript"/>
                      <w:lang w:eastAsia="ru-RU"/>
                    </w:rPr>
                    <w:t xml:space="preserve">1)  </w:t>
                  </w:r>
                  <w:r w:rsidRPr="00F075F5">
                    <w:rPr>
                      <w:rFonts w:ascii="Times New Roman" w:eastAsia="Times New Roman" w:hAnsi="Times New Roman" w:cs="Times New Roman"/>
                      <w:sz w:val="20"/>
                      <w:szCs w:val="20"/>
                      <w:lang w:eastAsia="ru-RU"/>
                    </w:rPr>
                    <w:t>IUCN - International Union for Conservation of Nature and Natural Resources</w:t>
                  </w:r>
                </w:p>
              </w:tc>
              <w:tc>
                <w:tcPr>
                  <w:tcW w:w="221" w:type="dxa"/>
                  <w:tcBorders>
                    <w:top w:val="nil"/>
                    <w:left w:val="nil"/>
                    <w:bottom w:val="nil"/>
                    <w:right w:val="nil"/>
                  </w:tcBorders>
                  <w:shd w:val="clear" w:color="auto" w:fill="auto"/>
                  <w:noWrap/>
                  <w:vAlign w:val="center"/>
                  <w:hideMark/>
                </w:tcPr>
                <w:p w14:paraId="23560D9E" w14:textId="77777777" w:rsidR="00D92248" w:rsidRPr="00F075F5" w:rsidRDefault="00D92248" w:rsidP="00E619B5">
                  <w:pPr>
                    <w:spacing w:after="0" w:line="240" w:lineRule="auto"/>
                    <w:rPr>
                      <w:rFonts w:ascii="Times New Roman" w:eastAsia="Times New Roman" w:hAnsi="Times New Roman" w:cs="Times New Roman"/>
                      <w:sz w:val="20"/>
                      <w:szCs w:val="20"/>
                      <w:lang w:eastAsia="ru-RU"/>
                    </w:rPr>
                  </w:pPr>
                </w:p>
              </w:tc>
              <w:tc>
                <w:tcPr>
                  <w:tcW w:w="221" w:type="dxa"/>
                  <w:tcBorders>
                    <w:top w:val="nil"/>
                    <w:left w:val="nil"/>
                    <w:bottom w:val="nil"/>
                    <w:right w:val="nil"/>
                  </w:tcBorders>
                  <w:shd w:val="clear" w:color="auto" w:fill="auto"/>
                  <w:noWrap/>
                  <w:vAlign w:val="center"/>
                  <w:hideMark/>
                </w:tcPr>
                <w:p w14:paraId="37553BD1" w14:textId="77777777" w:rsidR="00D92248" w:rsidRPr="00F075F5" w:rsidRDefault="00D92248" w:rsidP="00E619B5">
                  <w:pPr>
                    <w:spacing w:after="0" w:line="240" w:lineRule="auto"/>
                    <w:rPr>
                      <w:rFonts w:ascii="Times New Roman" w:eastAsia="Times New Roman" w:hAnsi="Times New Roman" w:cs="Times New Roman"/>
                      <w:sz w:val="20"/>
                      <w:szCs w:val="20"/>
                      <w:lang w:eastAsia="ru-RU"/>
                    </w:rPr>
                  </w:pPr>
                </w:p>
              </w:tc>
            </w:tr>
          </w:tbl>
          <w:p w14:paraId="6C799E38" w14:textId="77777777" w:rsidR="00D92248" w:rsidRPr="00F075F5" w:rsidRDefault="00D92248" w:rsidP="00E619B5">
            <w:pPr>
              <w:rPr>
                <w:rFonts w:ascii="Times New Roman" w:eastAsia="Times New Roman" w:hAnsi="Times New Roman" w:cs="Times New Roman"/>
                <w:sz w:val="20"/>
                <w:szCs w:val="20"/>
                <w:lang w:eastAsia="ru-RU"/>
              </w:rPr>
            </w:pPr>
          </w:p>
        </w:tc>
      </w:tr>
    </w:tbl>
    <w:p w14:paraId="70D4A8CD" w14:textId="77777777" w:rsidR="00D92248" w:rsidRPr="00F075F5" w:rsidRDefault="00D92248" w:rsidP="00E619B5">
      <w:pPr>
        <w:pStyle w:val="ListParagraph"/>
        <w:numPr>
          <w:ilvl w:val="2"/>
          <w:numId w:val="15"/>
        </w:numPr>
        <w:spacing w:before="120" w:after="120" w:line="240" w:lineRule="auto"/>
        <w:contextualSpacing w:val="0"/>
        <w:jc w:val="both"/>
        <w:outlineLvl w:val="2"/>
        <w:rPr>
          <w:rFonts w:ascii="Times New Roman" w:hAnsi="Times New Roman" w:cs="Times New Roman"/>
          <w:b/>
          <w:sz w:val="24"/>
          <w:szCs w:val="24"/>
          <w:lang w:eastAsia="nb-NO"/>
        </w:rPr>
      </w:pPr>
      <w:bookmarkStart w:id="101" w:name="_Toc512472139"/>
      <w:r w:rsidRPr="00F075F5">
        <w:rPr>
          <w:rFonts w:ascii="Times New Roman" w:hAnsi="Times New Roman" w:cs="Times New Roman"/>
          <w:b/>
          <w:sz w:val="24"/>
          <w:szCs w:val="24"/>
          <w:lang w:eastAsia="nb-NO"/>
        </w:rPr>
        <w:t>Endangered seal and fish species</w:t>
      </w:r>
      <w:r w:rsidR="00360AA1">
        <w:rPr>
          <w:rStyle w:val="FootnoteReference"/>
          <w:rFonts w:ascii="Times New Roman" w:hAnsi="Times New Roman"/>
          <w:b/>
          <w:sz w:val="24"/>
          <w:szCs w:val="24"/>
          <w:lang w:eastAsia="nb-NO"/>
        </w:rPr>
        <w:footnoteReference w:id="71"/>
      </w:r>
      <w:bookmarkEnd w:id="101"/>
    </w:p>
    <w:p w14:paraId="295CADDF" w14:textId="77777777" w:rsidR="00D92248" w:rsidRPr="00277BFC" w:rsidRDefault="00D92248" w:rsidP="00CE2B71">
      <w:pPr>
        <w:spacing w:after="120" w:line="240" w:lineRule="auto"/>
        <w:ind w:firstLine="709"/>
        <w:jc w:val="both"/>
        <w:rPr>
          <w:rFonts w:ascii="Times New Roman" w:hAnsi="Times New Roman" w:cs="Times New Roman"/>
          <w:sz w:val="24"/>
          <w:szCs w:val="24"/>
          <w:lang w:val="ru-RU"/>
        </w:rPr>
      </w:pPr>
      <w:r w:rsidRPr="00EF3590">
        <w:rPr>
          <w:rFonts w:ascii="Times New Roman" w:hAnsi="Times New Roman" w:cs="Times New Roman"/>
          <w:bCs/>
          <w:sz w:val="24"/>
          <w:szCs w:val="24"/>
          <w:lang w:val="ru-RU"/>
        </w:rPr>
        <w:t xml:space="preserve">В Красную Книгу Азербайджана (2013) включены 9 видов рыб, 6 из которых являются обитающими в Каспийском море: шип, каспийский лосось, каспийский усач, южно-каспийская белоглазка, чехонь, морской судак. </w:t>
      </w:r>
      <w:r w:rsidRPr="00277BFC">
        <w:rPr>
          <w:rFonts w:ascii="Times New Roman" w:hAnsi="Times New Roman" w:cs="Times New Roman"/>
          <w:bCs/>
          <w:sz w:val="24"/>
          <w:szCs w:val="24"/>
          <w:lang w:val="ru-RU"/>
        </w:rPr>
        <w:t xml:space="preserve">Эти виды редко встречались и в 70-80-е годы прошлого столетия, а с 90-х годов они и вовсе уже находятся на грани исчезновения. В последние годы в результате неконтролируемого браконьерского лова значительно уменьшились промысловые запасы таких рыб, как осетровые, каспийский лосось, белорыбица, </w:t>
      </w:r>
      <w:proofErr w:type="spellStart"/>
      <w:r w:rsidRPr="00277BFC">
        <w:rPr>
          <w:rFonts w:ascii="Times New Roman" w:hAnsi="Times New Roman" w:cs="Times New Roman"/>
          <w:bCs/>
          <w:sz w:val="24"/>
          <w:szCs w:val="24"/>
          <w:lang w:val="ru-RU"/>
        </w:rPr>
        <w:t>храмуля</w:t>
      </w:r>
      <w:proofErr w:type="spellEnd"/>
      <w:r w:rsidRPr="00277BFC">
        <w:rPr>
          <w:rFonts w:ascii="Times New Roman" w:hAnsi="Times New Roman" w:cs="Times New Roman"/>
          <w:bCs/>
          <w:sz w:val="24"/>
          <w:szCs w:val="24"/>
          <w:lang w:val="ru-RU"/>
        </w:rPr>
        <w:t>, шемая, усач, рыбец. Эти виды рыб находятся под угрозой исчезновения, особенно осетровые и лососевые, в связи со значительным уменьшением объемов выпуска молоди на рыбоводных заводах.</w:t>
      </w:r>
    </w:p>
    <w:p w14:paraId="6386FEFA"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sz w:val="20"/>
          <w:szCs w:val="20"/>
        </w:rPr>
        <w:t>Names of fish species included in the Red Book of Azerbaijan</w:t>
      </w:r>
      <w:r w:rsidR="00360AA1">
        <w:rPr>
          <w:rStyle w:val="FootnoteReference"/>
          <w:rFonts w:ascii="Times New Roman" w:hAnsi="Times New Roman"/>
          <w:b/>
          <w:sz w:val="20"/>
          <w:szCs w:val="20"/>
        </w:rPr>
        <w:footnoteReference w:id="72"/>
      </w:r>
    </w:p>
    <w:tbl>
      <w:tblPr>
        <w:tblStyle w:val="22"/>
        <w:tblW w:w="9042" w:type="dxa"/>
        <w:tblInd w:w="421" w:type="dxa"/>
        <w:tblLayout w:type="fixed"/>
        <w:tblLook w:val="04A0" w:firstRow="1" w:lastRow="0" w:firstColumn="1" w:lastColumn="0" w:noHBand="0" w:noVBand="1"/>
      </w:tblPr>
      <w:tblGrid>
        <w:gridCol w:w="425"/>
        <w:gridCol w:w="3937"/>
        <w:gridCol w:w="2520"/>
        <w:gridCol w:w="2160"/>
      </w:tblGrid>
      <w:tr w:rsidR="00D92248" w:rsidRPr="00F075F5" w14:paraId="5AF7025F" w14:textId="77777777" w:rsidTr="00F075F5">
        <w:tc>
          <w:tcPr>
            <w:tcW w:w="425" w:type="dxa"/>
          </w:tcPr>
          <w:p w14:paraId="4CF0BB26"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3937" w:type="dxa"/>
            <w:vAlign w:val="center"/>
          </w:tcPr>
          <w:p w14:paraId="4A488416" w14:textId="77777777" w:rsidR="00D92248" w:rsidRPr="00F075F5" w:rsidRDefault="00D92248" w:rsidP="00360AA1">
            <w:pPr>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Scientific (Latin) name</w:t>
            </w:r>
          </w:p>
        </w:tc>
        <w:tc>
          <w:tcPr>
            <w:tcW w:w="2520" w:type="dxa"/>
            <w:vAlign w:val="center"/>
          </w:tcPr>
          <w:p w14:paraId="5B000D51" w14:textId="77777777" w:rsidR="00D92248" w:rsidRPr="00F075F5" w:rsidRDefault="00D92248" w:rsidP="00360AA1">
            <w:pPr>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Name in Azerbaijani language</w:t>
            </w:r>
          </w:p>
        </w:tc>
        <w:tc>
          <w:tcPr>
            <w:tcW w:w="2160" w:type="dxa"/>
            <w:vAlign w:val="center"/>
          </w:tcPr>
          <w:p w14:paraId="2C0BC7A6" w14:textId="77777777" w:rsidR="00D92248" w:rsidRPr="00F075F5" w:rsidRDefault="00D92248" w:rsidP="00360AA1">
            <w:pPr>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Name in Russian</w:t>
            </w:r>
          </w:p>
        </w:tc>
      </w:tr>
      <w:tr w:rsidR="00D92248" w:rsidRPr="00F075F5" w14:paraId="693138B8" w14:textId="77777777" w:rsidTr="00F075F5">
        <w:trPr>
          <w:trHeight w:val="232"/>
        </w:trPr>
        <w:tc>
          <w:tcPr>
            <w:tcW w:w="425" w:type="dxa"/>
          </w:tcPr>
          <w:p w14:paraId="5122D2E6"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w:t>
            </w:r>
          </w:p>
        </w:tc>
        <w:tc>
          <w:tcPr>
            <w:tcW w:w="3937" w:type="dxa"/>
          </w:tcPr>
          <w:p w14:paraId="400199F8" w14:textId="77777777" w:rsidR="00D92248" w:rsidRPr="00F075F5" w:rsidRDefault="00D92248" w:rsidP="00360AA1">
            <w:pP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i/>
                <w:sz w:val="20"/>
                <w:szCs w:val="20"/>
                <w:lang w:eastAsia="ru-RU"/>
              </w:rPr>
              <w:t>Acipenser</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nudiventris</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Lovetsky</w:t>
            </w:r>
            <w:proofErr w:type="spellEnd"/>
            <w:r w:rsidRPr="00F075F5">
              <w:rPr>
                <w:rFonts w:ascii="Times New Roman" w:eastAsia="Times New Roman" w:hAnsi="Times New Roman" w:cs="Times New Roman"/>
                <w:sz w:val="20"/>
                <w:szCs w:val="20"/>
                <w:lang w:eastAsia="ru-RU"/>
              </w:rPr>
              <w:t>, 1828</w:t>
            </w:r>
          </w:p>
        </w:tc>
        <w:tc>
          <w:tcPr>
            <w:tcW w:w="2520" w:type="dxa"/>
            <w:vAlign w:val="center"/>
          </w:tcPr>
          <w:p w14:paraId="187CA5D3" w14:textId="77777777" w:rsidR="00D92248" w:rsidRPr="00F075F5" w:rsidRDefault="00D92248" w:rsidP="00360AA1">
            <w:pPr>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Qaya</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balığı</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kələmo</w:t>
            </w:r>
            <w:proofErr w:type="spellEnd"/>
            <w:r w:rsidRPr="00F075F5">
              <w:rPr>
                <w:rFonts w:ascii="Times New Roman" w:eastAsia="Times New Roman" w:hAnsi="Times New Roman" w:cs="Times New Roman"/>
                <w:sz w:val="20"/>
                <w:szCs w:val="20"/>
                <w:lang w:eastAsia="ru-RU"/>
              </w:rPr>
              <w:t>)</w:t>
            </w:r>
          </w:p>
        </w:tc>
        <w:tc>
          <w:tcPr>
            <w:tcW w:w="2160" w:type="dxa"/>
            <w:vAlign w:val="center"/>
          </w:tcPr>
          <w:p w14:paraId="00F24442" w14:textId="77777777" w:rsidR="00D92248" w:rsidRPr="00F075F5" w:rsidRDefault="00D92248" w:rsidP="00360AA1">
            <w:pPr>
              <w:jc w:val="center"/>
              <w:rPr>
                <w:rFonts w:ascii="Times New Roman" w:eastAsia="Times New Roman" w:hAnsi="Times New Roman" w:cs="Times New Roman"/>
                <w:iCs/>
                <w:sz w:val="20"/>
                <w:szCs w:val="20"/>
                <w:shd w:val="clear" w:color="auto" w:fill="FFFFFF"/>
                <w:lang w:eastAsia="ru-RU"/>
              </w:rPr>
            </w:pPr>
            <w:proofErr w:type="spellStart"/>
            <w:r w:rsidRPr="00F075F5">
              <w:rPr>
                <w:rFonts w:ascii="Times New Roman" w:eastAsia="Times New Roman" w:hAnsi="Times New Roman" w:cs="Times New Roman"/>
                <w:iCs/>
                <w:sz w:val="20"/>
                <w:szCs w:val="20"/>
                <w:shd w:val="clear" w:color="auto" w:fill="FFFFFF"/>
                <w:lang w:eastAsia="ru-RU"/>
              </w:rPr>
              <w:t>Шип</w:t>
            </w:r>
            <w:proofErr w:type="spellEnd"/>
          </w:p>
        </w:tc>
      </w:tr>
      <w:tr w:rsidR="00D92248" w:rsidRPr="00F075F5" w14:paraId="74FE97CE" w14:textId="77777777" w:rsidTr="00F075F5">
        <w:tc>
          <w:tcPr>
            <w:tcW w:w="425" w:type="dxa"/>
          </w:tcPr>
          <w:p w14:paraId="2059D326"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w:t>
            </w:r>
          </w:p>
        </w:tc>
        <w:tc>
          <w:tcPr>
            <w:tcW w:w="3937" w:type="dxa"/>
          </w:tcPr>
          <w:p w14:paraId="310611C0" w14:textId="77777777" w:rsidR="00D92248" w:rsidRPr="00F075F5" w:rsidRDefault="00D92248" w:rsidP="00360AA1">
            <w:pPr>
              <w:rPr>
                <w:rFonts w:ascii="Times New Roman" w:eastAsia="Times New Roman" w:hAnsi="Times New Roman" w:cs="Times New Roman"/>
                <w:i/>
                <w:iCs/>
                <w:sz w:val="20"/>
                <w:szCs w:val="20"/>
                <w:shd w:val="clear" w:color="auto" w:fill="FFFFFF"/>
                <w:lang w:eastAsia="ru-RU"/>
              </w:rPr>
            </w:pPr>
            <w:r w:rsidRPr="00F075F5">
              <w:rPr>
                <w:rFonts w:ascii="Times New Roman" w:eastAsia="Times New Roman" w:hAnsi="Times New Roman" w:cs="Times New Roman"/>
                <w:i/>
                <w:iCs/>
                <w:sz w:val="20"/>
                <w:szCs w:val="20"/>
                <w:shd w:val="clear" w:color="auto" w:fill="FFFFFF"/>
                <w:lang w:eastAsia="ru-RU"/>
              </w:rPr>
              <w:t xml:space="preserve">Salmo </w:t>
            </w:r>
            <w:proofErr w:type="spellStart"/>
            <w:r w:rsidRPr="00F075F5">
              <w:rPr>
                <w:rFonts w:ascii="Times New Roman" w:eastAsia="Times New Roman" w:hAnsi="Times New Roman" w:cs="Times New Roman"/>
                <w:i/>
                <w:sz w:val="20"/>
                <w:szCs w:val="20"/>
                <w:lang w:eastAsia="ru-RU"/>
              </w:rPr>
              <w:t>trutta</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caspius</w:t>
            </w:r>
            <w:proofErr w:type="spellEnd"/>
            <w:r w:rsidRPr="00F075F5">
              <w:rPr>
                <w:rFonts w:ascii="Times New Roman" w:eastAsia="Times New Roman" w:hAnsi="Times New Roman" w:cs="Times New Roman"/>
                <w:i/>
                <w:sz w:val="20"/>
                <w:szCs w:val="20"/>
                <w:lang w:eastAsia="ru-RU"/>
              </w:rPr>
              <w:t xml:space="preserve"> </w:t>
            </w:r>
            <w:r w:rsidRPr="00F075F5">
              <w:rPr>
                <w:rFonts w:ascii="Times New Roman" w:eastAsia="Times New Roman" w:hAnsi="Times New Roman" w:cs="Times New Roman"/>
                <w:sz w:val="20"/>
                <w:szCs w:val="20"/>
                <w:lang w:eastAsia="ru-RU"/>
              </w:rPr>
              <w:t>Kessler, 1870</w:t>
            </w:r>
          </w:p>
        </w:tc>
        <w:tc>
          <w:tcPr>
            <w:tcW w:w="2520" w:type="dxa"/>
            <w:vAlign w:val="center"/>
          </w:tcPr>
          <w:p w14:paraId="50E3CE63" w14:textId="77777777" w:rsidR="00D92248" w:rsidRPr="00F075F5" w:rsidRDefault="00D92248" w:rsidP="00360AA1">
            <w:pPr>
              <w:jc w:val="center"/>
              <w:rPr>
                <w:rFonts w:ascii="Times New Roman" w:eastAsia="Times New Roman" w:hAnsi="Times New Roman" w:cs="Times New Roman"/>
                <w:i/>
                <w:iCs/>
                <w:sz w:val="20"/>
                <w:szCs w:val="20"/>
                <w:shd w:val="clear" w:color="auto" w:fill="FFFFFF"/>
                <w:lang w:eastAsia="ru-RU"/>
              </w:rPr>
            </w:pPr>
            <w:proofErr w:type="spellStart"/>
            <w:r w:rsidRPr="00F075F5">
              <w:rPr>
                <w:rFonts w:ascii="Times New Roman" w:eastAsia="Times New Roman" w:hAnsi="Times New Roman" w:cs="Times New Roman"/>
                <w:sz w:val="20"/>
                <w:szCs w:val="20"/>
                <w:shd w:val="clear" w:color="auto" w:fill="FFFFFF"/>
                <w:lang w:eastAsia="ru-RU"/>
              </w:rPr>
              <w:t>Xəzər</w:t>
            </w:r>
            <w:proofErr w:type="spellEnd"/>
            <w:r w:rsidRPr="00F075F5">
              <w:rPr>
                <w:rFonts w:ascii="Times New Roman" w:eastAsia="Times New Roman" w:hAnsi="Times New Roman" w:cs="Times New Roman"/>
                <w:sz w:val="20"/>
                <w:szCs w:val="20"/>
                <w:shd w:val="clear" w:color="auto" w:fill="FFFFFF"/>
                <w:lang w:eastAsia="ru-RU"/>
              </w:rPr>
              <w:t xml:space="preserve"> </w:t>
            </w:r>
            <w:proofErr w:type="spellStart"/>
            <w:r w:rsidRPr="00F075F5">
              <w:rPr>
                <w:rFonts w:ascii="Times New Roman" w:eastAsia="Times New Roman" w:hAnsi="Times New Roman" w:cs="Times New Roman"/>
                <w:sz w:val="20"/>
                <w:szCs w:val="20"/>
                <w:shd w:val="clear" w:color="auto" w:fill="FFFFFF"/>
                <w:lang w:eastAsia="ru-RU"/>
              </w:rPr>
              <w:t>qızılbalığı</w:t>
            </w:r>
            <w:proofErr w:type="spellEnd"/>
            <w:r w:rsidRPr="00F075F5">
              <w:rPr>
                <w:rFonts w:ascii="Times New Roman" w:eastAsia="Times New Roman" w:hAnsi="Times New Roman" w:cs="Times New Roman"/>
                <w:sz w:val="20"/>
                <w:szCs w:val="20"/>
                <w:shd w:val="clear" w:color="auto" w:fill="FFFFFF"/>
                <w:lang w:eastAsia="ru-RU"/>
              </w:rPr>
              <w:t xml:space="preserve"> (</w:t>
            </w:r>
            <w:proofErr w:type="spellStart"/>
            <w:r w:rsidRPr="00F075F5">
              <w:rPr>
                <w:rFonts w:ascii="Times New Roman" w:eastAsia="Times New Roman" w:hAnsi="Times New Roman" w:cs="Times New Roman"/>
                <w:sz w:val="20"/>
                <w:szCs w:val="20"/>
                <w:shd w:val="clear" w:color="auto" w:fill="FFFFFF"/>
                <w:lang w:eastAsia="ru-RU"/>
              </w:rPr>
              <w:t>kumja</w:t>
            </w:r>
            <w:proofErr w:type="spellEnd"/>
            <w:r w:rsidRPr="00F075F5">
              <w:rPr>
                <w:rFonts w:ascii="Times New Roman" w:eastAsia="Times New Roman" w:hAnsi="Times New Roman" w:cs="Times New Roman"/>
                <w:sz w:val="20"/>
                <w:szCs w:val="20"/>
                <w:shd w:val="clear" w:color="auto" w:fill="FFFFFF"/>
                <w:lang w:eastAsia="ru-RU"/>
              </w:rPr>
              <w:t>)</w:t>
            </w:r>
          </w:p>
        </w:tc>
        <w:tc>
          <w:tcPr>
            <w:tcW w:w="2160" w:type="dxa"/>
            <w:vAlign w:val="center"/>
          </w:tcPr>
          <w:p w14:paraId="4E718B6C" w14:textId="77777777" w:rsidR="00D92248" w:rsidRPr="00F075F5" w:rsidRDefault="00D92248" w:rsidP="00360AA1">
            <w:pPr>
              <w:jc w:val="center"/>
              <w:rPr>
                <w:rFonts w:ascii="Times New Roman" w:eastAsia="Times New Roman" w:hAnsi="Times New Roman" w:cs="Times New Roman"/>
                <w:iCs/>
                <w:sz w:val="20"/>
                <w:szCs w:val="20"/>
                <w:shd w:val="clear" w:color="auto" w:fill="FFFFFF"/>
                <w:lang w:eastAsia="ru-RU"/>
              </w:rPr>
            </w:pPr>
            <w:proofErr w:type="spellStart"/>
            <w:r w:rsidRPr="00F075F5">
              <w:rPr>
                <w:rFonts w:ascii="Times New Roman" w:eastAsia="Times New Roman" w:hAnsi="Times New Roman" w:cs="Times New Roman"/>
                <w:iCs/>
                <w:sz w:val="20"/>
                <w:szCs w:val="20"/>
                <w:shd w:val="clear" w:color="auto" w:fill="FFFFFF"/>
                <w:lang w:eastAsia="ru-RU"/>
              </w:rPr>
              <w:t>Каспийский</w:t>
            </w:r>
            <w:proofErr w:type="spellEnd"/>
            <w:r w:rsidRPr="00F075F5">
              <w:rPr>
                <w:rFonts w:ascii="Times New Roman" w:eastAsia="Times New Roman" w:hAnsi="Times New Roman" w:cs="Times New Roman"/>
                <w:iCs/>
                <w:sz w:val="20"/>
                <w:szCs w:val="20"/>
                <w:shd w:val="clear" w:color="auto" w:fill="FFFFFF"/>
                <w:lang w:eastAsia="ru-RU"/>
              </w:rPr>
              <w:t xml:space="preserve"> </w:t>
            </w:r>
            <w:proofErr w:type="spellStart"/>
            <w:r w:rsidRPr="00F075F5">
              <w:rPr>
                <w:rFonts w:ascii="Times New Roman" w:eastAsia="Times New Roman" w:hAnsi="Times New Roman" w:cs="Times New Roman"/>
                <w:iCs/>
                <w:sz w:val="20"/>
                <w:szCs w:val="20"/>
                <w:shd w:val="clear" w:color="auto" w:fill="FFFFFF"/>
                <w:lang w:eastAsia="ru-RU"/>
              </w:rPr>
              <w:t>лосось</w:t>
            </w:r>
            <w:proofErr w:type="spellEnd"/>
          </w:p>
        </w:tc>
      </w:tr>
      <w:tr w:rsidR="00D92248" w:rsidRPr="00F075F5" w14:paraId="4CC084B0" w14:textId="77777777" w:rsidTr="00F075F5">
        <w:tc>
          <w:tcPr>
            <w:tcW w:w="425" w:type="dxa"/>
          </w:tcPr>
          <w:p w14:paraId="6612B76A"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w:t>
            </w:r>
          </w:p>
        </w:tc>
        <w:tc>
          <w:tcPr>
            <w:tcW w:w="3937" w:type="dxa"/>
          </w:tcPr>
          <w:p w14:paraId="771347D4" w14:textId="77777777" w:rsidR="00D92248" w:rsidRPr="00F075F5" w:rsidRDefault="00D92248" w:rsidP="00360AA1">
            <w:pPr>
              <w:rPr>
                <w:rFonts w:ascii="Times New Roman" w:eastAsia="Times New Roman" w:hAnsi="Times New Roman" w:cs="Times New Roman"/>
                <w:i/>
                <w:iCs/>
                <w:sz w:val="20"/>
                <w:szCs w:val="20"/>
                <w:shd w:val="clear" w:color="auto" w:fill="FFFFFF"/>
                <w:lang w:eastAsia="ru-RU"/>
              </w:rPr>
            </w:pPr>
            <w:r w:rsidRPr="00F075F5">
              <w:rPr>
                <w:rFonts w:ascii="Times New Roman" w:eastAsia="Times New Roman" w:hAnsi="Times New Roman" w:cs="Times New Roman"/>
                <w:i/>
                <w:iCs/>
                <w:sz w:val="20"/>
                <w:szCs w:val="20"/>
                <w:shd w:val="clear" w:color="auto" w:fill="FFFFFF"/>
                <w:lang w:eastAsia="ru-RU"/>
              </w:rPr>
              <w:t xml:space="preserve">Salmo </w:t>
            </w:r>
            <w:proofErr w:type="spellStart"/>
            <w:r w:rsidRPr="00F075F5">
              <w:rPr>
                <w:rFonts w:ascii="Times New Roman" w:eastAsia="Times New Roman" w:hAnsi="Times New Roman" w:cs="Times New Roman"/>
                <w:i/>
                <w:sz w:val="20"/>
                <w:szCs w:val="20"/>
                <w:lang w:eastAsia="ru-RU"/>
              </w:rPr>
              <w:t>trutta</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fario</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Linneus</w:t>
            </w:r>
            <w:proofErr w:type="spellEnd"/>
            <w:r w:rsidRPr="00F075F5">
              <w:rPr>
                <w:rFonts w:ascii="Times New Roman" w:eastAsia="Times New Roman" w:hAnsi="Times New Roman" w:cs="Times New Roman"/>
                <w:sz w:val="20"/>
                <w:szCs w:val="20"/>
                <w:lang w:eastAsia="ru-RU"/>
              </w:rPr>
              <w:t>, 1758</w:t>
            </w:r>
          </w:p>
        </w:tc>
        <w:tc>
          <w:tcPr>
            <w:tcW w:w="2520" w:type="dxa"/>
            <w:vAlign w:val="center"/>
          </w:tcPr>
          <w:p w14:paraId="39B7868E" w14:textId="77777777" w:rsidR="00D92248" w:rsidRPr="00F075F5" w:rsidRDefault="00D92248" w:rsidP="00360AA1">
            <w:pPr>
              <w:jc w:val="center"/>
              <w:rPr>
                <w:rFonts w:ascii="Times New Roman" w:eastAsia="Times New Roman" w:hAnsi="Times New Roman" w:cs="Times New Roman"/>
                <w:i/>
                <w:iCs/>
                <w:sz w:val="20"/>
                <w:szCs w:val="20"/>
                <w:shd w:val="clear" w:color="auto" w:fill="FFFFFF"/>
                <w:lang w:eastAsia="ru-RU"/>
              </w:rPr>
            </w:pPr>
            <w:proofErr w:type="spellStart"/>
            <w:r w:rsidRPr="00F075F5">
              <w:rPr>
                <w:rFonts w:ascii="Times New Roman" w:eastAsia="Times New Roman" w:hAnsi="Times New Roman" w:cs="Times New Roman"/>
                <w:sz w:val="20"/>
                <w:szCs w:val="20"/>
                <w:lang w:eastAsia="ru-RU"/>
              </w:rPr>
              <w:t>Çay</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qızılxallısı</w:t>
            </w:r>
            <w:proofErr w:type="spellEnd"/>
          </w:p>
        </w:tc>
        <w:tc>
          <w:tcPr>
            <w:tcW w:w="2160" w:type="dxa"/>
            <w:vAlign w:val="center"/>
          </w:tcPr>
          <w:p w14:paraId="50B1B6D9" w14:textId="77777777" w:rsidR="00D92248" w:rsidRPr="00F075F5" w:rsidRDefault="00D92248" w:rsidP="00360AA1">
            <w:pPr>
              <w:jc w:val="center"/>
              <w:rPr>
                <w:rFonts w:ascii="Times New Roman" w:eastAsia="Times New Roman" w:hAnsi="Times New Roman" w:cs="Times New Roman"/>
                <w:iCs/>
                <w:sz w:val="20"/>
                <w:szCs w:val="20"/>
                <w:shd w:val="clear" w:color="auto" w:fill="FFFFFF"/>
                <w:lang w:eastAsia="ru-RU"/>
              </w:rPr>
            </w:pPr>
            <w:proofErr w:type="spellStart"/>
            <w:r w:rsidRPr="00F075F5">
              <w:rPr>
                <w:rFonts w:ascii="Times New Roman" w:eastAsia="Times New Roman" w:hAnsi="Times New Roman" w:cs="Times New Roman"/>
                <w:iCs/>
                <w:sz w:val="20"/>
                <w:szCs w:val="20"/>
                <w:shd w:val="clear" w:color="auto" w:fill="FFFFFF"/>
                <w:lang w:eastAsia="ru-RU"/>
              </w:rPr>
              <w:t>Ручьевая</w:t>
            </w:r>
            <w:proofErr w:type="spellEnd"/>
            <w:r w:rsidRPr="00F075F5">
              <w:rPr>
                <w:rFonts w:ascii="Times New Roman" w:eastAsia="Times New Roman" w:hAnsi="Times New Roman" w:cs="Times New Roman"/>
                <w:iCs/>
                <w:sz w:val="20"/>
                <w:szCs w:val="20"/>
                <w:shd w:val="clear" w:color="auto" w:fill="FFFFFF"/>
                <w:lang w:eastAsia="ru-RU"/>
              </w:rPr>
              <w:t xml:space="preserve"> </w:t>
            </w:r>
            <w:proofErr w:type="spellStart"/>
            <w:r w:rsidRPr="00F075F5">
              <w:rPr>
                <w:rFonts w:ascii="Times New Roman" w:eastAsia="Times New Roman" w:hAnsi="Times New Roman" w:cs="Times New Roman"/>
                <w:iCs/>
                <w:sz w:val="20"/>
                <w:szCs w:val="20"/>
                <w:shd w:val="clear" w:color="auto" w:fill="FFFFFF"/>
                <w:lang w:eastAsia="ru-RU"/>
              </w:rPr>
              <w:t>форель</w:t>
            </w:r>
            <w:proofErr w:type="spellEnd"/>
          </w:p>
        </w:tc>
      </w:tr>
      <w:tr w:rsidR="00D92248" w:rsidRPr="00F075F5" w14:paraId="72C3A73A" w14:textId="77777777" w:rsidTr="00F075F5">
        <w:tc>
          <w:tcPr>
            <w:tcW w:w="425" w:type="dxa"/>
          </w:tcPr>
          <w:p w14:paraId="10AF3652"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w:t>
            </w:r>
          </w:p>
        </w:tc>
        <w:tc>
          <w:tcPr>
            <w:tcW w:w="3937" w:type="dxa"/>
          </w:tcPr>
          <w:p w14:paraId="2CC3AE39" w14:textId="77777777" w:rsidR="00D92248" w:rsidRPr="00F075F5" w:rsidRDefault="00D92248" w:rsidP="00360AA1">
            <w:pPr>
              <w:widowControl w:val="0"/>
              <w:jc w:val="both"/>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i/>
                <w:sz w:val="20"/>
                <w:szCs w:val="20"/>
                <w:lang w:eastAsia="ru-RU"/>
              </w:rPr>
              <w:t>Rutilus</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atropatenus</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Derjavin</w:t>
            </w:r>
            <w:proofErr w:type="spellEnd"/>
            <w:r w:rsidRPr="00F075F5">
              <w:rPr>
                <w:rFonts w:ascii="Times New Roman" w:eastAsia="Times New Roman" w:hAnsi="Times New Roman" w:cs="Times New Roman"/>
                <w:sz w:val="20"/>
                <w:szCs w:val="20"/>
                <w:lang w:eastAsia="ru-RU"/>
              </w:rPr>
              <w:t>, 1937</w:t>
            </w:r>
          </w:p>
        </w:tc>
        <w:tc>
          <w:tcPr>
            <w:tcW w:w="2520" w:type="dxa"/>
            <w:vAlign w:val="center"/>
          </w:tcPr>
          <w:p w14:paraId="69FF90A7" w14:textId="77777777" w:rsidR="00D92248" w:rsidRPr="00F075F5" w:rsidRDefault="00D92248" w:rsidP="00360AA1">
            <w:pPr>
              <w:widowControl w:val="0"/>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shd w:val="clear" w:color="auto" w:fill="FFFFFF"/>
                <w:lang w:eastAsia="ru-RU"/>
              </w:rPr>
              <w:t>Şirvan</w:t>
            </w:r>
            <w:proofErr w:type="spellEnd"/>
            <w:r w:rsidRPr="00F075F5">
              <w:rPr>
                <w:rFonts w:ascii="Times New Roman" w:eastAsia="Times New Roman" w:hAnsi="Times New Roman" w:cs="Times New Roman"/>
                <w:sz w:val="20"/>
                <w:szCs w:val="20"/>
                <w:shd w:val="clear" w:color="auto" w:fill="FFFFFF"/>
                <w:lang w:eastAsia="ru-RU"/>
              </w:rPr>
              <w:t xml:space="preserve"> </w:t>
            </w:r>
            <w:proofErr w:type="spellStart"/>
            <w:r w:rsidRPr="00F075F5">
              <w:rPr>
                <w:rFonts w:ascii="Times New Roman" w:eastAsia="Times New Roman" w:hAnsi="Times New Roman" w:cs="Times New Roman"/>
                <w:sz w:val="20"/>
                <w:szCs w:val="20"/>
                <w:shd w:val="clear" w:color="auto" w:fill="FFFFFF"/>
                <w:lang w:eastAsia="ru-RU"/>
              </w:rPr>
              <w:t>külməsi</w:t>
            </w:r>
            <w:proofErr w:type="spellEnd"/>
          </w:p>
        </w:tc>
        <w:tc>
          <w:tcPr>
            <w:tcW w:w="2160" w:type="dxa"/>
            <w:vAlign w:val="center"/>
          </w:tcPr>
          <w:p w14:paraId="0C5D4F9B" w14:textId="77777777" w:rsidR="00D92248" w:rsidRPr="00F075F5" w:rsidRDefault="00D92248" w:rsidP="00360AA1">
            <w:pPr>
              <w:widowControl w:val="0"/>
              <w:jc w:val="center"/>
              <w:rPr>
                <w:rFonts w:ascii="Times New Roman" w:eastAsia="Times New Roman" w:hAnsi="Times New Roman" w:cs="Times New Roman"/>
                <w:iCs/>
                <w:sz w:val="20"/>
                <w:szCs w:val="20"/>
                <w:shd w:val="clear" w:color="auto" w:fill="FFFFFF"/>
                <w:lang w:eastAsia="ru-RU"/>
              </w:rPr>
            </w:pPr>
            <w:proofErr w:type="spellStart"/>
            <w:r w:rsidRPr="00F075F5">
              <w:rPr>
                <w:rFonts w:ascii="Times New Roman" w:eastAsia="Times New Roman" w:hAnsi="Times New Roman" w:cs="Times New Roman"/>
                <w:iCs/>
                <w:sz w:val="20"/>
                <w:szCs w:val="20"/>
                <w:shd w:val="clear" w:color="auto" w:fill="FFFFFF"/>
                <w:lang w:eastAsia="ru-RU"/>
              </w:rPr>
              <w:t>Ширванская</w:t>
            </w:r>
            <w:proofErr w:type="spellEnd"/>
            <w:r w:rsidRPr="00F075F5">
              <w:rPr>
                <w:rFonts w:ascii="Times New Roman" w:eastAsia="Times New Roman" w:hAnsi="Times New Roman" w:cs="Times New Roman"/>
                <w:iCs/>
                <w:sz w:val="20"/>
                <w:szCs w:val="20"/>
                <w:shd w:val="clear" w:color="auto" w:fill="FFFFFF"/>
                <w:lang w:eastAsia="ru-RU"/>
              </w:rPr>
              <w:t xml:space="preserve"> </w:t>
            </w:r>
            <w:proofErr w:type="spellStart"/>
            <w:r w:rsidRPr="00F075F5">
              <w:rPr>
                <w:rFonts w:ascii="Times New Roman" w:eastAsia="Times New Roman" w:hAnsi="Times New Roman" w:cs="Times New Roman"/>
                <w:iCs/>
                <w:sz w:val="20"/>
                <w:szCs w:val="20"/>
                <w:shd w:val="clear" w:color="auto" w:fill="FFFFFF"/>
                <w:lang w:eastAsia="ru-RU"/>
              </w:rPr>
              <w:t>плотва</w:t>
            </w:r>
            <w:proofErr w:type="spellEnd"/>
          </w:p>
        </w:tc>
      </w:tr>
      <w:tr w:rsidR="00D92248" w:rsidRPr="00F075F5" w14:paraId="6A83E51D" w14:textId="77777777" w:rsidTr="00F075F5">
        <w:tc>
          <w:tcPr>
            <w:tcW w:w="425" w:type="dxa"/>
          </w:tcPr>
          <w:p w14:paraId="56F34591"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3937" w:type="dxa"/>
          </w:tcPr>
          <w:p w14:paraId="4DC0C249" w14:textId="77777777" w:rsidR="00D92248" w:rsidRPr="00F075F5" w:rsidRDefault="00D92248" w:rsidP="00360AA1">
            <w:pP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i/>
                <w:sz w:val="20"/>
                <w:szCs w:val="20"/>
                <w:lang w:eastAsia="ru-RU"/>
              </w:rPr>
              <w:t>Lusibarbus</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capito</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Güldenstaedt</w:t>
            </w:r>
            <w:proofErr w:type="spellEnd"/>
            <w:r w:rsidRPr="00F075F5">
              <w:rPr>
                <w:rFonts w:ascii="Times New Roman" w:eastAsia="Times New Roman" w:hAnsi="Times New Roman" w:cs="Times New Roman"/>
                <w:sz w:val="20"/>
                <w:szCs w:val="20"/>
                <w:lang w:eastAsia="ru-RU"/>
              </w:rPr>
              <w:t>, 1773)</w:t>
            </w:r>
          </w:p>
        </w:tc>
        <w:tc>
          <w:tcPr>
            <w:tcW w:w="2520" w:type="dxa"/>
            <w:vAlign w:val="center"/>
          </w:tcPr>
          <w:p w14:paraId="76EA58F6" w14:textId="77777777" w:rsidR="00D92248" w:rsidRPr="00F075F5" w:rsidRDefault="00D92248" w:rsidP="00360AA1">
            <w:pPr>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shd w:val="clear" w:color="auto" w:fill="FFFFFF"/>
                <w:lang w:eastAsia="ru-RU"/>
              </w:rPr>
              <w:t>Zərdəpər</w:t>
            </w:r>
            <w:proofErr w:type="spellEnd"/>
          </w:p>
        </w:tc>
        <w:tc>
          <w:tcPr>
            <w:tcW w:w="2160" w:type="dxa"/>
            <w:vAlign w:val="center"/>
          </w:tcPr>
          <w:p w14:paraId="1763CB88" w14:textId="77777777" w:rsidR="00D92248" w:rsidRPr="00F075F5" w:rsidRDefault="00D92248" w:rsidP="00360AA1">
            <w:pPr>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Усач-чанари</w:t>
            </w:r>
            <w:proofErr w:type="spellEnd"/>
          </w:p>
        </w:tc>
      </w:tr>
      <w:tr w:rsidR="00D92248" w:rsidRPr="00F075F5" w14:paraId="3A7D31B7" w14:textId="77777777" w:rsidTr="00F075F5">
        <w:tc>
          <w:tcPr>
            <w:tcW w:w="425" w:type="dxa"/>
          </w:tcPr>
          <w:p w14:paraId="60F97907"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3937" w:type="dxa"/>
          </w:tcPr>
          <w:p w14:paraId="5DA4E62C" w14:textId="77777777" w:rsidR="00D92248" w:rsidRPr="00F075F5" w:rsidRDefault="00D92248" w:rsidP="00360AA1">
            <w:pP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i/>
                <w:sz w:val="20"/>
                <w:szCs w:val="20"/>
                <w:lang w:eastAsia="ru-RU"/>
              </w:rPr>
              <w:t>Lusibarbus</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brachycephalus</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caspius</w:t>
            </w:r>
            <w:proofErr w:type="spellEnd"/>
            <w:r w:rsidRPr="00F075F5">
              <w:rPr>
                <w:rFonts w:ascii="Times New Roman" w:eastAsia="Times New Roman" w:hAnsi="Times New Roman" w:cs="Times New Roman"/>
                <w:i/>
                <w:sz w:val="20"/>
                <w:szCs w:val="20"/>
                <w:lang w:eastAsia="ru-RU"/>
              </w:rPr>
              <w:t xml:space="preserve"> </w:t>
            </w:r>
            <w:r w:rsidRPr="00F075F5">
              <w:rPr>
                <w:rFonts w:ascii="Times New Roman" w:eastAsia="Times New Roman" w:hAnsi="Times New Roman" w:cs="Times New Roman"/>
                <w:sz w:val="20"/>
                <w:szCs w:val="20"/>
                <w:lang w:eastAsia="ru-RU"/>
              </w:rPr>
              <w:t>(Berg, 1914)</w:t>
            </w:r>
          </w:p>
        </w:tc>
        <w:tc>
          <w:tcPr>
            <w:tcW w:w="2520" w:type="dxa"/>
            <w:vAlign w:val="center"/>
          </w:tcPr>
          <w:p w14:paraId="1A1EFDA7" w14:textId="77777777" w:rsidR="00D92248" w:rsidRPr="00F075F5" w:rsidRDefault="00D92248" w:rsidP="00360AA1">
            <w:pPr>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shd w:val="clear" w:color="auto" w:fill="FFFFFF"/>
                <w:lang w:eastAsia="ru-RU"/>
              </w:rPr>
              <w:t>Xəzər</w:t>
            </w:r>
            <w:proofErr w:type="spellEnd"/>
            <w:r w:rsidRPr="00F075F5">
              <w:rPr>
                <w:rFonts w:ascii="Times New Roman" w:eastAsia="Times New Roman" w:hAnsi="Times New Roman" w:cs="Times New Roman"/>
                <w:sz w:val="20"/>
                <w:szCs w:val="20"/>
                <w:shd w:val="clear" w:color="auto" w:fill="FFFFFF"/>
                <w:lang w:eastAsia="ru-RU"/>
              </w:rPr>
              <w:t xml:space="preserve"> </w:t>
            </w:r>
            <w:proofErr w:type="spellStart"/>
            <w:r w:rsidRPr="00F075F5">
              <w:rPr>
                <w:rFonts w:ascii="Times New Roman" w:eastAsia="Times New Roman" w:hAnsi="Times New Roman" w:cs="Times New Roman"/>
                <w:sz w:val="20"/>
                <w:szCs w:val="20"/>
                <w:shd w:val="clear" w:color="auto" w:fill="FFFFFF"/>
                <w:lang w:eastAsia="ru-RU"/>
              </w:rPr>
              <w:t>şirbiti</w:t>
            </w:r>
            <w:proofErr w:type="spellEnd"/>
          </w:p>
        </w:tc>
        <w:tc>
          <w:tcPr>
            <w:tcW w:w="2160" w:type="dxa"/>
            <w:vAlign w:val="center"/>
          </w:tcPr>
          <w:p w14:paraId="31F5B713" w14:textId="77777777" w:rsidR="00D92248" w:rsidRPr="00F075F5" w:rsidRDefault="00D92248" w:rsidP="00360AA1">
            <w:pPr>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Каспийский</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усач</w:t>
            </w:r>
            <w:proofErr w:type="spellEnd"/>
          </w:p>
        </w:tc>
      </w:tr>
      <w:tr w:rsidR="00D92248" w:rsidRPr="00F075F5" w14:paraId="1FB383BA" w14:textId="77777777" w:rsidTr="00F075F5">
        <w:tc>
          <w:tcPr>
            <w:tcW w:w="425" w:type="dxa"/>
          </w:tcPr>
          <w:p w14:paraId="6FE8FCD7"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w:t>
            </w:r>
          </w:p>
        </w:tc>
        <w:tc>
          <w:tcPr>
            <w:tcW w:w="3937" w:type="dxa"/>
          </w:tcPr>
          <w:p w14:paraId="5838A942" w14:textId="77777777" w:rsidR="00D92248" w:rsidRPr="00F075F5" w:rsidRDefault="00D92248" w:rsidP="00360AA1">
            <w:pP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i/>
                <w:sz w:val="20"/>
                <w:szCs w:val="20"/>
                <w:lang w:eastAsia="ru-RU"/>
              </w:rPr>
              <w:t>Abramis</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sapa</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bergi</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Belyaeff</w:t>
            </w:r>
            <w:proofErr w:type="spellEnd"/>
            <w:r w:rsidRPr="00F075F5">
              <w:rPr>
                <w:rFonts w:ascii="Times New Roman" w:eastAsia="Times New Roman" w:hAnsi="Times New Roman" w:cs="Times New Roman"/>
                <w:sz w:val="20"/>
                <w:szCs w:val="20"/>
                <w:lang w:eastAsia="ru-RU"/>
              </w:rPr>
              <w:t>, 1929</w:t>
            </w:r>
          </w:p>
        </w:tc>
        <w:tc>
          <w:tcPr>
            <w:tcW w:w="2520" w:type="dxa"/>
            <w:vAlign w:val="center"/>
          </w:tcPr>
          <w:p w14:paraId="10C22B36" w14:textId="77777777" w:rsidR="00D92248" w:rsidRPr="00F075F5" w:rsidRDefault="00D92248" w:rsidP="00360AA1">
            <w:pPr>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shd w:val="clear" w:color="auto" w:fill="FFFFFF"/>
                <w:lang w:eastAsia="ru-RU"/>
              </w:rPr>
              <w:t>Cənubi</w:t>
            </w:r>
            <w:proofErr w:type="spellEnd"/>
            <w:r w:rsidRPr="00F075F5">
              <w:rPr>
                <w:rFonts w:ascii="Times New Roman" w:eastAsia="Times New Roman" w:hAnsi="Times New Roman" w:cs="Times New Roman"/>
                <w:sz w:val="20"/>
                <w:szCs w:val="20"/>
                <w:shd w:val="clear" w:color="auto" w:fill="FFFFFF"/>
                <w:lang w:eastAsia="ru-RU"/>
              </w:rPr>
              <w:t xml:space="preserve"> </w:t>
            </w:r>
            <w:proofErr w:type="spellStart"/>
            <w:r w:rsidRPr="00F075F5">
              <w:rPr>
                <w:rFonts w:ascii="Times New Roman" w:eastAsia="Times New Roman" w:hAnsi="Times New Roman" w:cs="Times New Roman"/>
                <w:sz w:val="20"/>
                <w:szCs w:val="20"/>
                <w:shd w:val="clear" w:color="auto" w:fill="FFFFFF"/>
                <w:lang w:eastAsia="ru-RU"/>
              </w:rPr>
              <w:t>Xəzər</w:t>
            </w:r>
            <w:proofErr w:type="spellEnd"/>
            <w:r w:rsidRPr="00F075F5">
              <w:rPr>
                <w:rFonts w:ascii="Times New Roman" w:eastAsia="Times New Roman" w:hAnsi="Times New Roman" w:cs="Times New Roman"/>
                <w:sz w:val="20"/>
                <w:szCs w:val="20"/>
                <w:shd w:val="clear" w:color="auto" w:fill="FFFFFF"/>
                <w:lang w:eastAsia="ru-RU"/>
              </w:rPr>
              <w:t xml:space="preserve"> </w:t>
            </w:r>
            <w:proofErr w:type="spellStart"/>
            <w:r w:rsidRPr="00F075F5">
              <w:rPr>
                <w:rFonts w:ascii="Times New Roman" w:eastAsia="Times New Roman" w:hAnsi="Times New Roman" w:cs="Times New Roman"/>
                <w:sz w:val="20"/>
                <w:szCs w:val="20"/>
                <w:shd w:val="clear" w:color="auto" w:fill="FFFFFF"/>
                <w:lang w:eastAsia="ru-RU"/>
              </w:rPr>
              <w:t>porusu</w:t>
            </w:r>
            <w:proofErr w:type="spellEnd"/>
          </w:p>
        </w:tc>
        <w:tc>
          <w:tcPr>
            <w:tcW w:w="2160" w:type="dxa"/>
            <w:vAlign w:val="center"/>
          </w:tcPr>
          <w:p w14:paraId="04006F1E" w14:textId="77777777" w:rsidR="00D92248" w:rsidRPr="00F075F5" w:rsidRDefault="00D92248" w:rsidP="00360AA1">
            <w:pPr>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Южнокаспийская</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белоглазка</w:t>
            </w:r>
            <w:proofErr w:type="spellEnd"/>
          </w:p>
        </w:tc>
      </w:tr>
      <w:tr w:rsidR="00D92248" w:rsidRPr="00F075F5" w14:paraId="5AF72EF0" w14:textId="77777777" w:rsidTr="00F075F5">
        <w:tc>
          <w:tcPr>
            <w:tcW w:w="425" w:type="dxa"/>
          </w:tcPr>
          <w:p w14:paraId="44D14864"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w:t>
            </w:r>
          </w:p>
        </w:tc>
        <w:tc>
          <w:tcPr>
            <w:tcW w:w="3937" w:type="dxa"/>
          </w:tcPr>
          <w:p w14:paraId="2BD30BA8" w14:textId="77777777" w:rsidR="00D92248" w:rsidRPr="00F075F5" w:rsidRDefault="00D92248" w:rsidP="00360AA1">
            <w:pPr>
              <w:rPr>
                <w:rFonts w:ascii="Times New Roman" w:eastAsia="Times New Roman" w:hAnsi="Times New Roman" w:cs="Times New Roman"/>
                <w:i/>
                <w:iCs/>
                <w:sz w:val="20"/>
                <w:szCs w:val="20"/>
                <w:shd w:val="clear" w:color="auto" w:fill="FFFFFF"/>
                <w:lang w:eastAsia="ru-RU"/>
              </w:rPr>
            </w:pPr>
            <w:proofErr w:type="spellStart"/>
            <w:r w:rsidRPr="00F075F5">
              <w:rPr>
                <w:rFonts w:ascii="Times New Roman" w:eastAsia="Times New Roman" w:hAnsi="Times New Roman" w:cs="Times New Roman"/>
                <w:i/>
                <w:sz w:val="20"/>
                <w:szCs w:val="20"/>
                <w:lang w:eastAsia="ru-RU"/>
              </w:rPr>
              <w:t>Pelecus</w:t>
            </w:r>
            <w:proofErr w:type="spellEnd"/>
            <w:r w:rsidRPr="00F075F5">
              <w:rPr>
                <w:rFonts w:ascii="Times New Roman" w:eastAsia="Times New Roman" w:hAnsi="Times New Roman" w:cs="Times New Roman"/>
                <w:i/>
                <w:sz w:val="20"/>
                <w:szCs w:val="20"/>
                <w:lang w:eastAsia="ru-RU"/>
              </w:rPr>
              <w:t xml:space="preserve"> </w:t>
            </w:r>
            <w:proofErr w:type="spellStart"/>
            <w:r w:rsidRPr="00F075F5">
              <w:rPr>
                <w:rFonts w:ascii="Times New Roman" w:eastAsia="Times New Roman" w:hAnsi="Times New Roman" w:cs="Times New Roman"/>
                <w:i/>
                <w:sz w:val="20"/>
                <w:szCs w:val="20"/>
                <w:lang w:eastAsia="ru-RU"/>
              </w:rPr>
              <w:t>cultratus</w:t>
            </w:r>
            <w:proofErr w:type="spellEnd"/>
            <w:r w:rsidRPr="00F075F5">
              <w:rPr>
                <w:rFonts w:ascii="Times New Roman" w:eastAsia="Times New Roman" w:hAnsi="Times New Roman" w:cs="Times New Roman"/>
                <w:sz w:val="20"/>
                <w:szCs w:val="20"/>
                <w:lang w:eastAsia="ru-RU"/>
              </w:rPr>
              <w:t xml:space="preserve"> (Linnaeus, 1758)</w:t>
            </w:r>
          </w:p>
        </w:tc>
        <w:tc>
          <w:tcPr>
            <w:tcW w:w="2520" w:type="dxa"/>
            <w:vAlign w:val="center"/>
          </w:tcPr>
          <w:p w14:paraId="5A72F203" w14:textId="77777777" w:rsidR="00D92248" w:rsidRPr="00F075F5" w:rsidRDefault="00D92248" w:rsidP="00360AA1">
            <w:pPr>
              <w:jc w:val="center"/>
              <w:rPr>
                <w:rFonts w:ascii="Times New Roman" w:eastAsia="Times New Roman" w:hAnsi="Times New Roman" w:cs="Times New Roman"/>
                <w:i/>
                <w:iCs/>
                <w:sz w:val="20"/>
                <w:szCs w:val="20"/>
                <w:shd w:val="clear" w:color="auto" w:fill="FFFFFF"/>
                <w:lang w:eastAsia="ru-RU"/>
              </w:rPr>
            </w:pPr>
            <w:proofErr w:type="spellStart"/>
            <w:r w:rsidRPr="00F075F5">
              <w:rPr>
                <w:rFonts w:ascii="Times New Roman" w:eastAsia="Times New Roman" w:hAnsi="Times New Roman" w:cs="Times New Roman"/>
                <w:sz w:val="20"/>
                <w:szCs w:val="20"/>
                <w:shd w:val="clear" w:color="auto" w:fill="FFFFFF"/>
                <w:lang w:eastAsia="ru-RU"/>
              </w:rPr>
              <w:t>Qılıncbalıq</w:t>
            </w:r>
            <w:proofErr w:type="spellEnd"/>
          </w:p>
        </w:tc>
        <w:tc>
          <w:tcPr>
            <w:tcW w:w="2160" w:type="dxa"/>
            <w:vAlign w:val="center"/>
          </w:tcPr>
          <w:p w14:paraId="06BB4FF5" w14:textId="77777777" w:rsidR="00D92248" w:rsidRPr="00F075F5" w:rsidRDefault="00D92248" w:rsidP="00360AA1">
            <w:pPr>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Чехoнь</w:t>
            </w:r>
            <w:proofErr w:type="spellEnd"/>
          </w:p>
        </w:tc>
      </w:tr>
      <w:tr w:rsidR="00D92248" w:rsidRPr="00F075F5" w14:paraId="377858F3" w14:textId="77777777" w:rsidTr="00F075F5">
        <w:tc>
          <w:tcPr>
            <w:tcW w:w="425" w:type="dxa"/>
          </w:tcPr>
          <w:p w14:paraId="57D08B39"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c>
          <w:tcPr>
            <w:tcW w:w="3937" w:type="dxa"/>
          </w:tcPr>
          <w:p w14:paraId="7679E1F8" w14:textId="77777777" w:rsidR="00D92248" w:rsidRPr="00F075F5" w:rsidRDefault="00D92248" w:rsidP="00360AA1">
            <w:pPr>
              <w:widowControl w:val="0"/>
              <w:jc w:val="both"/>
              <w:rPr>
                <w:rFonts w:ascii="Times New Roman" w:eastAsia="Times New Roman" w:hAnsi="Times New Roman" w:cs="Times New Roman"/>
                <w:sz w:val="20"/>
                <w:szCs w:val="20"/>
                <w:lang w:eastAsia="ru-RU"/>
              </w:rPr>
            </w:pPr>
            <w:r w:rsidRPr="00F075F5">
              <w:rPr>
                <w:rFonts w:ascii="Times New Roman" w:eastAsia="Times New Roman" w:hAnsi="Times New Roman" w:cs="Times New Roman"/>
                <w:i/>
                <w:sz w:val="20"/>
                <w:szCs w:val="20"/>
                <w:lang w:eastAsia="ru-RU"/>
              </w:rPr>
              <w:t xml:space="preserve">Sander </w:t>
            </w:r>
            <w:r w:rsidRPr="00F075F5">
              <w:rPr>
                <w:rFonts w:ascii="Times New Roman" w:eastAsia="Times New Roman" w:hAnsi="Times New Roman" w:cs="Times New Roman"/>
                <w:i/>
                <w:sz w:val="20"/>
                <w:szCs w:val="20"/>
                <w:shd w:val="clear" w:color="auto" w:fill="FFFFFF"/>
                <w:lang w:eastAsia="ru-RU"/>
              </w:rPr>
              <w:t xml:space="preserve">marinus </w:t>
            </w:r>
            <w:r w:rsidRPr="00F075F5">
              <w:rPr>
                <w:rFonts w:ascii="Times New Roman" w:eastAsia="Times New Roman" w:hAnsi="Times New Roman" w:cs="Times New Roman"/>
                <w:sz w:val="20"/>
                <w:szCs w:val="20"/>
                <w:shd w:val="clear" w:color="auto" w:fill="FFFFFF"/>
                <w:lang w:eastAsia="ru-RU"/>
              </w:rPr>
              <w:t>(Cuvier, 1828)</w:t>
            </w:r>
          </w:p>
        </w:tc>
        <w:tc>
          <w:tcPr>
            <w:tcW w:w="2520" w:type="dxa"/>
            <w:vAlign w:val="center"/>
          </w:tcPr>
          <w:p w14:paraId="3CDEE63F" w14:textId="77777777" w:rsidR="00D92248" w:rsidRPr="00F075F5" w:rsidRDefault="00D92248" w:rsidP="00360AA1">
            <w:pPr>
              <w:widowControl w:val="0"/>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shd w:val="clear" w:color="auto" w:fill="FFFFFF"/>
                <w:lang w:eastAsia="ru-RU"/>
              </w:rPr>
              <w:t>Dəniz</w:t>
            </w:r>
            <w:proofErr w:type="spellEnd"/>
            <w:r w:rsidRPr="00F075F5">
              <w:rPr>
                <w:rFonts w:ascii="Times New Roman" w:eastAsia="Times New Roman" w:hAnsi="Times New Roman" w:cs="Times New Roman"/>
                <w:sz w:val="20"/>
                <w:szCs w:val="20"/>
                <w:shd w:val="clear" w:color="auto" w:fill="FFFFFF"/>
                <w:lang w:eastAsia="ru-RU"/>
              </w:rPr>
              <w:t xml:space="preserve"> </w:t>
            </w:r>
            <w:proofErr w:type="spellStart"/>
            <w:r w:rsidRPr="00F075F5">
              <w:rPr>
                <w:rFonts w:ascii="Times New Roman" w:eastAsia="Times New Roman" w:hAnsi="Times New Roman" w:cs="Times New Roman"/>
                <w:sz w:val="20"/>
                <w:szCs w:val="20"/>
                <w:shd w:val="clear" w:color="auto" w:fill="FFFFFF"/>
                <w:lang w:eastAsia="ru-RU"/>
              </w:rPr>
              <w:t>sıfı</w:t>
            </w:r>
            <w:proofErr w:type="spellEnd"/>
          </w:p>
        </w:tc>
        <w:tc>
          <w:tcPr>
            <w:tcW w:w="2160" w:type="dxa"/>
            <w:vAlign w:val="center"/>
          </w:tcPr>
          <w:p w14:paraId="4E33E22B" w14:textId="77777777" w:rsidR="00D92248" w:rsidRPr="00F075F5" w:rsidRDefault="00D92248" w:rsidP="00360AA1">
            <w:pPr>
              <w:widowControl w:val="0"/>
              <w:jc w:val="center"/>
              <w:rPr>
                <w:rFonts w:ascii="Times New Roman" w:eastAsia="Times New Roman" w:hAnsi="Times New Roman" w:cs="Times New Roman"/>
                <w:sz w:val="20"/>
                <w:szCs w:val="20"/>
                <w:lang w:eastAsia="ru-RU"/>
              </w:rPr>
            </w:pPr>
            <w:proofErr w:type="spellStart"/>
            <w:r w:rsidRPr="00F075F5">
              <w:rPr>
                <w:rFonts w:ascii="Times New Roman" w:eastAsia="Times New Roman" w:hAnsi="Times New Roman" w:cs="Times New Roman"/>
                <w:sz w:val="20"/>
                <w:szCs w:val="20"/>
                <w:lang w:eastAsia="ru-RU"/>
              </w:rPr>
              <w:t>Морской</w:t>
            </w:r>
            <w:proofErr w:type="spellEnd"/>
            <w:r w:rsidRPr="00F075F5">
              <w:rPr>
                <w:rFonts w:ascii="Times New Roman" w:eastAsia="Times New Roman" w:hAnsi="Times New Roman" w:cs="Times New Roman"/>
                <w:sz w:val="20"/>
                <w:szCs w:val="20"/>
                <w:lang w:eastAsia="ru-RU"/>
              </w:rPr>
              <w:t xml:space="preserve"> </w:t>
            </w:r>
            <w:proofErr w:type="spellStart"/>
            <w:r w:rsidRPr="00F075F5">
              <w:rPr>
                <w:rFonts w:ascii="Times New Roman" w:eastAsia="Times New Roman" w:hAnsi="Times New Roman" w:cs="Times New Roman"/>
                <w:sz w:val="20"/>
                <w:szCs w:val="20"/>
                <w:lang w:eastAsia="ru-RU"/>
              </w:rPr>
              <w:t>судак</w:t>
            </w:r>
            <w:proofErr w:type="spellEnd"/>
          </w:p>
        </w:tc>
      </w:tr>
    </w:tbl>
    <w:p w14:paraId="1EF92724" w14:textId="77777777" w:rsidR="00D92248" w:rsidRPr="00277BFC" w:rsidRDefault="00D92248" w:rsidP="00360AA1">
      <w:pPr>
        <w:spacing w:before="120"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bCs/>
          <w:sz w:val="24"/>
          <w:szCs w:val="24"/>
          <w:lang w:val="ru-RU" w:bidi="fa-IR"/>
        </w:rPr>
        <w:t xml:space="preserve">В течение </w:t>
      </w:r>
      <w:r w:rsidRPr="00F075F5">
        <w:rPr>
          <w:rFonts w:ascii="Times New Roman" w:hAnsi="Times New Roman" w:cs="Times New Roman"/>
          <w:bCs/>
          <w:sz w:val="24"/>
          <w:szCs w:val="24"/>
          <w:lang w:bidi="fa-IR"/>
        </w:rPr>
        <w:t>XIX</w:t>
      </w:r>
      <w:r w:rsidRPr="00277BFC">
        <w:rPr>
          <w:rFonts w:ascii="Times New Roman" w:hAnsi="Times New Roman" w:cs="Times New Roman"/>
          <w:bCs/>
          <w:sz w:val="24"/>
          <w:szCs w:val="24"/>
          <w:lang w:val="ru-RU" w:bidi="fa-IR"/>
        </w:rPr>
        <w:t xml:space="preserve"> и </w:t>
      </w:r>
      <w:r w:rsidRPr="00F075F5">
        <w:rPr>
          <w:rFonts w:ascii="Times New Roman" w:hAnsi="Times New Roman" w:cs="Times New Roman"/>
          <w:bCs/>
          <w:sz w:val="24"/>
          <w:szCs w:val="24"/>
          <w:lang w:bidi="fa-IR"/>
        </w:rPr>
        <w:t>XX</w:t>
      </w:r>
      <w:r w:rsidRPr="00277BFC">
        <w:rPr>
          <w:rFonts w:ascii="Times New Roman" w:hAnsi="Times New Roman" w:cs="Times New Roman"/>
          <w:bCs/>
          <w:sz w:val="24"/>
          <w:szCs w:val="24"/>
          <w:lang w:val="ru-RU" w:bidi="fa-IR"/>
        </w:rPr>
        <w:t xml:space="preserve"> веков на тюленей велась охота, в том числе на бельков на льдах Северного Каспия. В последние годы плановая охота на тюленей значительно сократилась. </w:t>
      </w:r>
      <w:r w:rsidRPr="00277BFC">
        <w:rPr>
          <w:rFonts w:ascii="Times New Roman" w:hAnsi="Times New Roman" w:cs="Times New Roman"/>
          <w:sz w:val="24"/>
          <w:szCs w:val="24"/>
          <w:lang w:val="ru-RU"/>
        </w:rPr>
        <w:t>В 1996 году Международный Союз Охраны Природы и природных ресурсов (</w:t>
      </w:r>
      <w:r w:rsidRPr="00F075F5">
        <w:rPr>
          <w:rFonts w:ascii="Times New Roman" w:hAnsi="Times New Roman" w:cs="Times New Roman"/>
          <w:sz w:val="24"/>
          <w:szCs w:val="24"/>
        </w:rPr>
        <w:t>IUCN</w:t>
      </w:r>
      <w:r w:rsidRPr="00277BFC">
        <w:rPr>
          <w:rFonts w:ascii="Times New Roman" w:hAnsi="Times New Roman" w:cs="Times New Roman"/>
          <w:sz w:val="24"/>
          <w:szCs w:val="24"/>
          <w:lang w:val="ru-RU"/>
        </w:rPr>
        <w:t xml:space="preserve">) рассмотрел статус Каспийского Тюленя и классифицировал статус этого вида в Красном Списке </w:t>
      </w:r>
      <w:r w:rsidRPr="00F075F5">
        <w:rPr>
          <w:rFonts w:ascii="Times New Roman" w:hAnsi="Times New Roman" w:cs="Times New Roman"/>
          <w:sz w:val="24"/>
          <w:szCs w:val="24"/>
        </w:rPr>
        <w:t>IUCN</w:t>
      </w:r>
      <w:r w:rsidRPr="00277BFC">
        <w:rPr>
          <w:rFonts w:ascii="Times New Roman" w:hAnsi="Times New Roman" w:cs="Times New Roman"/>
          <w:sz w:val="24"/>
          <w:szCs w:val="24"/>
          <w:lang w:val="ru-RU"/>
        </w:rPr>
        <w:t xml:space="preserve"> как </w:t>
      </w:r>
      <w:r w:rsidRPr="00277BFC">
        <w:rPr>
          <w:rFonts w:ascii="Times New Roman" w:hAnsi="Times New Roman" w:cs="Times New Roman"/>
          <w:b/>
          <w:bCs/>
          <w:i/>
          <w:iCs/>
          <w:sz w:val="24"/>
          <w:szCs w:val="24"/>
          <w:lang w:val="ru-RU"/>
        </w:rPr>
        <w:t>“уязвимый”</w:t>
      </w:r>
      <w:r w:rsidRPr="00277BFC">
        <w:rPr>
          <w:rFonts w:ascii="Times New Roman" w:hAnsi="Times New Roman" w:cs="Times New Roman"/>
          <w:sz w:val="24"/>
          <w:szCs w:val="24"/>
          <w:lang w:val="ru-RU"/>
        </w:rPr>
        <w:t xml:space="preserve">, принимая во внимание деградацию среды Каспия и сокращающихся прибрежных мест обитания, являющихся лежбищами тюленей. </w:t>
      </w:r>
    </w:p>
    <w:p w14:paraId="575F40C8" w14:textId="77777777" w:rsidR="00D92248" w:rsidRPr="00277BFC" w:rsidRDefault="00D92248" w:rsidP="001D5D02">
      <w:pPr>
        <w:spacing w:after="120" w:line="240" w:lineRule="auto"/>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         В Азербайджане промысел Каспийского Тюленя был запрещен еще с 1952 года (Гуревич, Лопатин, 1962; Крылов, 1989). За пределами Северного Каспия забой Каспийского Тюленя запрещен законодательством прикаспийских стран.</w:t>
      </w:r>
    </w:p>
    <w:p w14:paraId="7C45150A" w14:textId="77777777" w:rsidR="00D92248" w:rsidRPr="00F075F5" w:rsidRDefault="00D92248" w:rsidP="001D5D02">
      <w:pPr>
        <w:pStyle w:val="ListParagraph"/>
        <w:numPr>
          <w:ilvl w:val="2"/>
          <w:numId w:val="15"/>
        </w:numPr>
        <w:spacing w:after="120" w:line="240" w:lineRule="auto"/>
        <w:jc w:val="both"/>
        <w:outlineLvl w:val="2"/>
        <w:rPr>
          <w:rFonts w:ascii="Times New Roman" w:hAnsi="Times New Roman" w:cs="Times New Roman"/>
          <w:b/>
          <w:sz w:val="24"/>
          <w:szCs w:val="24"/>
          <w:lang w:eastAsia="nb-NO"/>
        </w:rPr>
      </w:pPr>
      <w:bookmarkStart w:id="102" w:name="_Toc512472140"/>
      <w:r w:rsidRPr="00F075F5">
        <w:rPr>
          <w:rFonts w:ascii="Times New Roman" w:hAnsi="Times New Roman" w:cs="Times New Roman"/>
          <w:b/>
          <w:sz w:val="24"/>
          <w:szCs w:val="24"/>
          <w:lang w:eastAsia="nb-NO"/>
        </w:rPr>
        <w:t>Plankton and benthic communities</w:t>
      </w:r>
      <w:r w:rsidR="00360AA1">
        <w:rPr>
          <w:rStyle w:val="FootnoteReference"/>
          <w:rFonts w:ascii="Times New Roman" w:hAnsi="Times New Roman"/>
          <w:b/>
          <w:sz w:val="24"/>
          <w:szCs w:val="24"/>
          <w:lang w:eastAsia="nb-NO"/>
        </w:rPr>
        <w:footnoteReference w:id="73"/>
      </w:r>
      <w:bookmarkEnd w:id="102"/>
    </w:p>
    <w:p w14:paraId="01451F6A"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In the last 10-15 years, the number and biomass of </w:t>
      </w:r>
      <w:r w:rsidRPr="00F075F5">
        <w:rPr>
          <w:rFonts w:ascii="Times New Roman" w:hAnsi="Times New Roman" w:cs="Times New Roman"/>
          <w:noProof/>
          <w:sz w:val="24"/>
          <w:szCs w:val="24"/>
        </w:rPr>
        <w:t>zooplankton</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have</w:t>
      </w:r>
      <w:r w:rsidRPr="00F075F5">
        <w:rPr>
          <w:rFonts w:ascii="Times New Roman" w:hAnsi="Times New Roman" w:cs="Times New Roman"/>
          <w:sz w:val="24"/>
          <w:szCs w:val="24"/>
        </w:rPr>
        <w:t xml:space="preserve"> decreased 5-6 times in the Middle Caspian and approximately 10 times in the Southern Caspian. </w:t>
      </w:r>
      <w:r w:rsidRPr="00F075F5">
        <w:rPr>
          <w:rFonts w:ascii="Times New Roman" w:hAnsi="Times New Roman" w:cs="Times New Roman"/>
          <w:bCs/>
          <w:sz w:val="24"/>
          <w:szCs w:val="24"/>
        </w:rPr>
        <w:t xml:space="preserve">The highest biomass of </w:t>
      </w:r>
      <w:proofErr w:type="spellStart"/>
      <w:r w:rsidRPr="00F075F5">
        <w:rPr>
          <w:rFonts w:ascii="Times New Roman" w:hAnsi="Times New Roman" w:cs="Times New Roman"/>
          <w:bCs/>
          <w:sz w:val="24"/>
          <w:szCs w:val="24"/>
        </w:rPr>
        <w:lastRenderedPageBreak/>
        <w:t>Mnemiopsis</w:t>
      </w:r>
      <w:proofErr w:type="spellEnd"/>
      <w:r w:rsidRPr="00F075F5">
        <w:rPr>
          <w:rFonts w:ascii="Times New Roman" w:hAnsi="Times New Roman" w:cs="Times New Roman"/>
          <w:bCs/>
          <w:sz w:val="24"/>
          <w:szCs w:val="24"/>
        </w:rPr>
        <w:t xml:space="preserve"> Leidy has been identified in the South Caspian Sea. The biomass and number of </w:t>
      </w:r>
      <w:proofErr w:type="spellStart"/>
      <w:r w:rsidRPr="00F075F5">
        <w:rPr>
          <w:rFonts w:ascii="Times New Roman" w:hAnsi="Times New Roman" w:cs="Times New Roman"/>
          <w:bCs/>
          <w:sz w:val="24"/>
          <w:szCs w:val="24"/>
        </w:rPr>
        <w:t>Mnemiopsis</w:t>
      </w:r>
      <w:proofErr w:type="spellEnd"/>
      <w:r w:rsidRPr="00F075F5">
        <w:rPr>
          <w:rFonts w:ascii="Times New Roman" w:hAnsi="Times New Roman" w:cs="Times New Roman"/>
          <w:bCs/>
          <w:sz w:val="24"/>
          <w:szCs w:val="24"/>
        </w:rPr>
        <w:t xml:space="preserve"> </w:t>
      </w:r>
      <w:r w:rsidRPr="00F075F5">
        <w:rPr>
          <w:rFonts w:ascii="Times New Roman" w:hAnsi="Times New Roman" w:cs="Times New Roman"/>
          <w:bCs/>
          <w:noProof/>
          <w:sz w:val="24"/>
          <w:szCs w:val="24"/>
        </w:rPr>
        <w:t>leidyi</w:t>
      </w:r>
      <w:r w:rsidRPr="00F075F5">
        <w:rPr>
          <w:rFonts w:ascii="Times New Roman" w:hAnsi="Times New Roman" w:cs="Times New Roman"/>
          <w:bCs/>
          <w:sz w:val="24"/>
          <w:szCs w:val="24"/>
        </w:rPr>
        <w:t xml:space="preserve"> comb on the western shelf of the Central and Southern Caspian are significantly increasing from summer to autumn. </w:t>
      </w:r>
      <w:r w:rsidRPr="00F075F5">
        <w:rPr>
          <w:rFonts w:ascii="Times New Roman" w:hAnsi="Times New Roman" w:cs="Times New Roman"/>
          <w:sz w:val="24"/>
          <w:szCs w:val="24"/>
        </w:rPr>
        <w:t xml:space="preserve">Thus, the jelly-shaped organism </w:t>
      </w:r>
      <w:proofErr w:type="spellStart"/>
      <w:r w:rsidRPr="00F075F5">
        <w:rPr>
          <w:rFonts w:ascii="Times New Roman" w:hAnsi="Times New Roman" w:cs="Times New Roman"/>
          <w:sz w:val="24"/>
          <w:szCs w:val="24"/>
        </w:rPr>
        <w:t>Mnemiopsis</w:t>
      </w:r>
      <w:proofErr w:type="spellEnd"/>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leidyi</w:t>
      </w:r>
      <w:r w:rsidRPr="00F075F5">
        <w:rPr>
          <w:rFonts w:ascii="Times New Roman" w:hAnsi="Times New Roman" w:cs="Times New Roman"/>
          <w:sz w:val="24"/>
          <w:szCs w:val="24"/>
        </w:rPr>
        <w:t xml:space="preserve">, which was brought to the Caspian Sea through the ballast waters in the late 1990’s, rapidly spread to the sea, directly and seriously damaged the biodiversity of the sea. It consumed large amounts of </w:t>
      </w:r>
      <w:r w:rsidRPr="00F075F5">
        <w:rPr>
          <w:rFonts w:ascii="Times New Roman" w:hAnsi="Times New Roman" w:cs="Times New Roman"/>
          <w:noProof/>
          <w:sz w:val="24"/>
          <w:szCs w:val="24"/>
        </w:rPr>
        <w:t>zooplankton</w:t>
      </w:r>
      <w:r w:rsidRPr="00F075F5">
        <w:rPr>
          <w:rFonts w:ascii="Times New Roman" w:hAnsi="Times New Roman" w:cs="Times New Roman"/>
          <w:sz w:val="24"/>
          <w:szCs w:val="24"/>
        </w:rPr>
        <w:t xml:space="preserve">, which is a feed base of sprat (approximately 10 times), and this has led to a decrease in the food base of </w:t>
      </w:r>
      <w:proofErr w:type="spellStart"/>
      <w:r w:rsidRPr="00F075F5">
        <w:rPr>
          <w:rFonts w:ascii="Times New Roman" w:hAnsi="Times New Roman" w:cs="Times New Roman"/>
          <w:sz w:val="24"/>
          <w:szCs w:val="24"/>
          <w:shd w:val="clear" w:color="auto" w:fill="FFFFFF"/>
        </w:rPr>
        <w:t>Acipenseriformes</w:t>
      </w:r>
      <w:proofErr w:type="spellEnd"/>
      <w:r w:rsidRPr="00F075F5">
        <w:rPr>
          <w:rFonts w:ascii="Times New Roman" w:hAnsi="Times New Roman" w:cs="Times New Roman"/>
          <w:sz w:val="24"/>
          <w:szCs w:val="24"/>
        </w:rPr>
        <w:t xml:space="preserve">, predatory </w:t>
      </w:r>
      <w:proofErr w:type="spellStart"/>
      <w:r w:rsidRPr="00F075F5">
        <w:rPr>
          <w:rFonts w:ascii="Times New Roman" w:hAnsi="Times New Roman" w:cs="Times New Roman"/>
          <w:bCs/>
          <w:sz w:val="24"/>
          <w:szCs w:val="24"/>
          <w:shd w:val="clear" w:color="auto" w:fill="FFFFFF"/>
        </w:rPr>
        <w:t>Clupeidae</w:t>
      </w:r>
      <w:proofErr w:type="spellEnd"/>
      <w:r w:rsidRPr="00F075F5">
        <w:rPr>
          <w:rFonts w:ascii="Times New Roman" w:hAnsi="Times New Roman" w:cs="Times New Roman"/>
          <w:sz w:val="24"/>
          <w:szCs w:val="24"/>
        </w:rPr>
        <w:t xml:space="preserve">, and others along the food chain. By consuming </w:t>
      </w:r>
      <w:r w:rsidRPr="00F075F5">
        <w:rPr>
          <w:rFonts w:ascii="Times New Roman" w:hAnsi="Times New Roman" w:cs="Times New Roman"/>
          <w:noProof/>
          <w:sz w:val="24"/>
          <w:szCs w:val="24"/>
        </w:rPr>
        <w:t>planktonic</w:t>
      </w:r>
      <w:r w:rsidRPr="00F075F5">
        <w:rPr>
          <w:rFonts w:ascii="Times New Roman" w:hAnsi="Times New Roman" w:cs="Times New Roman"/>
          <w:sz w:val="24"/>
          <w:szCs w:val="24"/>
        </w:rPr>
        <w:t xml:space="preserve"> larvae of benthic animals (crab, </w:t>
      </w:r>
      <w:r w:rsidRPr="00F075F5">
        <w:rPr>
          <w:rFonts w:ascii="Times New Roman" w:hAnsi="Times New Roman" w:cs="Times New Roman"/>
          <w:noProof/>
          <w:sz w:val="24"/>
          <w:szCs w:val="24"/>
        </w:rPr>
        <w:t>mollusca</w:t>
      </w:r>
      <w:r w:rsidRPr="00F075F5">
        <w:rPr>
          <w:rFonts w:ascii="Times New Roman" w:hAnsi="Times New Roman" w:cs="Times New Roman"/>
          <w:sz w:val="24"/>
          <w:szCs w:val="24"/>
        </w:rPr>
        <w:t xml:space="preserve"> etc.)  </w:t>
      </w:r>
      <w:r w:rsidRPr="00F075F5">
        <w:rPr>
          <w:rFonts w:ascii="Times New Roman" w:hAnsi="Times New Roman" w:cs="Times New Roman"/>
          <w:noProof/>
          <w:sz w:val="24"/>
          <w:szCs w:val="24"/>
        </w:rPr>
        <w:t>mnemiopsis</w:t>
      </w:r>
      <w:r w:rsidRPr="00F075F5">
        <w:rPr>
          <w:rFonts w:ascii="Times New Roman" w:hAnsi="Times New Roman" w:cs="Times New Roman"/>
          <w:sz w:val="24"/>
          <w:szCs w:val="24"/>
        </w:rPr>
        <w:t xml:space="preserve"> also destroys the food base of </w:t>
      </w:r>
      <w:r w:rsidRPr="00F075F5">
        <w:rPr>
          <w:rFonts w:ascii="Times New Roman" w:hAnsi="Times New Roman" w:cs="Times New Roman"/>
          <w:noProof/>
          <w:sz w:val="24"/>
          <w:szCs w:val="24"/>
        </w:rPr>
        <w:t>benthos</w:t>
      </w:r>
      <w:r w:rsidRPr="00F075F5">
        <w:rPr>
          <w:rFonts w:ascii="Times New Roman" w:hAnsi="Times New Roman" w:cs="Times New Roman"/>
          <w:sz w:val="24"/>
          <w:szCs w:val="24"/>
        </w:rPr>
        <w:t xml:space="preserve">-fed fishes such as </w:t>
      </w:r>
      <w:proofErr w:type="spellStart"/>
      <w:r w:rsidRPr="00F075F5">
        <w:rPr>
          <w:rFonts w:ascii="Times New Roman" w:hAnsi="Times New Roman" w:cs="Times New Roman"/>
          <w:sz w:val="24"/>
          <w:szCs w:val="24"/>
          <w:shd w:val="clear" w:color="auto" w:fill="FFFFFF"/>
        </w:rPr>
        <w:t>Acipenseriformes</w:t>
      </w:r>
      <w:proofErr w:type="spellEnd"/>
      <w:r w:rsidRPr="00F075F5">
        <w:rPr>
          <w:rFonts w:ascii="Times New Roman" w:hAnsi="Times New Roman" w:cs="Times New Roman"/>
          <w:sz w:val="24"/>
          <w:szCs w:val="24"/>
        </w:rPr>
        <w:t xml:space="preserve"> and </w:t>
      </w:r>
      <w:r w:rsidRPr="00F075F5">
        <w:rPr>
          <w:rFonts w:ascii="Times New Roman" w:hAnsi="Times New Roman" w:cs="Times New Roman"/>
          <w:noProof/>
          <w:sz w:val="24"/>
          <w:szCs w:val="24"/>
          <w:shd w:val="clear" w:color="auto" w:fill="FFFFFF"/>
        </w:rPr>
        <w:t>Cypriniformes</w:t>
      </w:r>
      <w:r w:rsidRPr="00F075F5">
        <w:rPr>
          <w:rFonts w:ascii="Times New Roman" w:hAnsi="Times New Roman" w:cs="Times New Roman"/>
          <w:sz w:val="24"/>
          <w:szCs w:val="24"/>
          <w:shd w:val="clear" w:color="auto" w:fill="FFFFFF"/>
        </w:rPr>
        <w:t xml:space="preserve"> and etc</w:t>
      </w:r>
      <w:r w:rsidRPr="00F075F5">
        <w:rPr>
          <w:rFonts w:ascii="Times New Roman" w:hAnsi="Times New Roman" w:cs="Times New Roman"/>
          <w:sz w:val="24"/>
          <w:szCs w:val="24"/>
        </w:rPr>
        <w:t xml:space="preserve">. During the last 15 years (2001-2016), in 2015 the biomass and number of </w:t>
      </w:r>
      <w:r w:rsidRPr="00F075F5">
        <w:rPr>
          <w:rFonts w:ascii="Times New Roman" w:hAnsi="Times New Roman" w:cs="Times New Roman"/>
          <w:noProof/>
          <w:sz w:val="24"/>
          <w:szCs w:val="24"/>
        </w:rPr>
        <w:t>mnemiopsis</w:t>
      </w:r>
      <w:r w:rsidRPr="00F075F5">
        <w:rPr>
          <w:rFonts w:ascii="Times New Roman" w:hAnsi="Times New Roman" w:cs="Times New Roman"/>
          <w:sz w:val="24"/>
          <w:szCs w:val="24"/>
        </w:rPr>
        <w:t xml:space="preserve"> on the western coast of the Southern and Central Caspian region has been the highest in all observed years. This adversely affects the formation of hunting resources of fishes feeding </w:t>
      </w:r>
      <w:r w:rsidRPr="00F075F5">
        <w:rPr>
          <w:rFonts w:ascii="Times New Roman" w:hAnsi="Times New Roman" w:cs="Times New Roman"/>
          <w:noProof/>
          <w:sz w:val="24"/>
          <w:szCs w:val="24"/>
        </w:rPr>
        <w:t>zooplankton</w:t>
      </w:r>
      <w:r w:rsidRPr="00F075F5">
        <w:rPr>
          <w:rFonts w:ascii="Times New Roman" w:hAnsi="Times New Roman" w:cs="Times New Roman"/>
          <w:sz w:val="24"/>
          <w:szCs w:val="24"/>
        </w:rPr>
        <w:t xml:space="preserve"> and </w:t>
      </w:r>
      <w:proofErr w:type="spellStart"/>
      <w:r w:rsidRPr="00F075F5">
        <w:rPr>
          <w:rFonts w:ascii="Times New Roman" w:hAnsi="Times New Roman" w:cs="Times New Roman"/>
          <w:sz w:val="24"/>
          <w:szCs w:val="24"/>
        </w:rPr>
        <w:t>zoobenthos</w:t>
      </w:r>
      <w:proofErr w:type="spellEnd"/>
      <w:r w:rsidRPr="00F075F5">
        <w:rPr>
          <w:rFonts w:ascii="Times New Roman" w:hAnsi="Times New Roman" w:cs="Times New Roman"/>
          <w:sz w:val="24"/>
          <w:szCs w:val="24"/>
        </w:rPr>
        <w:t>.</w:t>
      </w:r>
    </w:p>
    <w:p w14:paraId="53D2E5DF"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main part of the benthic animals of the </w:t>
      </w:r>
      <w:r w:rsidRPr="00F075F5">
        <w:rPr>
          <w:rFonts w:ascii="Times New Roman" w:hAnsi="Times New Roman" w:cs="Times New Roman"/>
          <w:noProof/>
          <w:sz w:val="24"/>
          <w:szCs w:val="24"/>
        </w:rPr>
        <w:t>western</w:t>
      </w:r>
      <w:r w:rsidRPr="00F075F5">
        <w:rPr>
          <w:rFonts w:ascii="Times New Roman" w:hAnsi="Times New Roman" w:cs="Times New Roman"/>
          <w:sz w:val="24"/>
          <w:szCs w:val="24"/>
        </w:rPr>
        <w:t xml:space="preserve"> coast of the Caspian Sea consists of molluscs, crustaceans and worms.</w:t>
      </w:r>
      <w:r w:rsidRPr="00F075F5">
        <w:t xml:space="preserve"> </w:t>
      </w:r>
      <w:r w:rsidRPr="00F075F5">
        <w:rPr>
          <w:rFonts w:ascii="Times New Roman" w:hAnsi="Times New Roman" w:cs="Times New Roman"/>
          <w:sz w:val="24"/>
          <w:szCs w:val="24"/>
        </w:rPr>
        <w:t xml:space="preserve">The </w:t>
      </w:r>
      <w:r w:rsidRPr="00F075F5">
        <w:rPr>
          <w:rFonts w:ascii="Times New Roman" w:hAnsi="Times New Roman" w:cs="Times New Roman"/>
          <w:noProof/>
          <w:sz w:val="24"/>
          <w:szCs w:val="24"/>
        </w:rPr>
        <w:t>plankton</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larvae</w:t>
      </w:r>
      <w:r w:rsidRPr="00F075F5">
        <w:rPr>
          <w:rFonts w:ascii="Times New Roman" w:hAnsi="Times New Roman" w:cs="Times New Roman"/>
          <w:sz w:val="24"/>
          <w:szCs w:val="24"/>
        </w:rPr>
        <w:t xml:space="preserve"> as </w:t>
      </w:r>
      <w:r w:rsidRPr="00F075F5">
        <w:rPr>
          <w:rFonts w:ascii="Times New Roman" w:hAnsi="Times New Roman" w:cs="Times New Roman"/>
          <w:noProof/>
          <w:sz w:val="24"/>
          <w:szCs w:val="24"/>
        </w:rPr>
        <w:t>mitilyaster</w:t>
      </w:r>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abra</w:t>
      </w:r>
      <w:proofErr w:type="spellEnd"/>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balyga</w:t>
      </w:r>
      <w:r w:rsidRPr="00F075F5">
        <w:rPr>
          <w:rFonts w:ascii="Times New Roman" w:hAnsi="Times New Roman" w:cs="Times New Roman"/>
          <w:sz w:val="24"/>
          <w:szCs w:val="24"/>
        </w:rPr>
        <w:t xml:space="preserve">, and crab are the victims of the </w:t>
      </w:r>
      <w:r w:rsidRPr="00F075F5">
        <w:rPr>
          <w:rFonts w:ascii="Times New Roman" w:hAnsi="Times New Roman" w:cs="Times New Roman"/>
          <w:noProof/>
          <w:sz w:val="24"/>
          <w:szCs w:val="24"/>
        </w:rPr>
        <w:t>mnemiopsis</w:t>
      </w:r>
      <w:r w:rsidRPr="00F075F5">
        <w:rPr>
          <w:rFonts w:ascii="Times New Roman" w:hAnsi="Times New Roman" w:cs="Times New Roman"/>
          <w:sz w:val="24"/>
          <w:szCs w:val="24"/>
        </w:rPr>
        <w:t xml:space="preserve"> comb in the South Caspian. Thus, in recent years, </w:t>
      </w:r>
      <w:proofErr w:type="spellStart"/>
      <w:r w:rsidRPr="00F075F5">
        <w:rPr>
          <w:rFonts w:ascii="Times New Roman" w:hAnsi="Times New Roman" w:cs="Times New Roman"/>
          <w:sz w:val="24"/>
          <w:szCs w:val="24"/>
        </w:rPr>
        <w:t>abra</w:t>
      </w:r>
      <w:proofErr w:type="spellEnd"/>
      <w:r w:rsidRPr="00F075F5">
        <w:rPr>
          <w:rFonts w:ascii="Times New Roman" w:hAnsi="Times New Roman" w:cs="Times New Roman"/>
          <w:sz w:val="24"/>
          <w:szCs w:val="24"/>
        </w:rPr>
        <w:t xml:space="preserve"> and crab, which numbers considerably decreased, are rarely or not at all </w:t>
      </w:r>
      <w:r w:rsidRPr="00F075F5">
        <w:rPr>
          <w:rFonts w:ascii="Times New Roman" w:hAnsi="Times New Roman" w:cs="Times New Roman"/>
          <w:noProof/>
          <w:sz w:val="24"/>
          <w:szCs w:val="24"/>
        </w:rPr>
        <w:t>encountered in</w:t>
      </w:r>
      <w:r w:rsidRPr="00F075F5">
        <w:rPr>
          <w:rFonts w:ascii="Times New Roman" w:hAnsi="Times New Roman" w:cs="Times New Roman"/>
          <w:sz w:val="24"/>
          <w:szCs w:val="24"/>
        </w:rPr>
        <w:t xml:space="preserve"> the benthos. Comparison with the data of the previous years, reveals that there are no spots created by high biomass of </w:t>
      </w:r>
      <w:r w:rsidRPr="00F075F5">
        <w:rPr>
          <w:rFonts w:ascii="Times New Roman" w:hAnsi="Times New Roman" w:cs="Times New Roman"/>
          <w:noProof/>
          <w:sz w:val="24"/>
          <w:szCs w:val="24"/>
        </w:rPr>
        <w:t>benthos</w:t>
      </w:r>
      <w:r w:rsidRPr="00F075F5">
        <w:rPr>
          <w:rFonts w:ascii="Times New Roman" w:hAnsi="Times New Roman" w:cs="Times New Roman"/>
          <w:sz w:val="24"/>
          <w:szCs w:val="24"/>
        </w:rPr>
        <w:t xml:space="preserve"> as a result of the massive development of </w:t>
      </w:r>
      <w:proofErr w:type="spellStart"/>
      <w:r w:rsidRPr="00F075F5">
        <w:rPr>
          <w:rFonts w:ascii="Times New Roman" w:hAnsi="Times New Roman" w:cs="Times New Roman"/>
          <w:sz w:val="24"/>
          <w:szCs w:val="24"/>
        </w:rPr>
        <w:t>abra</w:t>
      </w:r>
      <w:proofErr w:type="spellEnd"/>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serastoderma</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nereis</w:t>
      </w:r>
      <w:r w:rsidRPr="00F075F5">
        <w:rPr>
          <w:rFonts w:ascii="Times New Roman" w:hAnsi="Times New Roman" w:cs="Times New Roman"/>
          <w:sz w:val="24"/>
          <w:szCs w:val="24"/>
        </w:rPr>
        <w:t xml:space="preserve">, on the western coast of the Southern Caspian. The advantage of </w:t>
      </w:r>
      <w:proofErr w:type="spellStart"/>
      <w:r w:rsidRPr="00F075F5">
        <w:rPr>
          <w:rFonts w:ascii="Times New Roman" w:hAnsi="Times New Roman" w:cs="Times New Roman"/>
          <w:sz w:val="24"/>
          <w:szCs w:val="24"/>
        </w:rPr>
        <w:t>abra</w:t>
      </w:r>
      <w:proofErr w:type="spellEnd"/>
      <w:r w:rsidRPr="00F075F5">
        <w:rPr>
          <w:rFonts w:ascii="Times New Roman" w:hAnsi="Times New Roman" w:cs="Times New Roman"/>
          <w:sz w:val="24"/>
          <w:szCs w:val="24"/>
        </w:rPr>
        <w:t xml:space="preserve"> and crab which created an </w:t>
      </w:r>
      <w:r w:rsidRPr="00F075F5">
        <w:rPr>
          <w:rFonts w:ascii="Times New Roman" w:hAnsi="Times New Roman" w:cs="Times New Roman"/>
          <w:noProof/>
          <w:sz w:val="24"/>
          <w:szCs w:val="24"/>
        </w:rPr>
        <w:t>abundance</w:t>
      </w:r>
      <w:r w:rsidRPr="00F075F5">
        <w:rPr>
          <w:rFonts w:ascii="Times New Roman" w:hAnsi="Times New Roman" w:cs="Times New Roman"/>
          <w:sz w:val="24"/>
          <w:szCs w:val="24"/>
        </w:rPr>
        <w:t xml:space="preserve"> of the benthos in the South Caspian in previous years, along with </w:t>
      </w:r>
      <w:r w:rsidRPr="00F075F5">
        <w:rPr>
          <w:rFonts w:ascii="Times New Roman" w:hAnsi="Times New Roman" w:cs="Times New Roman"/>
          <w:noProof/>
          <w:sz w:val="24"/>
          <w:szCs w:val="24"/>
        </w:rPr>
        <w:t>nereis</w:t>
      </w:r>
      <w:r w:rsidRPr="00F075F5">
        <w:rPr>
          <w:rFonts w:ascii="Times New Roman" w:hAnsi="Times New Roman" w:cs="Times New Roman"/>
          <w:sz w:val="24"/>
          <w:szCs w:val="24"/>
        </w:rPr>
        <w:t xml:space="preserve"> and </w:t>
      </w:r>
      <w:r w:rsidRPr="00F075F5">
        <w:rPr>
          <w:rFonts w:ascii="Times New Roman" w:hAnsi="Times New Roman" w:cs="Times New Roman"/>
          <w:noProof/>
          <w:sz w:val="24"/>
          <w:szCs w:val="24"/>
        </w:rPr>
        <w:t>balyanus</w:t>
      </w:r>
      <w:r w:rsidRPr="00F075F5">
        <w:rPr>
          <w:rFonts w:ascii="Times New Roman" w:hAnsi="Times New Roman" w:cs="Times New Roman"/>
          <w:sz w:val="24"/>
          <w:szCs w:val="24"/>
        </w:rPr>
        <w:t xml:space="preserve">, has not been recorded in recent years. However, in recent years at the expense of worms and some crustaceans in the benthos fauna, quality </w:t>
      </w:r>
      <w:r w:rsidRPr="00F075F5">
        <w:rPr>
          <w:rFonts w:ascii="Times New Roman" w:hAnsi="Times New Roman" w:cs="Times New Roman"/>
          <w:noProof/>
          <w:sz w:val="24"/>
          <w:szCs w:val="24"/>
        </w:rPr>
        <w:t>varieties</w:t>
      </w:r>
      <w:r w:rsidRPr="00F075F5">
        <w:rPr>
          <w:rFonts w:ascii="Times New Roman" w:hAnsi="Times New Roman" w:cs="Times New Roman"/>
          <w:sz w:val="24"/>
          <w:szCs w:val="24"/>
        </w:rPr>
        <w:t xml:space="preserve"> and quantity indicators, as well as the high characteristics of food base of fishes are recorded in the western region of the South Caspian Sea. This also shows that there are </w:t>
      </w:r>
      <w:r w:rsidRPr="00F075F5">
        <w:rPr>
          <w:rFonts w:ascii="Times New Roman" w:hAnsi="Times New Roman" w:cs="Times New Roman"/>
          <w:noProof/>
          <w:sz w:val="24"/>
          <w:szCs w:val="24"/>
        </w:rPr>
        <w:t>favourable</w:t>
      </w:r>
      <w:r w:rsidRPr="00F075F5">
        <w:rPr>
          <w:rFonts w:ascii="Times New Roman" w:hAnsi="Times New Roman" w:cs="Times New Roman"/>
          <w:sz w:val="24"/>
          <w:szCs w:val="24"/>
        </w:rPr>
        <w:t xml:space="preserve"> conditions for feeding fish from all trophic levels in the area. In modern times, the high development of </w:t>
      </w:r>
      <w:r w:rsidRPr="00F075F5">
        <w:rPr>
          <w:rFonts w:ascii="Times New Roman" w:hAnsi="Times New Roman" w:cs="Times New Roman"/>
          <w:noProof/>
          <w:sz w:val="24"/>
          <w:szCs w:val="24"/>
        </w:rPr>
        <w:t>plankton</w:t>
      </w:r>
      <w:r w:rsidRPr="00F075F5">
        <w:rPr>
          <w:rFonts w:ascii="Times New Roman" w:hAnsi="Times New Roman" w:cs="Times New Roman"/>
          <w:sz w:val="24"/>
          <w:szCs w:val="24"/>
        </w:rPr>
        <w:t xml:space="preserve"> and benthic organisms in the western part of the Caspian is explained by the </w:t>
      </w:r>
      <w:r w:rsidRPr="00F075F5">
        <w:rPr>
          <w:rFonts w:ascii="Times New Roman" w:hAnsi="Times New Roman" w:cs="Times New Roman"/>
          <w:noProof/>
          <w:sz w:val="24"/>
          <w:szCs w:val="24"/>
        </w:rPr>
        <w:t>highwater</w:t>
      </w:r>
      <w:r w:rsidRPr="00F075F5">
        <w:rPr>
          <w:rFonts w:ascii="Times New Roman" w:hAnsi="Times New Roman" w:cs="Times New Roman"/>
          <w:sz w:val="24"/>
          <w:szCs w:val="24"/>
        </w:rPr>
        <w:t xml:space="preserve"> of river flow.</w:t>
      </w:r>
    </w:p>
    <w:p w14:paraId="5CC976F9" w14:textId="77777777" w:rsidR="00D92248" w:rsidRPr="00277BFC" w:rsidRDefault="00D92248" w:rsidP="001D5D02">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Биомасса Зообентоса Южного Каспия (г/м</w:t>
      </w:r>
      <w:r w:rsidRPr="00277BFC">
        <w:rPr>
          <w:rFonts w:ascii="Times New Roman" w:hAnsi="Times New Roman" w:cs="Times New Roman"/>
          <w:b/>
          <w:bCs/>
          <w:sz w:val="20"/>
          <w:szCs w:val="20"/>
          <w:vertAlign w:val="superscript"/>
          <w:lang w:val="ru-RU"/>
        </w:rPr>
        <w:t>2</w:t>
      </w:r>
      <w:r w:rsidRPr="00277BFC">
        <w:rPr>
          <w:rFonts w:ascii="Times New Roman" w:hAnsi="Times New Roman" w:cs="Times New Roman"/>
          <w:b/>
          <w:bCs/>
          <w:sz w:val="20"/>
          <w:szCs w:val="20"/>
          <w:lang w:val="ru-RU"/>
        </w:rPr>
        <w:t xml:space="preserve">) – Азербайджан </w:t>
      </w:r>
      <w:r w:rsidR="00360AA1">
        <w:rPr>
          <w:rStyle w:val="FootnoteReference"/>
          <w:rFonts w:ascii="Times New Roman" w:hAnsi="Times New Roman"/>
          <w:b/>
          <w:bCs/>
          <w:sz w:val="20"/>
          <w:szCs w:val="20"/>
          <w:lang w:val="ru-RU"/>
        </w:rPr>
        <w:footnoteReference w:id="74"/>
      </w:r>
    </w:p>
    <w:tbl>
      <w:tblPr>
        <w:tblStyle w:val="22"/>
        <w:tblW w:w="0" w:type="auto"/>
        <w:tblLook w:val="01E0" w:firstRow="1" w:lastRow="1" w:firstColumn="1" w:lastColumn="1" w:noHBand="0" w:noVBand="0"/>
      </w:tblPr>
      <w:tblGrid>
        <w:gridCol w:w="1452"/>
        <w:gridCol w:w="1174"/>
        <w:gridCol w:w="1167"/>
        <w:gridCol w:w="1167"/>
        <w:gridCol w:w="1167"/>
        <w:gridCol w:w="1167"/>
        <w:gridCol w:w="1167"/>
        <w:gridCol w:w="1167"/>
      </w:tblGrid>
      <w:tr w:rsidR="00D92248" w:rsidRPr="00F075F5" w14:paraId="78583E0F" w14:textId="77777777" w:rsidTr="00F075F5">
        <w:tc>
          <w:tcPr>
            <w:tcW w:w="1471" w:type="dxa"/>
          </w:tcPr>
          <w:p w14:paraId="37E62764" w14:textId="77777777" w:rsidR="00D92248" w:rsidRPr="00277BFC" w:rsidRDefault="00D92248" w:rsidP="00360AA1">
            <w:pPr>
              <w:jc w:val="center"/>
              <w:rPr>
                <w:rFonts w:ascii="Times New Roman" w:hAnsi="Times New Roman" w:cs="Times New Roman"/>
                <w:sz w:val="20"/>
                <w:szCs w:val="20"/>
                <w:lang w:val="ru-RU"/>
              </w:rPr>
            </w:pPr>
          </w:p>
          <w:p w14:paraId="1382079D" w14:textId="77777777" w:rsidR="00D92248" w:rsidRPr="00F075F5" w:rsidRDefault="00D92248" w:rsidP="00360AA1">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Организмы</w:t>
            </w:r>
            <w:proofErr w:type="spellEnd"/>
          </w:p>
        </w:tc>
        <w:tc>
          <w:tcPr>
            <w:tcW w:w="1210" w:type="dxa"/>
          </w:tcPr>
          <w:p w14:paraId="7E6AD52B"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2010</w:t>
            </w:r>
          </w:p>
        </w:tc>
        <w:tc>
          <w:tcPr>
            <w:tcW w:w="1202" w:type="dxa"/>
          </w:tcPr>
          <w:p w14:paraId="6380C93B"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201" w:type="dxa"/>
          </w:tcPr>
          <w:p w14:paraId="5EB4CAF4"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201" w:type="dxa"/>
          </w:tcPr>
          <w:p w14:paraId="58DAC968"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201" w:type="dxa"/>
          </w:tcPr>
          <w:p w14:paraId="5C6D81A8"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201" w:type="dxa"/>
          </w:tcPr>
          <w:p w14:paraId="7013F2EE"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201" w:type="dxa"/>
          </w:tcPr>
          <w:p w14:paraId="485B79B0"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5B8DD720" w14:textId="77777777" w:rsidTr="00F075F5">
        <w:tc>
          <w:tcPr>
            <w:tcW w:w="1471" w:type="dxa"/>
          </w:tcPr>
          <w:p w14:paraId="6C51BF94"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Vermes</w:t>
            </w:r>
          </w:p>
        </w:tc>
        <w:tc>
          <w:tcPr>
            <w:tcW w:w="1210" w:type="dxa"/>
          </w:tcPr>
          <w:p w14:paraId="172F93F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3,25</w:t>
            </w:r>
          </w:p>
        </w:tc>
        <w:tc>
          <w:tcPr>
            <w:tcW w:w="1202" w:type="dxa"/>
          </w:tcPr>
          <w:p w14:paraId="174C46A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5,16</w:t>
            </w:r>
          </w:p>
        </w:tc>
        <w:tc>
          <w:tcPr>
            <w:tcW w:w="1201" w:type="dxa"/>
          </w:tcPr>
          <w:p w14:paraId="643FE31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2,11</w:t>
            </w:r>
          </w:p>
        </w:tc>
        <w:tc>
          <w:tcPr>
            <w:tcW w:w="1201" w:type="dxa"/>
          </w:tcPr>
          <w:p w14:paraId="01F7C27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1,47</w:t>
            </w:r>
          </w:p>
        </w:tc>
        <w:tc>
          <w:tcPr>
            <w:tcW w:w="1201" w:type="dxa"/>
          </w:tcPr>
          <w:p w14:paraId="18EB682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3,98</w:t>
            </w:r>
          </w:p>
        </w:tc>
        <w:tc>
          <w:tcPr>
            <w:tcW w:w="1201" w:type="dxa"/>
          </w:tcPr>
          <w:p w14:paraId="1A06963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5,34</w:t>
            </w:r>
          </w:p>
        </w:tc>
        <w:tc>
          <w:tcPr>
            <w:tcW w:w="1201" w:type="dxa"/>
          </w:tcPr>
          <w:p w14:paraId="09BE108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1,02</w:t>
            </w:r>
          </w:p>
        </w:tc>
      </w:tr>
      <w:tr w:rsidR="00D92248" w:rsidRPr="00F075F5" w14:paraId="14165DB0" w14:textId="77777777" w:rsidTr="00F075F5">
        <w:tc>
          <w:tcPr>
            <w:tcW w:w="1471" w:type="dxa"/>
          </w:tcPr>
          <w:p w14:paraId="6B82C1A9"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Crustacea</w:t>
            </w:r>
          </w:p>
        </w:tc>
        <w:tc>
          <w:tcPr>
            <w:tcW w:w="1210" w:type="dxa"/>
          </w:tcPr>
          <w:p w14:paraId="124C64D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2,07</w:t>
            </w:r>
          </w:p>
        </w:tc>
        <w:tc>
          <w:tcPr>
            <w:tcW w:w="1202" w:type="dxa"/>
          </w:tcPr>
          <w:p w14:paraId="17C523B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4,85</w:t>
            </w:r>
          </w:p>
        </w:tc>
        <w:tc>
          <w:tcPr>
            <w:tcW w:w="1201" w:type="dxa"/>
          </w:tcPr>
          <w:p w14:paraId="00F7B8E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12,01</w:t>
            </w:r>
          </w:p>
        </w:tc>
        <w:tc>
          <w:tcPr>
            <w:tcW w:w="1201" w:type="dxa"/>
          </w:tcPr>
          <w:p w14:paraId="3A7D9A8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7,69</w:t>
            </w:r>
          </w:p>
        </w:tc>
        <w:tc>
          <w:tcPr>
            <w:tcW w:w="1201" w:type="dxa"/>
          </w:tcPr>
          <w:p w14:paraId="7F9E561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9,26</w:t>
            </w:r>
          </w:p>
        </w:tc>
        <w:tc>
          <w:tcPr>
            <w:tcW w:w="1201" w:type="dxa"/>
          </w:tcPr>
          <w:p w14:paraId="7859408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8,05</w:t>
            </w:r>
          </w:p>
        </w:tc>
        <w:tc>
          <w:tcPr>
            <w:tcW w:w="1201" w:type="dxa"/>
          </w:tcPr>
          <w:p w14:paraId="130DD0F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8,75</w:t>
            </w:r>
          </w:p>
        </w:tc>
      </w:tr>
      <w:tr w:rsidR="00D92248" w:rsidRPr="00F075F5" w14:paraId="00E13042" w14:textId="77777777" w:rsidTr="00F075F5">
        <w:tc>
          <w:tcPr>
            <w:tcW w:w="1471" w:type="dxa"/>
          </w:tcPr>
          <w:p w14:paraId="3914E721"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Mollusca</w:t>
            </w:r>
          </w:p>
        </w:tc>
        <w:tc>
          <w:tcPr>
            <w:tcW w:w="1210" w:type="dxa"/>
          </w:tcPr>
          <w:p w14:paraId="71F3ADA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1,85</w:t>
            </w:r>
          </w:p>
        </w:tc>
        <w:tc>
          <w:tcPr>
            <w:tcW w:w="1202" w:type="dxa"/>
          </w:tcPr>
          <w:p w14:paraId="2C5B047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1,37</w:t>
            </w:r>
          </w:p>
        </w:tc>
        <w:tc>
          <w:tcPr>
            <w:tcW w:w="1201" w:type="dxa"/>
          </w:tcPr>
          <w:p w14:paraId="3AC726A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5,1</w:t>
            </w:r>
          </w:p>
        </w:tc>
        <w:tc>
          <w:tcPr>
            <w:tcW w:w="1201" w:type="dxa"/>
          </w:tcPr>
          <w:p w14:paraId="0523350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8,23</w:t>
            </w:r>
          </w:p>
        </w:tc>
        <w:tc>
          <w:tcPr>
            <w:tcW w:w="1201" w:type="dxa"/>
          </w:tcPr>
          <w:p w14:paraId="32B53AC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14,02</w:t>
            </w:r>
          </w:p>
        </w:tc>
        <w:tc>
          <w:tcPr>
            <w:tcW w:w="1201" w:type="dxa"/>
          </w:tcPr>
          <w:p w14:paraId="6D9C04A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11,26</w:t>
            </w:r>
          </w:p>
        </w:tc>
        <w:tc>
          <w:tcPr>
            <w:tcW w:w="1201" w:type="dxa"/>
          </w:tcPr>
          <w:p w14:paraId="156C901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6,29</w:t>
            </w:r>
          </w:p>
        </w:tc>
      </w:tr>
      <w:tr w:rsidR="00D92248" w:rsidRPr="00F075F5" w14:paraId="4E276C22" w14:textId="77777777" w:rsidTr="00F075F5">
        <w:tc>
          <w:tcPr>
            <w:tcW w:w="1471" w:type="dxa"/>
          </w:tcPr>
          <w:p w14:paraId="5A04FC49"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Total:</w:t>
            </w:r>
          </w:p>
        </w:tc>
        <w:tc>
          <w:tcPr>
            <w:tcW w:w="1210" w:type="dxa"/>
          </w:tcPr>
          <w:p w14:paraId="0C4F721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7,174</w:t>
            </w:r>
          </w:p>
        </w:tc>
        <w:tc>
          <w:tcPr>
            <w:tcW w:w="1202" w:type="dxa"/>
          </w:tcPr>
          <w:p w14:paraId="5ED874B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11,38</w:t>
            </w:r>
          </w:p>
        </w:tc>
        <w:tc>
          <w:tcPr>
            <w:tcW w:w="1201" w:type="dxa"/>
          </w:tcPr>
          <w:p w14:paraId="31021ED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20,22</w:t>
            </w:r>
          </w:p>
        </w:tc>
        <w:tc>
          <w:tcPr>
            <w:tcW w:w="1201" w:type="dxa"/>
          </w:tcPr>
          <w:p w14:paraId="3966FFB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17,39</w:t>
            </w:r>
          </w:p>
        </w:tc>
        <w:tc>
          <w:tcPr>
            <w:tcW w:w="1201" w:type="dxa"/>
          </w:tcPr>
          <w:p w14:paraId="3F6C095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27,26</w:t>
            </w:r>
          </w:p>
        </w:tc>
        <w:tc>
          <w:tcPr>
            <w:tcW w:w="1201" w:type="dxa"/>
          </w:tcPr>
          <w:p w14:paraId="2EAFE30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24,65</w:t>
            </w:r>
          </w:p>
        </w:tc>
        <w:tc>
          <w:tcPr>
            <w:tcW w:w="1201" w:type="dxa"/>
          </w:tcPr>
          <w:p w14:paraId="2CA4ED1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16,06</w:t>
            </w:r>
          </w:p>
        </w:tc>
      </w:tr>
    </w:tbl>
    <w:p w14:paraId="596C2EB7" w14:textId="77777777" w:rsidR="00D92248" w:rsidRPr="00F075F5" w:rsidRDefault="00D92248" w:rsidP="001D5D02">
      <w:pPr>
        <w:spacing w:after="120" w:line="240" w:lineRule="auto"/>
        <w:rPr>
          <w:rFonts w:ascii="Times New Roman" w:hAnsi="Times New Roman" w:cs="Times New Roman"/>
          <w:sz w:val="20"/>
          <w:szCs w:val="20"/>
        </w:rPr>
      </w:pPr>
    </w:p>
    <w:p w14:paraId="2648FE92" w14:textId="77777777" w:rsidR="00D92248" w:rsidRPr="00277BFC" w:rsidRDefault="00D92248" w:rsidP="001D5D02">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Биомасса Зообентоса Среднего Каспия (г/м</w:t>
      </w:r>
      <w:r w:rsidRPr="00277BFC">
        <w:rPr>
          <w:rFonts w:ascii="Times New Roman" w:hAnsi="Times New Roman" w:cs="Times New Roman"/>
          <w:b/>
          <w:bCs/>
          <w:sz w:val="20"/>
          <w:szCs w:val="20"/>
          <w:vertAlign w:val="superscript"/>
          <w:lang w:val="ru-RU"/>
        </w:rPr>
        <w:t>2</w:t>
      </w:r>
      <w:r w:rsidRPr="00277BFC">
        <w:rPr>
          <w:rFonts w:ascii="Times New Roman" w:hAnsi="Times New Roman" w:cs="Times New Roman"/>
          <w:b/>
          <w:bCs/>
          <w:sz w:val="20"/>
          <w:szCs w:val="20"/>
          <w:lang w:val="ru-RU"/>
        </w:rPr>
        <w:t>) – Азербайджан</w:t>
      </w:r>
      <w:r w:rsidR="00360AA1">
        <w:rPr>
          <w:rStyle w:val="FootnoteReference"/>
          <w:rFonts w:ascii="Times New Roman" w:hAnsi="Times New Roman"/>
          <w:b/>
          <w:bCs/>
          <w:sz w:val="20"/>
          <w:szCs w:val="20"/>
          <w:lang w:val="ru-RU"/>
        </w:rPr>
        <w:footnoteReference w:id="75"/>
      </w:r>
    </w:p>
    <w:tbl>
      <w:tblPr>
        <w:tblStyle w:val="22"/>
        <w:tblW w:w="0" w:type="auto"/>
        <w:tblLook w:val="01E0" w:firstRow="1" w:lastRow="1" w:firstColumn="1" w:lastColumn="1" w:noHBand="0" w:noVBand="0"/>
      </w:tblPr>
      <w:tblGrid>
        <w:gridCol w:w="1450"/>
        <w:gridCol w:w="1168"/>
        <w:gridCol w:w="1166"/>
        <w:gridCol w:w="1166"/>
        <w:gridCol w:w="1171"/>
        <w:gridCol w:w="1168"/>
        <w:gridCol w:w="1168"/>
        <w:gridCol w:w="1171"/>
      </w:tblGrid>
      <w:tr w:rsidR="00D92248" w:rsidRPr="00F075F5" w14:paraId="405A2EFA" w14:textId="77777777" w:rsidTr="00F075F5">
        <w:tc>
          <w:tcPr>
            <w:tcW w:w="1469" w:type="dxa"/>
          </w:tcPr>
          <w:p w14:paraId="595AE394" w14:textId="77777777" w:rsidR="00D92248" w:rsidRPr="00F075F5" w:rsidRDefault="00D92248" w:rsidP="00360AA1">
            <w:pPr>
              <w:jc w:val="center"/>
              <w:rPr>
                <w:rFonts w:ascii="Times New Roman" w:hAnsi="Times New Roman" w:cs="Times New Roman"/>
                <w:sz w:val="20"/>
                <w:szCs w:val="20"/>
              </w:rPr>
            </w:pPr>
            <w:proofErr w:type="spellStart"/>
            <w:r w:rsidRPr="00F075F5">
              <w:rPr>
                <w:rFonts w:ascii="Times New Roman" w:hAnsi="Times New Roman" w:cs="Times New Roman"/>
                <w:sz w:val="20"/>
                <w:szCs w:val="20"/>
              </w:rPr>
              <w:t>Организмы</w:t>
            </w:r>
            <w:proofErr w:type="spellEnd"/>
          </w:p>
        </w:tc>
        <w:tc>
          <w:tcPr>
            <w:tcW w:w="1205" w:type="dxa"/>
          </w:tcPr>
          <w:p w14:paraId="0ED99BFB"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2010</w:t>
            </w:r>
          </w:p>
        </w:tc>
        <w:tc>
          <w:tcPr>
            <w:tcW w:w="1200" w:type="dxa"/>
          </w:tcPr>
          <w:p w14:paraId="4D419F49"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200" w:type="dxa"/>
          </w:tcPr>
          <w:p w14:paraId="698888B6"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205" w:type="dxa"/>
          </w:tcPr>
          <w:p w14:paraId="35F19C1D"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202" w:type="dxa"/>
          </w:tcPr>
          <w:p w14:paraId="10FED0E4"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202" w:type="dxa"/>
          </w:tcPr>
          <w:p w14:paraId="1AA071D4"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205" w:type="dxa"/>
          </w:tcPr>
          <w:p w14:paraId="183B91EF"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696C3051" w14:textId="77777777" w:rsidTr="00F075F5">
        <w:tc>
          <w:tcPr>
            <w:tcW w:w="1469" w:type="dxa"/>
          </w:tcPr>
          <w:p w14:paraId="5EC90CA7"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Vermes</w:t>
            </w:r>
          </w:p>
        </w:tc>
        <w:tc>
          <w:tcPr>
            <w:tcW w:w="1205" w:type="dxa"/>
          </w:tcPr>
          <w:p w14:paraId="61F748B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5,5</w:t>
            </w:r>
          </w:p>
        </w:tc>
        <w:tc>
          <w:tcPr>
            <w:tcW w:w="1200" w:type="dxa"/>
          </w:tcPr>
          <w:p w14:paraId="66ADA3D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7,93</w:t>
            </w:r>
          </w:p>
        </w:tc>
        <w:tc>
          <w:tcPr>
            <w:tcW w:w="1200" w:type="dxa"/>
          </w:tcPr>
          <w:p w14:paraId="2E72752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10,8</w:t>
            </w:r>
          </w:p>
        </w:tc>
        <w:tc>
          <w:tcPr>
            <w:tcW w:w="1205" w:type="dxa"/>
          </w:tcPr>
          <w:p w14:paraId="78040B3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2,81</w:t>
            </w:r>
          </w:p>
        </w:tc>
        <w:tc>
          <w:tcPr>
            <w:tcW w:w="1202" w:type="dxa"/>
          </w:tcPr>
          <w:p w14:paraId="4E2E23F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3,48</w:t>
            </w:r>
          </w:p>
        </w:tc>
        <w:tc>
          <w:tcPr>
            <w:tcW w:w="1202" w:type="dxa"/>
          </w:tcPr>
          <w:p w14:paraId="5B270B4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6,53</w:t>
            </w:r>
          </w:p>
        </w:tc>
        <w:tc>
          <w:tcPr>
            <w:tcW w:w="1205" w:type="dxa"/>
          </w:tcPr>
          <w:p w14:paraId="03E7A9D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4,13</w:t>
            </w:r>
          </w:p>
        </w:tc>
      </w:tr>
      <w:tr w:rsidR="00D92248" w:rsidRPr="00F075F5" w14:paraId="2F57E929" w14:textId="77777777" w:rsidTr="00F075F5">
        <w:tc>
          <w:tcPr>
            <w:tcW w:w="1469" w:type="dxa"/>
          </w:tcPr>
          <w:p w14:paraId="768673A1"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Crustacea</w:t>
            </w:r>
          </w:p>
        </w:tc>
        <w:tc>
          <w:tcPr>
            <w:tcW w:w="1205" w:type="dxa"/>
          </w:tcPr>
          <w:p w14:paraId="1F0EF06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10,1</w:t>
            </w:r>
          </w:p>
        </w:tc>
        <w:tc>
          <w:tcPr>
            <w:tcW w:w="1200" w:type="dxa"/>
          </w:tcPr>
          <w:p w14:paraId="1B28B40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13,47</w:t>
            </w:r>
          </w:p>
        </w:tc>
        <w:tc>
          <w:tcPr>
            <w:tcW w:w="1200" w:type="dxa"/>
          </w:tcPr>
          <w:p w14:paraId="038FFF0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17,93</w:t>
            </w:r>
          </w:p>
        </w:tc>
        <w:tc>
          <w:tcPr>
            <w:tcW w:w="1205" w:type="dxa"/>
          </w:tcPr>
          <w:p w14:paraId="4637CB7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10,12</w:t>
            </w:r>
          </w:p>
        </w:tc>
        <w:tc>
          <w:tcPr>
            <w:tcW w:w="1202" w:type="dxa"/>
          </w:tcPr>
          <w:p w14:paraId="6585943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12,06</w:t>
            </w:r>
          </w:p>
        </w:tc>
        <w:tc>
          <w:tcPr>
            <w:tcW w:w="1202" w:type="dxa"/>
          </w:tcPr>
          <w:p w14:paraId="5093986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9,02</w:t>
            </w:r>
          </w:p>
        </w:tc>
        <w:tc>
          <w:tcPr>
            <w:tcW w:w="1205" w:type="dxa"/>
          </w:tcPr>
          <w:p w14:paraId="4949CD5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8,12</w:t>
            </w:r>
          </w:p>
        </w:tc>
      </w:tr>
      <w:tr w:rsidR="00D92248" w:rsidRPr="00F075F5" w14:paraId="697E2D29" w14:textId="77777777" w:rsidTr="00F075F5">
        <w:tc>
          <w:tcPr>
            <w:tcW w:w="1469" w:type="dxa"/>
          </w:tcPr>
          <w:p w14:paraId="5A98A036"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Mollusca</w:t>
            </w:r>
          </w:p>
        </w:tc>
        <w:tc>
          <w:tcPr>
            <w:tcW w:w="1205" w:type="dxa"/>
          </w:tcPr>
          <w:p w14:paraId="2C471B0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1200" w:type="dxa"/>
          </w:tcPr>
          <w:p w14:paraId="3EE5769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8,11</w:t>
            </w:r>
          </w:p>
        </w:tc>
        <w:tc>
          <w:tcPr>
            <w:tcW w:w="1200" w:type="dxa"/>
          </w:tcPr>
          <w:p w14:paraId="040494B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12,05</w:t>
            </w:r>
          </w:p>
        </w:tc>
        <w:tc>
          <w:tcPr>
            <w:tcW w:w="1205" w:type="dxa"/>
          </w:tcPr>
          <w:p w14:paraId="3ECB14D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11,36</w:t>
            </w:r>
          </w:p>
        </w:tc>
        <w:tc>
          <w:tcPr>
            <w:tcW w:w="1202" w:type="dxa"/>
          </w:tcPr>
          <w:p w14:paraId="0FEB517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5,13</w:t>
            </w:r>
          </w:p>
        </w:tc>
        <w:tc>
          <w:tcPr>
            <w:tcW w:w="1202" w:type="dxa"/>
          </w:tcPr>
          <w:p w14:paraId="51A07E5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20,48</w:t>
            </w:r>
          </w:p>
        </w:tc>
        <w:tc>
          <w:tcPr>
            <w:tcW w:w="1205" w:type="dxa"/>
          </w:tcPr>
          <w:p w14:paraId="151BE07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7,16</w:t>
            </w:r>
          </w:p>
        </w:tc>
      </w:tr>
      <w:tr w:rsidR="00D92248" w:rsidRPr="00F075F5" w14:paraId="374EED32" w14:textId="77777777" w:rsidTr="00F075F5">
        <w:tc>
          <w:tcPr>
            <w:tcW w:w="1469" w:type="dxa"/>
          </w:tcPr>
          <w:p w14:paraId="28975D21"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Total:</w:t>
            </w:r>
          </w:p>
        </w:tc>
        <w:tc>
          <w:tcPr>
            <w:tcW w:w="1205" w:type="dxa"/>
          </w:tcPr>
          <w:p w14:paraId="51DC8FA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19,6</w:t>
            </w:r>
          </w:p>
        </w:tc>
        <w:tc>
          <w:tcPr>
            <w:tcW w:w="1200" w:type="dxa"/>
          </w:tcPr>
          <w:p w14:paraId="1580039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29,51</w:t>
            </w:r>
          </w:p>
        </w:tc>
        <w:tc>
          <w:tcPr>
            <w:tcW w:w="1200" w:type="dxa"/>
          </w:tcPr>
          <w:p w14:paraId="6B1760D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40,78</w:t>
            </w:r>
          </w:p>
        </w:tc>
        <w:tc>
          <w:tcPr>
            <w:tcW w:w="1205" w:type="dxa"/>
          </w:tcPr>
          <w:p w14:paraId="7AEC25B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24,29</w:t>
            </w:r>
          </w:p>
        </w:tc>
        <w:tc>
          <w:tcPr>
            <w:tcW w:w="1202" w:type="dxa"/>
          </w:tcPr>
          <w:p w14:paraId="50710F6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20,67</w:t>
            </w:r>
          </w:p>
        </w:tc>
        <w:tc>
          <w:tcPr>
            <w:tcW w:w="1202" w:type="dxa"/>
          </w:tcPr>
          <w:p w14:paraId="1C6844A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36,03</w:t>
            </w:r>
          </w:p>
        </w:tc>
        <w:tc>
          <w:tcPr>
            <w:tcW w:w="1205" w:type="dxa"/>
          </w:tcPr>
          <w:p w14:paraId="671F500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19,41</w:t>
            </w:r>
          </w:p>
        </w:tc>
      </w:tr>
    </w:tbl>
    <w:p w14:paraId="69EE7546" w14:textId="77777777" w:rsidR="00D92248" w:rsidRPr="00F075F5" w:rsidRDefault="00D92248" w:rsidP="001D5D02">
      <w:pPr>
        <w:spacing w:after="120" w:line="240" w:lineRule="auto"/>
        <w:jc w:val="center"/>
        <w:rPr>
          <w:rFonts w:ascii="Times New Roman" w:hAnsi="Times New Roman" w:cs="Times New Roman"/>
          <w:sz w:val="20"/>
          <w:szCs w:val="20"/>
        </w:rPr>
      </w:pPr>
    </w:p>
    <w:p w14:paraId="7C15DDA9" w14:textId="77777777" w:rsidR="00D92248" w:rsidRPr="00360AA1" w:rsidRDefault="00D92248" w:rsidP="00360AA1">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Численность (</w:t>
      </w:r>
      <w:proofErr w:type="spellStart"/>
      <w:r w:rsidRPr="00277BFC">
        <w:rPr>
          <w:rFonts w:ascii="Times New Roman" w:hAnsi="Times New Roman" w:cs="Times New Roman"/>
          <w:b/>
          <w:bCs/>
          <w:sz w:val="20"/>
          <w:szCs w:val="20"/>
          <w:lang w:val="ru-RU"/>
        </w:rPr>
        <w:t>экз</w:t>
      </w:r>
      <w:proofErr w:type="spellEnd"/>
      <w:r w:rsidRPr="00277BFC">
        <w:rPr>
          <w:rFonts w:ascii="Times New Roman" w:hAnsi="Times New Roman" w:cs="Times New Roman"/>
          <w:b/>
          <w:bCs/>
          <w:sz w:val="20"/>
          <w:szCs w:val="20"/>
          <w:lang w:val="ru-RU"/>
        </w:rPr>
        <w:t>/м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и Биомасса (мг/м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Зоопланктона в Азербайдж</w:t>
      </w:r>
      <w:r w:rsidR="00360AA1">
        <w:rPr>
          <w:rFonts w:ascii="Times New Roman" w:hAnsi="Times New Roman" w:cs="Times New Roman"/>
          <w:b/>
          <w:bCs/>
          <w:sz w:val="20"/>
          <w:szCs w:val="20"/>
          <w:lang w:val="ru-RU"/>
        </w:rPr>
        <w:t>анском секторе Каспийского моря</w:t>
      </w:r>
      <w:r w:rsidR="00360AA1">
        <w:rPr>
          <w:rStyle w:val="FootnoteReference"/>
          <w:rFonts w:ascii="Times New Roman" w:hAnsi="Times New Roman"/>
          <w:b/>
          <w:bCs/>
          <w:sz w:val="20"/>
          <w:szCs w:val="20"/>
          <w:lang w:val="ru-RU"/>
        </w:rPr>
        <w:footnoteReference w:id="76"/>
      </w:r>
    </w:p>
    <w:tbl>
      <w:tblPr>
        <w:tblStyle w:val="22"/>
        <w:tblW w:w="0" w:type="auto"/>
        <w:tblLook w:val="01E0" w:firstRow="1" w:lastRow="1" w:firstColumn="1" w:lastColumn="1" w:noHBand="0" w:noVBand="0"/>
      </w:tblPr>
      <w:tblGrid>
        <w:gridCol w:w="2358"/>
        <w:gridCol w:w="1890"/>
        <w:gridCol w:w="1800"/>
        <w:gridCol w:w="1800"/>
        <w:gridCol w:w="1723"/>
      </w:tblGrid>
      <w:tr w:rsidR="00D92248" w:rsidRPr="00F075F5" w14:paraId="28CE35B7" w14:textId="77777777" w:rsidTr="00F075F5">
        <w:tc>
          <w:tcPr>
            <w:tcW w:w="2358" w:type="dxa"/>
            <w:vMerge w:val="restart"/>
          </w:tcPr>
          <w:p w14:paraId="6DE5976D" w14:textId="77777777" w:rsidR="00D92248" w:rsidRPr="00277BFC" w:rsidRDefault="00D92248" w:rsidP="00360AA1">
            <w:pPr>
              <w:jc w:val="center"/>
              <w:rPr>
                <w:rFonts w:ascii="Times New Roman" w:hAnsi="Times New Roman" w:cs="Times New Roman"/>
                <w:b/>
                <w:sz w:val="20"/>
                <w:szCs w:val="20"/>
                <w:lang w:val="ru-RU"/>
              </w:rPr>
            </w:pPr>
          </w:p>
          <w:p w14:paraId="1BEF1454" w14:textId="77777777" w:rsidR="00D92248" w:rsidRPr="00F075F5" w:rsidRDefault="00D92248" w:rsidP="00360AA1">
            <w:pPr>
              <w:jc w:val="center"/>
              <w:rPr>
                <w:rFonts w:ascii="Times New Roman" w:hAnsi="Times New Roman" w:cs="Times New Roman"/>
                <w:b/>
                <w:sz w:val="20"/>
                <w:szCs w:val="20"/>
              </w:rPr>
            </w:pPr>
            <w:proofErr w:type="spellStart"/>
            <w:r w:rsidRPr="00F075F5">
              <w:rPr>
                <w:rFonts w:ascii="Times New Roman" w:hAnsi="Times New Roman" w:cs="Times New Roman"/>
                <w:b/>
                <w:sz w:val="20"/>
                <w:szCs w:val="20"/>
              </w:rPr>
              <w:t>Годы</w:t>
            </w:r>
            <w:proofErr w:type="spellEnd"/>
          </w:p>
        </w:tc>
        <w:tc>
          <w:tcPr>
            <w:tcW w:w="3690" w:type="dxa"/>
            <w:gridSpan w:val="2"/>
          </w:tcPr>
          <w:p w14:paraId="3DEBAB5D" w14:textId="77777777" w:rsidR="00D92248" w:rsidRPr="00F075F5" w:rsidRDefault="00D92248" w:rsidP="00360AA1">
            <w:pPr>
              <w:jc w:val="center"/>
              <w:rPr>
                <w:rFonts w:ascii="Times New Roman" w:hAnsi="Times New Roman" w:cs="Times New Roman"/>
                <w:b/>
                <w:sz w:val="20"/>
                <w:szCs w:val="20"/>
              </w:rPr>
            </w:pPr>
            <w:proofErr w:type="spellStart"/>
            <w:r w:rsidRPr="00F075F5">
              <w:rPr>
                <w:rFonts w:ascii="Times New Roman" w:hAnsi="Times New Roman" w:cs="Times New Roman"/>
                <w:b/>
                <w:sz w:val="20"/>
                <w:szCs w:val="20"/>
              </w:rPr>
              <w:t>Средний</w:t>
            </w:r>
            <w:proofErr w:type="spellEnd"/>
            <w:r w:rsidRPr="00F075F5">
              <w:rPr>
                <w:rFonts w:ascii="Times New Roman" w:hAnsi="Times New Roman" w:cs="Times New Roman"/>
                <w:b/>
                <w:sz w:val="20"/>
                <w:szCs w:val="20"/>
              </w:rPr>
              <w:t xml:space="preserve"> </w:t>
            </w:r>
            <w:proofErr w:type="spellStart"/>
            <w:r w:rsidRPr="00F075F5">
              <w:rPr>
                <w:rFonts w:ascii="Times New Roman" w:hAnsi="Times New Roman" w:cs="Times New Roman"/>
                <w:b/>
                <w:sz w:val="20"/>
                <w:szCs w:val="20"/>
              </w:rPr>
              <w:t>Каспий</w:t>
            </w:r>
            <w:proofErr w:type="spellEnd"/>
          </w:p>
          <w:p w14:paraId="1519E841" w14:textId="77777777" w:rsidR="00D92248" w:rsidRPr="00F075F5" w:rsidRDefault="00D92248" w:rsidP="00360AA1">
            <w:pPr>
              <w:jc w:val="center"/>
              <w:rPr>
                <w:rFonts w:ascii="Times New Roman" w:hAnsi="Times New Roman" w:cs="Times New Roman"/>
                <w:b/>
                <w:sz w:val="20"/>
                <w:szCs w:val="20"/>
              </w:rPr>
            </w:pPr>
          </w:p>
        </w:tc>
        <w:tc>
          <w:tcPr>
            <w:tcW w:w="3523" w:type="dxa"/>
            <w:gridSpan w:val="2"/>
          </w:tcPr>
          <w:p w14:paraId="1DEFB472" w14:textId="77777777" w:rsidR="00D92248" w:rsidRPr="00F075F5" w:rsidRDefault="00D92248" w:rsidP="00360AA1">
            <w:pPr>
              <w:jc w:val="center"/>
              <w:rPr>
                <w:rFonts w:ascii="Times New Roman" w:hAnsi="Times New Roman" w:cs="Times New Roman"/>
                <w:b/>
                <w:sz w:val="20"/>
                <w:szCs w:val="20"/>
              </w:rPr>
            </w:pPr>
            <w:proofErr w:type="spellStart"/>
            <w:r w:rsidRPr="00F075F5">
              <w:rPr>
                <w:rFonts w:ascii="Times New Roman" w:hAnsi="Times New Roman" w:cs="Times New Roman"/>
                <w:b/>
                <w:sz w:val="20"/>
                <w:szCs w:val="20"/>
              </w:rPr>
              <w:t>Южный</w:t>
            </w:r>
            <w:proofErr w:type="spellEnd"/>
            <w:r w:rsidRPr="00F075F5">
              <w:rPr>
                <w:rFonts w:ascii="Times New Roman" w:hAnsi="Times New Roman" w:cs="Times New Roman"/>
                <w:b/>
                <w:sz w:val="20"/>
                <w:szCs w:val="20"/>
              </w:rPr>
              <w:t xml:space="preserve"> </w:t>
            </w:r>
            <w:proofErr w:type="spellStart"/>
            <w:r w:rsidRPr="00F075F5">
              <w:rPr>
                <w:rFonts w:ascii="Times New Roman" w:hAnsi="Times New Roman" w:cs="Times New Roman"/>
                <w:b/>
                <w:sz w:val="20"/>
                <w:szCs w:val="20"/>
              </w:rPr>
              <w:t>Каспий</w:t>
            </w:r>
            <w:proofErr w:type="spellEnd"/>
          </w:p>
          <w:p w14:paraId="0FEA410C" w14:textId="77777777" w:rsidR="00D92248" w:rsidRPr="00F075F5" w:rsidRDefault="00D92248" w:rsidP="00360AA1">
            <w:pPr>
              <w:jc w:val="center"/>
              <w:rPr>
                <w:rFonts w:ascii="Times New Roman" w:hAnsi="Times New Roman" w:cs="Times New Roman"/>
                <w:b/>
                <w:sz w:val="20"/>
                <w:szCs w:val="20"/>
              </w:rPr>
            </w:pPr>
          </w:p>
        </w:tc>
      </w:tr>
      <w:tr w:rsidR="00D92248" w:rsidRPr="00F075F5" w14:paraId="4178EC6D" w14:textId="77777777" w:rsidTr="00F075F5">
        <w:tc>
          <w:tcPr>
            <w:tcW w:w="2358" w:type="dxa"/>
            <w:vMerge/>
          </w:tcPr>
          <w:p w14:paraId="09EF647B" w14:textId="77777777" w:rsidR="00D92248" w:rsidRPr="00F075F5" w:rsidRDefault="00D92248" w:rsidP="00360AA1">
            <w:pPr>
              <w:jc w:val="center"/>
              <w:rPr>
                <w:rFonts w:ascii="Times New Roman" w:hAnsi="Times New Roman" w:cs="Times New Roman"/>
                <w:b/>
                <w:sz w:val="20"/>
                <w:szCs w:val="20"/>
              </w:rPr>
            </w:pPr>
          </w:p>
        </w:tc>
        <w:tc>
          <w:tcPr>
            <w:tcW w:w="1890" w:type="dxa"/>
          </w:tcPr>
          <w:p w14:paraId="3FEE8299" w14:textId="77777777" w:rsidR="00D92248" w:rsidRPr="00F075F5" w:rsidRDefault="00D92248" w:rsidP="00360AA1">
            <w:pPr>
              <w:jc w:val="center"/>
              <w:rPr>
                <w:rFonts w:ascii="Times New Roman" w:hAnsi="Times New Roman" w:cs="Times New Roman"/>
                <w:sz w:val="20"/>
                <w:szCs w:val="20"/>
              </w:rPr>
            </w:pPr>
            <w:proofErr w:type="spellStart"/>
            <w:r w:rsidRPr="00F075F5">
              <w:rPr>
                <w:rFonts w:ascii="Times New Roman" w:hAnsi="Times New Roman" w:cs="Times New Roman"/>
                <w:bCs/>
                <w:sz w:val="20"/>
                <w:szCs w:val="20"/>
              </w:rPr>
              <w:t>численность</w:t>
            </w:r>
            <w:proofErr w:type="spellEnd"/>
            <w:r w:rsidRPr="00F075F5">
              <w:rPr>
                <w:rFonts w:ascii="Times New Roman" w:hAnsi="Times New Roman" w:cs="Times New Roman"/>
                <w:bCs/>
                <w:sz w:val="20"/>
                <w:szCs w:val="20"/>
              </w:rPr>
              <w:t xml:space="preserve"> (</w:t>
            </w:r>
            <w:proofErr w:type="spellStart"/>
            <w:r w:rsidRPr="00F075F5">
              <w:rPr>
                <w:rFonts w:ascii="Times New Roman" w:hAnsi="Times New Roman" w:cs="Times New Roman"/>
                <w:bCs/>
                <w:sz w:val="20"/>
                <w:szCs w:val="20"/>
              </w:rPr>
              <w:t>экз</w:t>
            </w:r>
            <w:proofErr w:type="spellEnd"/>
            <w:r w:rsidRPr="00F075F5">
              <w:rPr>
                <w:rFonts w:ascii="Times New Roman" w:hAnsi="Times New Roman" w:cs="Times New Roman"/>
                <w:bCs/>
                <w:sz w:val="20"/>
                <w:szCs w:val="20"/>
              </w:rPr>
              <w:t>/м</w:t>
            </w:r>
            <w:r w:rsidRPr="00F075F5">
              <w:rPr>
                <w:rFonts w:ascii="Times New Roman" w:hAnsi="Times New Roman" w:cs="Times New Roman"/>
                <w:bCs/>
                <w:sz w:val="20"/>
                <w:szCs w:val="20"/>
                <w:vertAlign w:val="superscript"/>
              </w:rPr>
              <w:t>3</w:t>
            </w:r>
            <w:r w:rsidRPr="00F075F5">
              <w:rPr>
                <w:rFonts w:ascii="Times New Roman" w:hAnsi="Times New Roman" w:cs="Times New Roman"/>
                <w:bCs/>
                <w:sz w:val="20"/>
                <w:szCs w:val="20"/>
              </w:rPr>
              <w:t>)</w:t>
            </w:r>
          </w:p>
        </w:tc>
        <w:tc>
          <w:tcPr>
            <w:tcW w:w="1800" w:type="dxa"/>
          </w:tcPr>
          <w:p w14:paraId="3C14FF19" w14:textId="77777777" w:rsidR="00D92248" w:rsidRPr="00F075F5" w:rsidRDefault="00D92248" w:rsidP="00360AA1">
            <w:pPr>
              <w:jc w:val="center"/>
              <w:rPr>
                <w:rFonts w:ascii="Times New Roman" w:hAnsi="Times New Roman" w:cs="Times New Roman"/>
                <w:sz w:val="20"/>
                <w:szCs w:val="20"/>
              </w:rPr>
            </w:pPr>
            <w:proofErr w:type="spellStart"/>
            <w:r w:rsidRPr="00F075F5">
              <w:rPr>
                <w:rFonts w:ascii="Times New Roman" w:hAnsi="Times New Roman" w:cs="Times New Roman"/>
                <w:bCs/>
                <w:sz w:val="20"/>
                <w:szCs w:val="20"/>
              </w:rPr>
              <w:t>биомасса</w:t>
            </w:r>
            <w:proofErr w:type="spellEnd"/>
            <w:r w:rsidRPr="00F075F5">
              <w:rPr>
                <w:rFonts w:ascii="Times New Roman" w:hAnsi="Times New Roman" w:cs="Times New Roman"/>
                <w:bCs/>
                <w:sz w:val="20"/>
                <w:szCs w:val="20"/>
              </w:rPr>
              <w:t xml:space="preserve"> (</w:t>
            </w:r>
            <w:proofErr w:type="spellStart"/>
            <w:r w:rsidRPr="00F075F5">
              <w:rPr>
                <w:rFonts w:ascii="Times New Roman" w:hAnsi="Times New Roman" w:cs="Times New Roman"/>
                <w:bCs/>
                <w:sz w:val="20"/>
                <w:szCs w:val="20"/>
              </w:rPr>
              <w:t>мг</w:t>
            </w:r>
            <w:proofErr w:type="spellEnd"/>
            <w:r w:rsidRPr="00F075F5">
              <w:rPr>
                <w:rFonts w:ascii="Times New Roman" w:hAnsi="Times New Roman" w:cs="Times New Roman"/>
                <w:bCs/>
                <w:sz w:val="20"/>
                <w:szCs w:val="20"/>
              </w:rPr>
              <w:t>/м</w:t>
            </w:r>
            <w:r w:rsidRPr="00F075F5">
              <w:rPr>
                <w:rFonts w:ascii="Times New Roman" w:hAnsi="Times New Roman" w:cs="Times New Roman"/>
                <w:bCs/>
                <w:sz w:val="20"/>
                <w:szCs w:val="20"/>
                <w:vertAlign w:val="superscript"/>
              </w:rPr>
              <w:t>3</w:t>
            </w:r>
            <w:r w:rsidRPr="00F075F5">
              <w:rPr>
                <w:rFonts w:ascii="Times New Roman" w:hAnsi="Times New Roman" w:cs="Times New Roman"/>
                <w:bCs/>
                <w:sz w:val="20"/>
                <w:szCs w:val="20"/>
              </w:rPr>
              <w:t>)</w:t>
            </w:r>
          </w:p>
        </w:tc>
        <w:tc>
          <w:tcPr>
            <w:tcW w:w="1800" w:type="dxa"/>
          </w:tcPr>
          <w:p w14:paraId="0C8B41EB" w14:textId="77777777" w:rsidR="00D92248" w:rsidRPr="00F075F5" w:rsidRDefault="00D92248" w:rsidP="00360AA1">
            <w:pPr>
              <w:jc w:val="center"/>
              <w:rPr>
                <w:rFonts w:ascii="Times New Roman" w:hAnsi="Times New Roman" w:cs="Times New Roman"/>
                <w:sz w:val="20"/>
                <w:szCs w:val="20"/>
              </w:rPr>
            </w:pPr>
            <w:proofErr w:type="spellStart"/>
            <w:r w:rsidRPr="00F075F5">
              <w:rPr>
                <w:rFonts w:ascii="Times New Roman" w:hAnsi="Times New Roman" w:cs="Times New Roman"/>
                <w:bCs/>
                <w:sz w:val="20"/>
                <w:szCs w:val="20"/>
              </w:rPr>
              <w:t>численность</w:t>
            </w:r>
            <w:proofErr w:type="spellEnd"/>
            <w:r w:rsidRPr="00F075F5">
              <w:rPr>
                <w:rFonts w:ascii="Times New Roman" w:hAnsi="Times New Roman" w:cs="Times New Roman"/>
                <w:bCs/>
                <w:sz w:val="20"/>
                <w:szCs w:val="20"/>
              </w:rPr>
              <w:t xml:space="preserve"> (</w:t>
            </w:r>
            <w:proofErr w:type="spellStart"/>
            <w:r w:rsidRPr="00F075F5">
              <w:rPr>
                <w:rFonts w:ascii="Times New Roman" w:hAnsi="Times New Roman" w:cs="Times New Roman"/>
                <w:bCs/>
                <w:sz w:val="20"/>
                <w:szCs w:val="20"/>
              </w:rPr>
              <w:t>экз</w:t>
            </w:r>
            <w:proofErr w:type="spellEnd"/>
            <w:r w:rsidRPr="00F075F5">
              <w:rPr>
                <w:rFonts w:ascii="Times New Roman" w:hAnsi="Times New Roman" w:cs="Times New Roman"/>
                <w:bCs/>
                <w:sz w:val="20"/>
                <w:szCs w:val="20"/>
              </w:rPr>
              <w:t>/м</w:t>
            </w:r>
            <w:r w:rsidRPr="00F075F5">
              <w:rPr>
                <w:rFonts w:ascii="Times New Roman" w:hAnsi="Times New Roman" w:cs="Times New Roman"/>
                <w:bCs/>
                <w:sz w:val="20"/>
                <w:szCs w:val="20"/>
                <w:vertAlign w:val="superscript"/>
              </w:rPr>
              <w:t>3</w:t>
            </w:r>
            <w:r w:rsidRPr="00F075F5">
              <w:rPr>
                <w:rFonts w:ascii="Times New Roman" w:hAnsi="Times New Roman" w:cs="Times New Roman"/>
                <w:bCs/>
                <w:sz w:val="20"/>
                <w:szCs w:val="20"/>
              </w:rPr>
              <w:t>)</w:t>
            </w:r>
          </w:p>
        </w:tc>
        <w:tc>
          <w:tcPr>
            <w:tcW w:w="1723" w:type="dxa"/>
          </w:tcPr>
          <w:p w14:paraId="556C940F" w14:textId="77777777" w:rsidR="00D92248" w:rsidRPr="00F075F5" w:rsidRDefault="00D92248" w:rsidP="00360AA1">
            <w:pPr>
              <w:jc w:val="center"/>
              <w:rPr>
                <w:rFonts w:ascii="Times New Roman" w:hAnsi="Times New Roman" w:cs="Times New Roman"/>
                <w:sz w:val="20"/>
                <w:szCs w:val="20"/>
              </w:rPr>
            </w:pPr>
            <w:proofErr w:type="spellStart"/>
            <w:r w:rsidRPr="00F075F5">
              <w:rPr>
                <w:rFonts w:ascii="Times New Roman" w:hAnsi="Times New Roman" w:cs="Times New Roman"/>
                <w:bCs/>
                <w:sz w:val="20"/>
                <w:szCs w:val="20"/>
              </w:rPr>
              <w:t>биомасса</w:t>
            </w:r>
            <w:proofErr w:type="spellEnd"/>
            <w:r w:rsidRPr="00F075F5">
              <w:rPr>
                <w:rFonts w:ascii="Times New Roman" w:hAnsi="Times New Roman" w:cs="Times New Roman"/>
                <w:bCs/>
                <w:sz w:val="20"/>
                <w:szCs w:val="20"/>
              </w:rPr>
              <w:t xml:space="preserve"> (</w:t>
            </w:r>
            <w:proofErr w:type="spellStart"/>
            <w:r w:rsidRPr="00F075F5">
              <w:rPr>
                <w:rFonts w:ascii="Times New Roman" w:hAnsi="Times New Roman" w:cs="Times New Roman"/>
                <w:bCs/>
                <w:sz w:val="20"/>
                <w:szCs w:val="20"/>
              </w:rPr>
              <w:t>мг</w:t>
            </w:r>
            <w:proofErr w:type="spellEnd"/>
            <w:r w:rsidRPr="00F075F5">
              <w:rPr>
                <w:rFonts w:ascii="Times New Roman" w:hAnsi="Times New Roman" w:cs="Times New Roman"/>
                <w:bCs/>
                <w:sz w:val="20"/>
                <w:szCs w:val="20"/>
              </w:rPr>
              <w:t>/м</w:t>
            </w:r>
            <w:r w:rsidRPr="00F075F5">
              <w:rPr>
                <w:rFonts w:ascii="Times New Roman" w:hAnsi="Times New Roman" w:cs="Times New Roman"/>
                <w:bCs/>
                <w:sz w:val="20"/>
                <w:szCs w:val="20"/>
                <w:vertAlign w:val="superscript"/>
              </w:rPr>
              <w:t>3</w:t>
            </w:r>
            <w:r w:rsidRPr="00F075F5">
              <w:rPr>
                <w:rFonts w:ascii="Times New Roman" w:hAnsi="Times New Roman" w:cs="Times New Roman"/>
                <w:bCs/>
                <w:sz w:val="20"/>
                <w:szCs w:val="20"/>
              </w:rPr>
              <w:t>)</w:t>
            </w:r>
          </w:p>
        </w:tc>
      </w:tr>
      <w:tr w:rsidR="00D92248" w:rsidRPr="00F075F5" w14:paraId="523E6F2C" w14:textId="77777777" w:rsidTr="00F075F5">
        <w:tc>
          <w:tcPr>
            <w:tcW w:w="2358" w:type="dxa"/>
          </w:tcPr>
          <w:p w14:paraId="5712D76E"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890" w:type="dxa"/>
          </w:tcPr>
          <w:p w14:paraId="08DF7BE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10323,2</w:t>
            </w:r>
          </w:p>
        </w:tc>
        <w:tc>
          <w:tcPr>
            <w:tcW w:w="1800" w:type="dxa"/>
          </w:tcPr>
          <w:p w14:paraId="00A0A70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275,4</w:t>
            </w:r>
          </w:p>
        </w:tc>
        <w:tc>
          <w:tcPr>
            <w:tcW w:w="1800" w:type="dxa"/>
          </w:tcPr>
          <w:p w14:paraId="2E33AEA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3326,7</w:t>
            </w:r>
          </w:p>
        </w:tc>
        <w:tc>
          <w:tcPr>
            <w:tcW w:w="1723" w:type="dxa"/>
          </w:tcPr>
          <w:p w14:paraId="0FBFF59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88,1</w:t>
            </w:r>
          </w:p>
        </w:tc>
      </w:tr>
      <w:tr w:rsidR="00D92248" w:rsidRPr="00F075F5" w14:paraId="106366EE" w14:textId="77777777" w:rsidTr="00F075F5">
        <w:tc>
          <w:tcPr>
            <w:tcW w:w="2358" w:type="dxa"/>
          </w:tcPr>
          <w:p w14:paraId="403BD918"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890" w:type="dxa"/>
          </w:tcPr>
          <w:p w14:paraId="5304314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10620,8</w:t>
            </w:r>
          </w:p>
        </w:tc>
        <w:tc>
          <w:tcPr>
            <w:tcW w:w="1800" w:type="dxa"/>
          </w:tcPr>
          <w:p w14:paraId="62E4510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301,8</w:t>
            </w:r>
          </w:p>
        </w:tc>
        <w:tc>
          <w:tcPr>
            <w:tcW w:w="1800" w:type="dxa"/>
          </w:tcPr>
          <w:p w14:paraId="6C05759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4005,7</w:t>
            </w:r>
          </w:p>
        </w:tc>
        <w:tc>
          <w:tcPr>
            <w:tcW w:w="1723" w:type="dxa"/>
          </w:tcPr>
          <w:p w14:paraId="287E4D2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104,3</w:t>
            </w:r>
          </w:p>
        </w:tc>
      </w:tr>
      <w:tr w:rsidR="00D92248" w:rsidRPr="00F075F5" w14:paraId="2FBBDED2" w14:textId="77777777" w:rsidTr="00F075F5">
        <w:tc>
          <w:tcPr>
            <w:tcW w:w="2358" w:type="dxa"/>
          </w:tcPr>
          <w:p w14:paraId="5070790C"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890" w:type="dxa"/>
          </w:tcPr>
          <w:p w14:paraId="05E0B13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12747,5</w:t>
            </w:r>
          </w:p>
        </w:tc>
        <w:tc>
          <w:tcPr>
            <w:tcW w:w="1800" w:type="dxa"/>
          </w:tcPr>
          <w:p w14:paraId="17FBDF2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312,9</w:t>
            </w:r>
          </w:p>
        </w:tc>
        <w:tc>
          <w:tcPr>
            <w:tcW w:w="1800" w:type="dxa"/>
          </w:tcPr>
          <w:p w14:paraId="34ADAAC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4109,0</w:t>
            </w:r>
          </w:p>
        </w:tc>
        <w:tc>
          <w:tcPr>
            <w:tcW w:w="1723" w:type="dxa"/>
          </w:tcPr>
          <w:p w14:paraId="057D373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102,8</w:t>
            </w:r>
          </w:p>
        </w:tc>
      </w:tr>
      <w:tr w:rsidR="00D92248" w:rsidRPr="00F075F5" w14:paraId="19549390" w14:textId="77777777" w:rsidTr="00F075F5">
        <w:tc>
          <w:tcPr>
            <w:tcW w:w="2358" w:type="dxa"/>
          </w:tcPr>
          <w:p w14:paraId="555FEDB6"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890" w:type="dxa"/>
          </w:tcPr>
          <w:p w14:paraId="5C2F4DA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11620,5</w:t>
            </w:r>
          </w:p>
        </w:tc>
        <w:tc>
          <w:tcPr>
            <w:tcW w:w="1800" w:type="dxa"/>
          </w:tcPr>
          <w:p w14:paraId="1DC23CF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308,6</w:t>
            </w:r>
          </w:p>
        </w:tc>
        <w:tc>
          <w:tcPr>
            <w:tcW w:w="1800" w:type="dxa"/>
          </w:tcPr>
          <w:p w14:paraId="3FAA500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 xml:space="preserve">4225,7 </w:t>
            </w:r>
          </w:p>
        </w:tc>
        <w:tc>
          <w:tcPr>
            <w:tcW w:w="1723" w:type="dxa"/>
          </w:tcPr>
          <w:p w14:paraId="03CE385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 xml:space="preserve">110,5 </w:t>
            </w:r>
          </w:p>
        </w:tc>
      </w:tr>
      <w:tr w:rsidR="00D92248" w:rsidRPr="00F075F5" w14:paraId="36E62C2C" w14:textId="77777777" w:rsidTr="00F075F5">
        <w:tc>
          <w:tcPr>
            <w:tcW w:w="2358" w:type="dxa"/>
          </w:tcPr>
          <w:p w14:paraId="5CADBDFF"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lastRenderedPageBreak/>
              <w:t>2015</w:t>
            </w:r>
          </w:p>
        </w:tc>
        <w:tc>
          <w:tcPr>
            <w:tcW w:w="1890" w:type="dxa"/>
          </w:tcPr>
          <w:p w14:paraId="105ED2C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12116,4</w:t>
            </w:r>
          </w:p>
        </w:tc>
        <w:tc>
          <w:tcPr>
            <w:tcW w:w="1800" w:type="dxa"/>
          </w:tcPr>
          <w:p w14:paraId="20C9E34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352,4</w:t>
            </w:r>
          </w:p>
        </w:tc>
        <w:tc>
          <w:tcPr>
            <w:tcW w:w="1800" w:type="dxa"/>
          </w:tcPr>
          <w:p w14:paraId="7C210EB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3835,2</w:t>
            </w:r>
          </w:p>
        </w:tc>
        <w:tc>
          <w:tcPr>
            <w:tcW w:w="1723" w:type="dxa"/>
          </w:tcPr>
          <w:p w14:paraId="1B3E0F8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96,9</w:t>
            </w:r>
          </w:p>
        </w:tc>
      </w:tr>
      <w:tr w:rsidR="00D92248" w:rsidRPr="00F075F5" w14:paraId="0BF13044" w14:textId="77777777" w:rsidTr="00F075F5">
        <w:tc>
          <w:tcPr>
            <w:tcW w:w="2358" w:type="dxa"/>
          </w:tcPr>
          <w:p w14:paraId="37395912"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c>
          <w:tcPr>
            <w:tcW w:w="1890" w:type="dxa"/>
          </w:tcPr>
          <w:p w14:paraId="2E1ACD2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11903,3</w:t>
            </w:r>
          </w:p>
        </w:tc>
        <w:tc>
          <w:tcPr>
            <w:tcW w:w="1800" w:type="dxa"/>
          </w:tcPr>
          <w:p w14:paraId="553CFAD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347,8</w:t>
            </w:r>
          </w:p>
        </w:tc>
        <w:tc>
          <w:tcPr>
            <w:tcW w:w="1800" w:type="dxa"/>
          </w:tcPr>
          <w:p w14:paraId="1F6F708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3753,6</w:t>
            </w:r>
          </w:p>
        </w:tc>
        <w:tc>
          <w:tcPr>
            <w:tcW w:w="1723" w:type="dxa"/>
          </w:tcPr>
          <w:p w14:paraId="113DD3C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106,3</w:t>
            </w:r>
          </w:p>
        </w:tc>
      </w:tr>
    </w:tbl>
    <w:p w14:paraId="3ED54711" w14:textId="77777777" w:rsidR="00D92248" w:rsidRPr="00F075F5" w:rsidRDefault="00D92248" w:rsidP="001D5D02">
      <w:pPr>
        <w:spacing w:after="120" w:line="240" w:lineRule="auto"/>
        <w:rPr>
          <w:rFonts w:ascii="Times New Roman" w:hAnsi="Times New Roman" w:cs="Times New Roman"/>
          <w:sz w:val="20"/>
          <w:szCs w:val="20"/>
        </w:rPr>
      </w:pPr>
    </w:p>
    <w:p w14:paraId="17143105" w14:textId="77777777" w:rsidR="00D92248" w:rsidRPr="00277BFC" w:rsidRDefault="00D92248" w:rsidP="001D5D02">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Численность (</w:t>
      </w:r>
      <w:proofErr w:type="spellStart"/>
      <w:r w:rsidRPr="00277BFC">
        <w:rPr>
          <w:rFonts w:ascii="Times New Roman" w:hAnsi="Times New Roman" w:cs="Times New Roman"/>
          <w:b/>
          <w:bCs/>
          <w:sz w:val="20"/>
          <w:szCs w:val="20"/>
          <w:lang w:val="ru-RU"/>
        </w:rPr>
        <w:t>экз</w:t>
      </w:r>
      <w:proofErr w:type="spellEnd"/>
      <w:r w:rsidRPr="00277BFC">
        <w:rPr>
          <w:rFonts w:ascii="Times New Roman" w:hAnsi="Times New Roman" w:cs="Times New Roman"/>
          <w:b/>
          <w:bCs/>
          <w:sz w:val="20"/>
          <w:szCs w:val="20"/>
          <w:lang w:val="ru-RU"/>
        </w:rPr>
        <w:t>/м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и Биомасса (мг/м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xml:space="preserve">) Зоопланктона в Азербайджанском секторе Среднего Каспия </w:t>
      </w:r>
      <w:r w:rsidR="00360AA1">
        <w:rPr>
          <w:rStyle w:val="FootnoteReference"/>
          <w:rFonts w:ascii="Times New Roman" w:hAnsi="Times New Roman"/>
          <w:b/>
          <w:bCs/>
          <w:sz w:val="20"/>
          <w:szCs w:val="20"/>
          <w:lang w:val="ru-RU"/>
        </w:rPr>
        <w:footnoteReference w:id="77"/>
      </w:r>
    </w:p>
    <w:p w14:paraId="7CA9381F" w14:textId="77777777" w:rsidR="00D92248" w:rsidRPr="00277BFC" w:rsidRDefault="00D92248" w:rsidP="001D5D02">
      <w:pPr>
        <w:spacing w:after="120" w:line="240" w:lineRule="auto"/>
        <w:rPr>
          <w:rFonts w:ascii="Times New Roman" w:hAnsi="Times New Roman" w:cs="Times New Roman"/>
          <w:sz w:val="20"/>
          <w:szCs w:val="20"/>
          <w:lang w:val="ru-RU"/>
        </w:rPr>
      </w:pPr>
    </w:p>
    <w:tbl>
      <w:tblPr>
        <w:tblStyle w:val="22"/>
        <w:tblW w:w="8876" w:type="dxa"/>
        <w:tblLook w:val="01E0" w:firstRow="1" w:lastRow="1" w:firstColumn="1" w:lastColumn="1" w:noHBand="0" w:noVBand="0"/>
      </w:tblPr>
      <w:tblGrid>
        <w:gridCol w:w="1980"/>
        <w:gridCol w:w="1134"/>
        <w:gridCol w:w="1134"/>
        <w:gridCol w:w="1165"/>
        <w:gridCol w:w="1233"/>
        <w:gridCol w:w="1146"/>
        <w:gridCol w:w="1084"/>
      </w:tblGrid>
      <w:tr w:rsidR="00D92248" w:rsidRPr="00F075F5" w14:paraId="2037C112" w14:textId="77777777" w:rsidTr="00F075F5">
        <w:tc>
          <w:tcPr>
            <w:tcW w:w="1980" w:type="dxa"/>
          </w:tcPr>
          <w:p w14:paraId="02DAFD05"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1134" w:type="dxa"/>
          </w:tcPr>
          <w:p w14:paraId="262950C1"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134" w:type="dxa"/>
          </w:tcPr>
          <w:p w14:paraId="1A0BCED7"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165" w:type="dxa"/>
          </w:tcPr>
          <w:p w14:paraId="520AC69A"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233" w:type="dxa"/>
          </w:tcPr>
          <w:p w14:paraId="0271DA24"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146" w:type="dxa"/>
          </w:tcPr>
          <w:p w14:paraId="64CA4289"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084" w:type="dxa"/>
          </w:tcPr>
          <w:p w14:paraId="3E676919"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53A2095B" w14:textId="77777777" w:rsidTr="00F075F5">
        <w:tc>
          <w:tcPr>
            <w:tcW w:w="1980" w:type="dxa"/>
          </w:tcPr>
          <w:p w14:paraId="15F692FA"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Overall mean number</w:t>
            </w:r>
          </w:p>
        </w:tc>
        <w:tc>
          <w:tcPr>
            <w:tcW w:w="1134" w:type="dxa"/>
          </w:tcPr>
          <w:p w14:paraId="2F71469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10323,2</w:t>
            </w:r>
          </w:p>
        </w:tc>
        <w:tc>
          <w:tcPr>
            <w:tcW w:w="1134" w:type="dxa"/>
          </w:tcPr>
          <w:p w14:paraId="27AD79B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10620,8</w:t>
            </w:r>
          </w:p>
        </w:tc>
        <w:tc>
          <w:tcPr>
            <w:tcW w:w="1165" w:type="dxa"/>
          </w:tcPr>
          <w:p w14:paraId="4523A5D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12747,5</w:t>
            </w:r>
          </w:p>
        </w:tc>
        <w:tc>
          <w:tcPr>
            <w:tcW w:w="1233" w:type="dxa"/>
          </w:tcPr>
          <w:p w14:paraId="039F129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11620,5</w:t>
            </w:r>
          </w:p>
        </w:tc>
        <w:tc>
          <w:tcPr>
            <w:tcW w:w="1146" w:type="dxa"/>
          </w:tcPr>
          <w:p w14:paraId="0897DAC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12116,4</w:t>
            </w:r>
          </w:p>
        </w:tc>
        <w:tc>
          <w:tcPr>
            <w:tcW w:w="1084" w:type="dxa"/>
          </w:tcPr>
          <w:p w14:paraId="44B0F48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11903,3</w:t>
            </w:r>
          </w:p>
        </w:tc>
      </w:tr>
      <w:tr w:rsidR="00D92248" w:rsidRPr="00F075F5" w14:paraId="550CCD6D" w14:textId="77777777" w:rsidTr="00F075F5">
        <w:trPr>
          <w:trHeight w:val="445"/>
        </w:trPr>
        <w:tc>
          <w:tcPr>
            <w:tcW w:w="1980" w:type="dxa"/>
          </w:tcPr>
          <w:p w14:paraId="0A4DBCE2"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Overall mean biomass</w:t>
            </w:r>
          </w:p>
        </w:tc>
        <w:tc>
          <w:tcPr>
            <w:tcW w:w="1134" w:type="dxa"/>
          </w:tcPr>
          <w:p w14:paraId="6353CEE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275,4</w:t>
            </w:r>
          </w:p>
        </w:tc>
        <w:tc>
          <w:tcPr>
            <w:tcW w:w="1134" w:type="dxa"/>
          </w:tcPr>
          <w:p w14:paraId="2134E1C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301,8</w:t>
            </w:r>
          </w:p>
        </w:tc>
        <w:tc>
          <w:tcPr>
            <w:tcW w:w="1165" w:type="dxa"/>
          </w:tcPr>
          <w:p w14:paraId="04C6B78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312,9</w:t>
            </w:r>
          </w:p>
        </w:tc>
        <w:tc>
          <w:tcPr>
            <w:tcW w:w="1233" w:type="dxa"/>
          </w:tcPr>
          <w:p w14:paraId="567AC7B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308,6</w:t>
            </w:r>
          </w:p>
        </w:tc>
        <w:tc>
          <w:tcPr>
            <w:tcW w:w="1146" w:type="dxa"/>
          </w:tcPr>
          <w:p w14:paraId="3F4DDC3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352,4</w:t>
            </w:r>
          </w:p>
        </w:tc>
        <w:tc>
          <w:tcPr>
            <w:tcW w:w="1084" w:type="dxa"/>
          </w:tcPr>
          <w:p w14:paraId="29058D5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347,8</w:t>
            </w:r>
          </w:p>
        </w:tc>
      </w:tr>
    </w:tbl>
    <w:p w14:paraId="6731A19E" w14:textId="77777777" w:rsidR="00D92248" w:rsidRPr="00F075F5" w:rsidRDefault="00D92248" w:rsidP="001D5D02">
      <w:pPr>
        <w:spacing w:after="120" w:line="240" w:lineRule="auto"/>
        <w:rPr>
          <w:rFonts w:ascii="Times New Roman" w:hAnsi="Times New Roman" w:cs="Times New Roman"/>
          <w:sz w:val="20"/>
          <w:szCs w:val="20"/>
        </w:rPr>
      </w:pPr>
    </w:p>
    <w:p w14:paraId="76120E20" w14:textId="77777777" w:rsidR="00D92248" w:rsidRPr="00360AA1" w:rsidRDefault="00D92248" w:rsidP="00360AA1">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Численность (</w:t>
      </w:r>
      <w:proofErr w:type="spellStart"/>
      <w:r w:rsidRPr="00277BFC">
        <w:rPr>
          <w:rFonts w:ascii="Times New Roman" w:hAnsi="Times New Roman" w:cs="Times New Roman"/>
          <w:b/>
          <w:bCs/>
          <w:sz w:val="20"/>
          <w:szCs w:val="20"/>
          <w:lang w:val="ru-RU"/>
        </w:rPr>
        <w:t>экз</w:t>
      </w:r>
      <w:proofErr w:type="spellEnd"/>
      <w:r w:rsidRPr="00277BFC">
        <w:rPr>
          <w:rFonts w:ascii="Times New Roman" w:hAnsi="Times New Roman" w:cs="Times New Roman"/>
          <w:b/>
          <w:bCs/>
          <w:sz w:val="20"/>
          <w:szCs w:val="20"/>
          <w:lang w:val="ru-RU"/>
        </w:rPr>
        <w:t>/м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и Биомасса Зоопланктона (мг/м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в Азербай</w:t>
      </w:r>
      <w:r w:rsidR="00360AA1">
        <w:rPr>
          <w:rFonts w:ascii="Times New Roman" w:hAnsi="Times New Roman" w:cs="Times New Roman"/>
          <w:b/>
          <w:bCs/>
          <w:sz w:val="20"/>
          <w:szCs w:val="20"/>
          <w:lang w:val="ru-RU"/>
        </w:rPr>
        <w:t xml:space="preserve">джанском секторе Южного Каспия </w:t>
      </w:r>
      <w:r w:rsidR="00360AA1">
        <w:rPr>
          <w:rStyle w:val="FootnoteReference"/>
          <w:rFonts w:ascii="Times New Roman" w:hAnsi="Times New Roman"/>
          <w:b/>
          <w:bCs/>
          <w:sz w:val="20"/>
          <w:szCs w:val="20"/>
          <w:lang w:val="ru-RU"/>
        </w:rPr>
        <w:footnoteReference w:id="78"/>
      </w:r>
    </w:p>
    <w:tbl>
      <w:tblPr>
        <w:tblStyle w:val="22"/>
        <w:tblW w:w="8905" w:type="dxa"/>
        <w:tblLook w:val="01E0" w:firstRow="1" w:lastRow="1" w:firstColumn="1" w:lastColumn="1" w:noHBand="0" w:noVBand="0"/>
      </w:tblPr>
      <w:tblGrid>
        <w:gridCol w:w="1980"/>
        <w:gridCol w:w="1134"/>
        <w:gridCol w:w="1150"/>
        <w:gridCol w:w="1165"/>
        <w:gridCol w:w="1233"/>
        <w:gridCol w:w="1159"/>
        <w:gridCol w:w="1084"/>
      </w:tblGrid>
      <w:tr w:rsidR="00D92248" w:rsidRPr="00F075F5" w14:paraId="4537E469" w14:textId="77777777" w:rsidTr="00F075F5">
        <w:tc>
          <w:tcPr>
            <w:tcW w:w="1980" w:type="dxa"/>
          </w:tcPr>
          <w:p w14:paraId="2DB4D8C3"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1134" w:type="dxa"/>
          </w:tcPr>
          <w:p w14:paraId="0DEC837D"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150" w:type="dxa"/>
          </w:tcPr>
          <w:p w14:paraId="457D134C"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165" w:type="dxa"/>
          </w:tcPr>
          <w:p w14:paraId="6A5A2FFC"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233" w:type="dxa"/>
          </w:tcPr>
          <w:p w14:paraId="20EFCD89"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159" w:type="dxa"/>
          </w:tcPr>
          <w:p w14:paraId="2AACC555"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084" w:type="dxa"/>
          </w:tcPr>
          <w:p w14:paraId="411B0913"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44B44B3A" w14:textId="77777777" w:rsidTr="00F075F5">
        <w:tc>
          <w:tcPr>
            <w:tcW w:w="1980" w:type="dxa"/>
          </w:tcPr>
          <w:p w14:paraId="0C426711"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Overall mean number</w:t>
            </w:r>
          </w:p>
        </w:tc>
        <w:tc>
          <w:tcPr>
            <w:tcW w:w="1134" w:type="dxa"/>
          </w:tcPr>
          <w:p w14:paraId="6A789F4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3326,7</w:t>
            </w:r>
          </w:p>
        </w:tc>
        <w:tc>
          <w:tcPr>
            <w:tcW w:w="1150" w:type="dxa"/>
          </w:tcPr>
          <w:p w14:paraId="3082AE0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4005,7</w:t>
            </w:r>
          </w:p>
        </w:tc>
        <w:tc>
          <w:tcPr>
            <w:tcW w:w="1165" w:type="dxa"/>
          </w:tcPr>
          <w:p w14:paraId="2059F59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4109,0</w:t>
            </w:r>
          </w:p>
        </w:tc>
        <w:tc>
          <w:tcPr>
            <w:tcW w:w="1233" w:type="dxa"/>
          </w:tcPr>
          <w:p w14:paraId="36306A0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 xml:space="preserve">4225,7 </w:t>
            </w:r>
          </w:p>
        </w:tc>
        <w:tc>
          <w:tcPr>
            <w:tcW w:w="1159" w:type="dxa"/>
          </w:tcPr>
          <w:p w14:paraId="7A60F1F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3835,2</w:t>
            </w:r>
          </w:p>
        </w:tc>
        <w:tc>
          <w:tcPr>
            <w:tcW w:w="1084" w:type="dxa"/>
          </w:tcPr>
          <w:p w14:paraId="742EDBD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3753,6</w:t>
            </w:r>
          </w:p>
        </w:tc>
      </w:tr>
      <w:tr w:rsidR="00D92248" w:rsidRPr="00F075F5" w14:paraId="3984B092" w14:textId="77777777" w:rsidTr="00F075F5">
        <w:tc>
          <w:tcPr>
            <w:tcW w:w="1980" w:type="dxa"/>
          </w:tcPr>
          <w:p w14:paraId="53B6C99C"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Overall mean biomass</w:t>
            </w:r>
          </w:p>
        </w:tc>
        <w:tc>
          <w:tcPr>
            <w:tcW w:w="1134" w:type="dxa"/>
          </w:tcPr>
          <w:p w14:paraId="266141D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88,1</w:t>
            </w:r>
          </w:p>
        </w:tc>
        <w:tc>
          <w:tcPr>
            <w:tcW w:w="1150" w:type="dxa"/>
          </w:tcPr>
          <w:p w14:paraId="7C27724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104,3</w:t>
            </w:r>
          </w:p>
        </w:tc>
        <w:tc>
          <w:tcPr>
            <w:tcW w:w="1165" w:type="dxa"/>
          </w:tcPr>
          <w:p w14:paraId="1056F45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102,8</w:t>
            </w:r>
          </w:p>
        </w:tc>
        <w:tc>
          <w:tcPr>
            <w:tcW w:w="1233" w:type="dxa"/>
          </w:tcPr>
          <w:p w14:paraId="72E8877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 xml:space="preserve">110,5 </w:t>
            </w:r>
          </w:p>
        </w:tc>
        <w:tc>
          <w:tcPr>
            <w:tcW w:w="1159" w:type="dxa"/>
          </w:tcPr>
          <w:p w14:paraId="5DA0F21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96,9</w:t>
            </w:r>
          </w:p>
        </w:tc>
        <w:tc>
          <w:tcPr>
            <w:tcW w:w="1084" w:type="dxa"/>
          </w:tcPr>
          <w:p w14:paraId="02740F8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106,3</w:t>
            </w:r>
          </w:p>
        </w:tc>
      </w:tr>
    </w:tbl>
    <w:p w14:paraId="3276948E" w14:textId="77777777" w:rsidR="00D92248" w:rsidRPr="00360AA1" w:rsidRDefault="00D92248" w:rsidP="00DD0A1D">
      <w:pPr>
        <w:pStyle w:val="ListParagraph"/>
        <w:numPr>
          <w:ilvl w:val="2"/>
          <w:numId w:val="15"/>
        </w:numPr>
        <w:spacing w:before="120" w:after="120" w:line="240" w:lineRule="auto"/>
        <w:contextualSpacing w:val="0"/>
        <w:outlineLvl w:val="2"/>
        <w:rPr>
          <w:rFonts w:ascii="Times New Roman" w:hAnsi="Times New Roman" w:cs="Times New Roman"/>
          <w:b/>
          <w:sz w:val="24"/>
          <w:szCs w:val="24"/>
          <w:lang w:eastAsia="nb-NO"/>
        </w:rPr>
      </w:pPr>
      <w:bookmarkStart w:id="103" w:name="_Toc512472141"/>
      <w:r w:rsidRPr="00F075F5">
        <w:rPr>
          <w:rFonts w:ascii="Times New Roman" w:hAnsi="Times New Roman" w:cs="Times New Roman"/>
          <w:b/>
          <w:sz w:val="24"/>
          <w:szCs w:val="24"/>
          <w:lang w:eastAsia="nb-NO"/>
        </w:rPr>
        <w:t>Invasive species such as comb jelly</w:t>
      </w:r>
      <w:r w:rsidR="00360AA1">
        <w:rPr>
          <w:rStyle w:val="FootnoteReference"/>
          <w:rFonts w:ascii="Times New Roman" w:hAnsi="Times New Roman"/>
          <w:b/>
          <w:sz w:val="24"/>
          <w:szCs w:val="24"/>
          <w:lang w:eastAsia="nb-NO"/>
        </w:rPr>
        <w:footnoteReference w:id="79"/>
      </w:r>
      <w:bookmarkEnd w:id="103"/>
    </w:p>
    <w:p w14:paraId="0A2DC8F5"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proofErr w:type="spellStart"/>
      <w:r w:rsidRPr="00F075F5">
        <w:rPr>
          <w:rFonts w:ascii="Times New Roman" w:hAnsi="Times New Roman" w:cs="Times New Roman"/>
          <w:sz w:val="24"/>
          <w:szCs w:val="24"/>
          <w:lang w:eastAsia="nb-NO"/>
        </w:rPr>
        <w:t>Mnemiopsis</w:t>
      </w:r>
      <w:proofErr w:type="spellEnd"/>
      <w:r w:rsidRPr="00F075F5">
        <w:rPr>
          <w:rFonts w:ascii="Times New Roman" w:hAnsi="Times New Roman" w:cs="Times New Roman"/>
          <w:sz w:val="24"/>
          <w:szCs w:val="24"/>
          <w:lang w:eastAsia="nb-NO"/>
        </w:rPr>
        <w:t xml:space="preserve"> </w:t>
      </w:r>
      <w:r w:rsidRPr="00F075F5">
        <w:rPr>
          <w:rFonts w:ascii="Times New Roman" w:hAnsi="Times New Roman" w:cs="Times New Roman"/>
          <w:noProof/>
          <w:sz w:val="24"/>
          <w:szCs w:val="24"/>
          <w:lang w:eastAsia="nb-NO"/>
        </w:rPr>
        <w:t>Leidy's</w:t>
      </w:r>
      <w:r w:rsidRPr="00F075F5">
        <w:rPr>
          <w:rFonts w:ascii="Times New Roman" w:hAnsi="Times New Roman" w:cs="Times New Roman"/>
          <w:sz w:val="24"/>
          <w:szCs w:val="24"/>
          <w:lang w:eastAsia="nb-NO"/>
        </w:rPr>
        <w:t xml:space="preserve"> monitoring studies conducted over the last 13 years (2001-2013) have identified the principles of distribution of </w:t>
      </w:r>
      <w:proofErr w:type="spellStart"/>
      <w:r w:rsidRPr="00F075F5">
        <w:rPr>
          <w:rFonts w:ascii="Times New Roman" w:hAnsi="Times New Roman" w:cs="Times New Roman"/>
          <w:sz w:val="24"/>
          <w:szCs w:val="24"/>
          <w:lang w:eastAsia="nb-NO"/>
        </w:rPr>
        <w:t>Mnemiopsis</w:t>
      </w:r>
      <w:proofErr w:type="spellEnd"/>
      <w:r w:rsidRPr="00F075F5">
        <w:rPr>
          <w:rFonts w:ascii="Times New Roman" w:hAnsi="Times New Roman" w:cs="Times New Roman"/>
          <w:sz w:val="24"/>
          <w:szCs w:val="24"/>
          <w:lang w:eastAsia="nb-NO"/>
        </w:rPr>
        <w:t xml:space="preserve"> on the western coast of the Southern and Central Caspian: the biomass and number of </w:t>
      </w:r>
      <w:r w:rsidRPr="00F075F5">
        <w:rPr>
          <w:rFonts w:ascii="Times New Roman" w:hAnsi="Times New Roman" w:cs="Times New Roman"/>
          <w:noProof/>
          <w:sz w:val="24"/>
          <w:szCs w:val="24"/>
          <w:lang w:eastAsia="nb-NO"/>
        </w:rPr>
        <w:t>mnemiopsis</w:t>
      </w:r>
      <w:r w:rsidRPr="00F075F5">
        <w:rPr>
          <w:rFonts w:ascii="Times New Roman" w:hAnsi="Times New Roman" w:cs="Times New Roman"/>
          <w:sz w:val="24"/>
          <w:szCs w:val="24"/>
          <w:lang w:eastAsia="nb-NO"/>
        </w:rPr>
        <w:t xml:space="preserve"> decreases as the depth of the sea increases. About 60% of </w:t>
      </w:r>
      <w:r w:rsidRPr="00F075F5">
        <w:rPr>
          <w:rFonts w:ascii="Times New Roman" w:hAnsi="Times New Roman" w:cs="Times New Roman"/>
          <w:noProof/>
          <w:sz w:val="24"/>
          <w:szCs w:val="24"/>
          <w:lang w:eastAsia="nb-NO"/>
        </w:rPr>
        <w:t>mnemiopsis</w:t>
      </w:r>
      <w:r w:rsidRPr="00F075F5">
        <w:rPr>
          <w:rFonts w:ascii="Times New Roman" w:hAnsi="Times New Roman" w:cs="Times New Roman"/>
          <w:sz w:val="24"/>
          <w:szCs w:val="24"/>
          <w:lang w:eastAsia="nb-NO"/>
        </w:rPr>
        <w:t xml:space="preserve"> is concentrated in the south of the outfall of Kura river. It is found out that 50% of </w:t>
      </w:r>
      <w:proofErr w:type="spellStart"/>
      <w:r w:rsidRPr="00F075F5">
        <w:rPr>
          <w:rFonts w:ascii="Times New Roman" w:hAnsi="Times New Roman" w:cs="Times New Roman"/>
          <w:sz w:val="24"/>
          <w:szCs w:val="24"/>
          <w:lang w:eastAsia="nb-NO"/>
        </w:rPr>
        <w:t>Mnemiopsis</w:t>
      </w:r>
      <w:proofErr w:type="spellEnd"/>
      <w:r w:rsidRPr="00F075F5">
        <w:rPr>
          <w:rFonts w:ascii="Times New Roman" w:hAnsi="Times New Roman" w:cs="Times New Roman"/>
          <w:sz w:val="24"/>
          <w:szCs w:val="24"/>
          <w:lang w:eastAsia="nb-NO"/>
        </w:rPr>
        <w:t xml:space="preserve"> is concentrated at a </w:t>
      </w:r>
      <w:r w:rsidRPr="00F075F5">
        <w:rPr>
          <w:rFonts w:ascii="Times New Roman" w:hAnsi="Times New Roman" w:cs="Times New Roman"/>
          <w:noProof/>
          <w:sz w:val="24"/>
          <w:szCs w:val="24"/>
          <w:lang w:eastAsia="nb-NO"/>
        </w:rPr>
        <w:t>depth</w:t>
      </w:r>
      <w:r w:rsidRPr="00F075F5">
        <w:rPr>
          <w:rFonts w:ascii="Times New Roman" w:hAnsi="Times New Roman" w:cs="Times New Roman"/>
          <w:sz w:val="24"/>
          <w:szCs w:val="24"/>
          <w:lang w:eastAsia="nb-NO"/>
        </w:rPr>
        <w:t xml:space="preserve"> up to 10 m and 87% up to 75 m. Younger members of the </w:t>
      </w:r>
      <w:proofErr w:type="spellStart"/>
      <w:r w:rsidRPr="00F075F5">
        <w:rPr>
          <w:rFonts w:ascii="Times New Roman" w:hAnsi="Times New Roman" w:cs="Times New Roman"/>
          <w:sz w:val="24"/>
          <w:szCs w:val="24"/>
          <w:lang w:eastAsia="nb-NO"/>
        </w:rPr>
        <w:t>Mnemiopsis</w:t>
      </w:r>
      <w:proofErr w:type="spellEnd"/>
      <w:r w:rsidRPr="00F075F5">
        <w:rPr>
          <w:rFonts w:ascii="Times New Roman" w:hAnsi="Times New Roman" w:cs="Times New Roman"/>
          <w:sz w:val="24"/>
          <w:szCs w:val="24"/>
          <w:lang w:eastAsia="nb-NO"/>
        </w:rPr>
        <w:t xml:space="preserve"> population range 0-5, 6-10 mm </w:t>
      </w:r>
      <w:r w:rsidRPr="00F075F5">
        <w:rPr>
          <w:rFonts w:ascii="Times New Roman" w:hAnsi="Times New Roman" w:cs="Times New Roman"/>
          <w:noProof/>
          <w:sz w:val="24"/>
          <w:szCs w:val="24"/>
          <w:lang w:eastAsia="nb-NO"/>
        </w:rPr>
        <w:t>are constituted</w:t>
      </w:r>
      <w:r w:rsidRPr="00F075F5">
        <w:rPr>
          <w:rFonts w:ascii="Times New Roman" w:hAnsi="Times New Roman" w:cs="Times New Roman"/>
          <w:sz w:val="24"/>
          <w:szCs w:val="24"/>
          <w:lang w:eastAsia="nb-NO"/>
        </w:rPr>
        <w:t xml:space="preserve"> 95% of the </w:t>
      </w:r>
      <w:r w:rsidRPr="00F075F5">
        <w:rPr>
          <w:rFonts w:ascii="Times New Roman" w:hAnsi="Times New Roman" w:cs="Times New Roman"/>
          <w:noProof/>
          <w:sz w:val="24"/>
          <w:szCs w:val="24"/>
          <w:lang w:eastAsia="nb-NO"/>
        </w:rPr>
        <w:t>population</w:t>
      </w:r>
      <w:r w:rsidRPr="00F075F5">
        <w:rPr>
          <w:rFonts w:ascii="Times New Roman" w:hAnsi="Times New Roman" w:cs="Times New Roman"/>
          <w:sz w:val="24"/>
          <w:szCs w:val="24"/>
          <w:lang w:eastAsia="nb-NO"/>
        </w:rPr>
        <w:t xml:space="preserve"> in the Middle Caspian and 91% in the South Caspian Sea. The maximum size of </w:t>
      </w:r>
      <w:proofErr w:type="spellStart"/>
      <w:r w:rsidRPr="00F075F5">
        <w:rPr>
          <w:rFonts w:ascii="Times New Roman" w:hAnsi="Times New Roman" w:cs="Times New Roman"/>
          <w:sz w:val="24"/>
          <w:szCs w:val="24"/>
          <w:lang w:eastAsia="nb-NO"/>
        </w:rPr>
        <w:t>Mnemiopsis</w:t>
      </w:r>
      <w:proofErr w:type="spellEnd"/>
      <w:r w:rsidRPr="00F075F5">
        <w:rPr>
          <w:rFonts w:ascii="Times New Roman" w:hAnsi="Times New Roman" w:cs="Times New Roman"/>
          <w:sz w:val="24"/>
          <w:szCs w:val="24"/>
          <w:lang w:eastAsia="nb-NO"/>
        </w:rPr>
        <w:t xml:space="preserve"> in the Middle Caspian is 36-40 mm and 66-70 mm in the South.</w:t>
      </w:r>
    </w:p>
    <w:p w14:paraId="1983096A" w14:textId="77777777" w:rsidR="00D92248" w:rsidRPr="00277BFC" w:rsidRDefault="00D92248" w:rsidP="001D5D02">
      <w:pPr>
        <w:spacing w:after="120" w:line="240" w:lineRule="auto"/>
        <w:jc w:val="center"/>
        <w:rPr>
          <w:rFonts w:ascii="Times New Roman" w:hAnsi="Times New Roman" w:cs="Times New Roman"/>
          <w:b/>
          <w:bCs/>
          <w:lang w:val="ru-RU"/>
        </w:rPr>
      </w:pPr>
      <w:r w:rsidRPr="00277BFC">
        <w:rPr>
          <w:rFonts w:ascii="Times New Roman" w:hAnsi="Times New Roman" w:cs="Times New Roman"/>
          <w:b/>
          <w:bCs/>
          <w:lang w:val="ru-RU"/>
        </w:rPr>
        <w:t xml:space="preserve">Биомасса </w:t>
      </w:r>
      <w:proofErr w:type="spellStart"/>
      <w:r w:rsidRPr="00277BFC">
        <w:rPr>
          <w:rFonts w:ascii="Times New Roman" w:hAnsi="Times New Roman" w:cs="Times New Roman"/>
          <w:b/>
          <w:bCs/>
          <w:lang w:val="ru-RU"/>
        </w:rPr>
        <w:t>Мнемиопсиса</w:t>
      </w:r>
      <w:proofErr w:type="spellEnd"/>
      <w:r w:rsidRPr="00277BFC">
        <w:rPr>
          <w:rFonts w:ascii="Times New Roman" w:hAnsi="Times New Roman" w:cs="Times New Roman"/>
          <w:b/>
          <w:bCs/>
          <w:lang w:val="ru-RU"/>
        </w:rPr>
        <w:t xml:space="preserve"> (г/м</w:t>
      </w:r>
      <w:r w:rsidRPr="00277BFC">
        <w:rPr>
          <w:rFonts w:ascii="Times New Roman" w:hAnsi="Times New Roman" w:cs="Times New Roman"/>
          <w:b/>
          <w:bCs/>
          <w:vertAlign w:val="superscript"/>
          <w:lang w:val="ru-RU"/>
        </w:rPr>
        <w:t>3</w:t>
      </w:r>
      <w:r w:rsidRPr="00277BFC">
        <w:rPr>
          <w:rFonts w:ascii="Times New Roman" w:hAnsi="Times New Roman" w:cs="Times New Roman"/>
          <w:b/>
          <w:bCs/>
          <w:lang w:val="ru-RU"/>
        </w:rPr>
        <w:t>) в Азербайджанском секторе Среднего и Южного Каспия (2011-2016)</w:t>
      </w:r>
      <w:r w:rsidR="00360AA1">
        <w:rPr>
          <w:rStyle w:val="FootnoteReference"/>
          <w:rFonts w:ascii="Times New Roman" w:hAnsi="Times New Roman"/>
          <w:b/>
          <w:bCs/>
          <w:lang w:val="ru-RU"/>
        </w:rPr>
        <w:footnoteReference w:id="80"/>
      </w:r>
    </w:p>
    <w:tbl>
      <w:tblPr>
        <w:tblStyle w:val="22"/>
        <w:tblW w:w="0" w:type="auto"/>
        <w:tblInd w:w="1271" w:type="dxa"/>
        <w:tblLook w:val="01E0" w:firstRow="1" w:lastRow="1" w:firstColumn="1" w:lastColumn="1" w:noHBand="0" w:noVBand="0"/>
      </w:tblPr>
      <w:tblGrid>
        <w:gridCol w:w="2126"/>
        <w:gridCol w:w="841"/>
        <w:gridCol w:w="835"/>
        <w:gridCol w:w="835"/>
        <w:gridCol w:w="836"/>
        <w:gridCol w:w="836"/>
        <w:gridCol w:w="836"/>
      </w:tblGrid>
      <w:tr w:rsidR="00D92248" w:rsidRPr="00F075F5" w14:paraId="5EEB8E3E" w14:textId="77777777" w:rsidTr="00F075F5">
        <w:tc>
          <w:tcPr>
            <w:tcW w:w="2126" w:type="dxa"/>
          </w:tcPr>
          <w:p w14:paraId="530CFA01" w14:textId="77777777" w:rsidR="00D92248" w:rsidRPr="00F075F5" w:rsidRDefault="00D92248" w:rsidP="001D5D02">
            <w:pPr>
              <w:spacing w:after="120"/>
              <w:jc w:val="center"/>
              <w:rPr>
                <w:rFonts w:ascii="Times New Roman" w:hAnsi="Times New Roman" w:cs="Times New Roman"/>
              </w:rPr>
            </w:pPr>
            <w:proofErr w:type="spellStart"/>
            <w:r w:rsidRPr="00F075F5">
              <w:rPr>
                <w:rFonts w:ascii="Times New Roman" w:hAnsi="Times New Roman" w:cs="Times New Roman"/>
              </w:rPr>
              <w:t>Районы</w:t>
            </w:r>
            <w:proofErr w:type="spellEnd"/>
            <w:r w:rsidRPr="00F075F5">
              <w:rPr>
                <w:rFonts w:ascii="Times New Roman" w:hAnsi="Times New Roman" w:cs="Times New Roman"/>
              </w:rPr>
              <w:t xml:space="preserve"> </w:t>
            </w:r>
            <w:proofErr w:type="spellStart"/>
            <w:r w:rsidRPr="00F075F5">
              <w:rPr>
                <w:rFonts w:ascii="Times New Roman" w:hAnsi="Times New Roman" w:cs="Times New Roman"/>
              </w:rPr>
              <w:t>моря</w:t>
            </w:r>
            <w:proofErr w:type="spellEnd"/>
          </w:p>
        </w:tc>
        <w:tc>
          <w:tcPr>
            <w:tcW w:w="841" w:type="dxa"/>
          </w:tcPr>
          <w:p w14:paraId="33DFD1AE"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2011</w:t>
            </w:r>
          </w:p>
        </w:tc>
        <w:tc>
          <w:tcPr>
            <w:tcW w:w="835" w:type="dxa"/>
          </w:tcPr>
          <w:p w14:paraId="2C7BC778"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2012</w:t>
            </w:r>
          </w:p>
        </w:tc>
        <w:tc>
          <w:tcPr>
            <w:tcW w:w="835" w:type="dxa"/>
          </w:tcPr>
          <w:p w14:paraId="23A01678"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2013</w:t>
            </w:r>
          </w:p>
        </w:tc>
        <w:tc>
          <w:tcPr>
            <w:tcW w:w="836" w:type="dxa"/>
          </w:tcPr>
          <w:p w14:paraId="4F8AC532"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2014</w:t>
            </w:r>
          </w:p>
        </w:tc>
        <w:tc>
          <w:tcPr>
            <w:tcW w:w="836" w:type="dxa"/>
          </w:tcPr>
          <w:p w14:paraId="19BBF392"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2015</w:t>
            </w:r>
          </w:p>
        </w:tc>
        <w:tc>
          <w:tcPr>
            <w:tcW w:w="836" w:type="dxa"/>
          </w:tcPr>
          <w:p w14:paraId="5A7BEACD"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2016</w:t>
            </w:r>
          </w:p>
        </w:tc>
      </w:tr>
      <w:tr w:rsidR="00D92248" w:rsidRPr="00F075F5" w14:paraId="717C8132" w14:textId="77777777" w:rsidTr="00F075F5">
        <w:tc>
          <w:tcPr>
            <w:tcW w:w="2126" w:type="dxa"/>
          </w:tcPr>
          <w:p w14:paraId="0DBCBD37" w14:textId="77777777" w:rsidR="00D92248" w:rsidRPr="00F075F5" w:rsidRDefault="00D92248" w:rsidP="001D5D02">
            <w:pPr>
              <w:spacing w:after="120"/>
              <w:jc w:val="center"/>
              <w:rPr>
                <w:rFonts w:ascii="Times New Roman" w:hAnsi="Times New Roman" w:cs="Times New Roman"/>
              </w:rPr>
            </w:pPr>
            <w:proofErr w:type="spellStart"/>
            <w:r w:rsidRPr="00F075F5">
              <w:rPr>
                <w:rFonts w:ascii="Times New Roman" w:hAnsi="Times New Roman" w:cs="Times New Roman"/>
              </w:rPr>
              <w:t>Средний</w:t>
            </w:r>
            <w:proofErr w:type="spellEnd"/>
            <w:r w:rsidRPr="00F075F5">
              <w:rPr>
                <w:rFonts w:ascii="Times New Roman" w:hAnsi="Times New Roman" w:cs="Times New Roman"/>
              </w:rPr>
              <w:t xml:space="preserve"> </w:t>
            </w:r>
            <w:proofErr w:type="spellStart"/>
            <w:r w:rsidRPr="00F075F5">
              <w:rPr>
                <w:rFonts w:ascii="Times New Roman" w:hAnsi="Times New Roman" w:cs="Times New Roman"/>
              </w:rPr>
              <w:t>Каспий</w:t>
            </w:r>
            <w:proofErr w:type="spellEnd"/>
          </w:p>
        </w:tc>
        <w:tc>
          <w:tcPr>
            <w:tcW w:w="841" w:type="dxa"/>
          </w:tcPr>
          <w:p w14:paraId="1CB38E8C"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1,8</w:t>
            </w:r>
          </w:p>
        </w:tc>
        <w:tc>
          <w:tcPr>
            <w:tcW w:w="835" w:type="dxa"/>
          </w:tcPr>
          <w:p w14:paraId="2F7040BD"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3,3</w:t>
            </w:r>
          </w:p>
        </w:tc>
        <w:tc>
          <w:tcPr>
            <w:tcW w:w="835" w:type="dxa"/>
          </w:tcPr>
          <w:p w14:paraId="00706F20"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2,5</w:t>
            </w:r>
          </w:p>
        </w:tc>
        <w:tc>
          <w:tcPr>
            <w:tcW w:w="836" w:type="dxa"/>
          </w:tcPr>
          <w:p w14:paraId="7463D7A4"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5,8</w:t>
            </w:r>
          </w:p>
        </w:tc>
        <w:tc>
          <w:tcPr>
            <w:tcW w:w="836" w:type="dxa"/>
          </w:tcPr>
          <w:p w14:paraId="3554B78D"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8,2</w:t>
            </w:r>
          </w:p>
        </w:tc>
        <w:tc>
          <w:tcPr>
            <w:tcW w:w="836" w:type="dxa"/>
          </w:tcPr>
          <w:p w14:paraId="0E125CBD"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7,6</w:t>
            </w:r>
          </w:p>
        </w:tc>
      </w:tr>
      <w:tr w:rsidR="00D92248" w:rsidRPr="00F075F5" w14:paraId="54CC41F4" w14:textId="77777777" w:rsidTr="00F075F5">
        <w:tc>
          <w:tcPr>
            <w:tcW w:w="2126" w:type="dxa"/>
          </w:tcPr>
          <w:p w14:paraId="50754064" w14:textId="77777777" w:rsidR="00D92248" w:rsidRPr="00F075F5" w:rsidRDefault="00D92248" w:rsidP="001D5D02">
            <w:pPr>
              <w:spacing w:after="120"/>
              <w:jc w:val="center"/>
              <w:rPr>
                <w:rFonts w:ascii="Times New Roman" w:hAnsi="Times New Roman" w:cs="Times New Roman"/>
              </w:rPr>
            </w:pPr>
            <w:proofErr w:type="spellStart"/>
            <w:r w:rsidRPr="00F075F5">
              <w:rPr>
                <w:rFonts w:ascii="Times New Roman" w:hAnsi="Times New Roman" w:cs="Times New Roman"/>
              </w:rPr>
              <w:t>Южный</w:t>
            </w:r>
            <w:proofErr w:type="spellEnd"/>
            <w:r w:rsidRPr="00F075F5">
              <w:rPr>
                <w:rFonts w:ascii="Times New Roman" w:hAnsi="Times New Roman" w:cs="Times New Roman"/>
              </w:rPr>
              <w:t xml:space="preserve"> </w:t>
            </w:r>
            <w:proofErr w:type="spellStart"/>
            <w:r w:rsidRPr="00F075F5">
              <w:rPr>
                <w:rFonts w:ascii="Times New Roman" w:hAnsi="Times New Roman" w:cs="Times New Roman"/>
              </w:rPr>
              <w:t>Каспий</w:t>
            </w:r>
            <w:proofErr w:type="spellEnd"/>
          </w:p>
        </w:tc>
        <w:tc>
          <w:tcPr>
            <w:tcW w:w="841" w:type="dxa"/>
          </w:tcPr>
          <w:p w14:paraId="3D342574"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6,83</w:t>
            </w:r>
          </w:p>
        </w:tc>
        <w:tc>
          <w:tcPr>
            <w:tcW w:w="835" w:type="dxa"/>
          </w:tcPr>
          <w:p w14:paraId="148DA6EA"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5,98</w:t>
            </w:r>
          </w:p>
        </w:tc>
        <w:tc>
          <w:tcPr>
            <w:tcW w:w="835" w:type="dxa"/>
          </w:tcPr>
          <w:p w14:paraId="19491555"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4,13</w:t>
            </w:r>
          </w:p>
        </w:tc>
        <w:tc>
          <w:tcPr>
            <w:tcW w:w="836" w:type="dxa"/>
          </w:tcPr>
          <w:p w14:paraId="23C42BCE"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9,34</w:t>
            </w:r>
          </w:p>
        </w:tc>
        <w:tc>
          <w:tcPr>
            <w:tcW w:w="836" w:type="dxa"/>
          </w:tcPr>
          <w:p w14:paraId="37D15414"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11,9</w:t>
            </w:r>
          </w:p>
        </w:tc>
        <w:tc>
          <w:tcPr>
            <w:tcW w:w="836" w:type="dxa"/>
          </w:tcPr>
          <w:p w14:paraId="74935FB9"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6,7</w:t>
            </w:r>
          </w:p>
        </w:tc>
      </w:tr>
    </w:tbl>
    <w:p w14:paraId="3B0B1052"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p>
    <w:p w14:paraId="327DFC19" w14:textId="77777777" w:rsidR="00D92248" w:rsidRPr="00F075F5" w:rsidRDefault="00D92248" w:rsidP="00DD0A1D">
      <w:pPr>
        <w:pStyle w:val="ListParagraph"/>
        <w:numPr>
          <w:ilvl w:val="2"/>
          <w:numId w:val="15"/>
        </w:numPr>
        <w:spacing w:after="120" w:line="240" w:lineRule="auto"/>
        <w:outlineLvl w:val="2"/>
        <w:rPr>
          <w:rFonts w:ascii="Times New Roman" w:hAnsi="Times New Roman" w:cs="Times New Roman"/>
          <w:b/>
          <w:sz w:val="24"/>
          <w:szCs w:val="24"/>
          <w:lang w:eastAsia="nb-NO"/>
        </w:rPr>
      </w:pPr>
      <w:bookmarkStart w:id="104" w:name="_Toc512472142"/>
      <w:r w:rsidRPr="00F075F5">
        <w:rPr>
          <w:rFonts w:ascii="Times New Roman" w:hAnsi="Times New Roman" w:cs="Times New Roman"/>
          <w:b/>
          <w:sz w:val="24"/>
          <w:szCs w:val="24"/>
          <w:lang w:eastAsia="nb-NO"/>
        </w:rPr>
        <w:t>Cyclostomes and fishes</w:t>
      </w:r>
      <w:r w:rsidR="00360AA1">
        <w:rPr>
          <w:rStyle w:val="FootnoteReference"/>
          <w:rFonts w:ascii="Times New Roman" w:hAnsi="Times New Roman"/>
          <w:b/>
          <w:sz w:val="24"/>
          <w:szCs w:val="24"/>
          <w:lang w:eastAsia="nb-NO"/>
        </w:rPr>
        <w:footnoteReference w:id="81"/>
      </w:r>
      <w:bookmarkEnd w:id="104"/>
    </w:p>
    <w:p w14:paraId="263D0A8C"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Остаются на стабильно низком уровне запасы осетровых рыб (белуга, шип, осетр, севрюга), каспийского лосося, килек. Причиной снижения запасов осетровых рыб и каспийского лосося является невозможность естественного нереста этих рыб из-за плотины </w:t>
      </w:r>
      <w:proofErr w:type="spellStart"/>
      <w:r w:rsidRPr="00277BFC">
        <w:rPr>
          <w:rFonts w:ascii="Times New Roman" w:hAnsi="Times New Roman" w:cs="Times New Roman"/>
          <w:sz w:val="24"/>
          <w:szCs w:val="24"/>
          <w:lang w:val="ru-RU"/>
        </w:rPr>
        <w:t>Мингечаурской</w:t>
      </w:r>
      <w:proofErr w:type="spellEnd"/>
      <w:r w:rsidRPr="00277BFC">
        <w:rPr>
          <w:rFonts w:ascii="Times New Roman" w:hAnsi="Times New Roman" w:cs="Times New Roman"/>
          <w:sz w:val="24"/>
          <w:szCs w:val="24"/>
          <w:lang w:val="ru-RU"/>
        </w:rPr>
        <w:t xml:space="preserve"> гидроэлектростанции, нехватки производителей для целей искусственного воспроизводства, снижения их кормовой базы (численности килек, служащих для них кормом) в Каспийском море, а также браконьерство. Азербайджан, как и все остальные прикаспийские страны, с 2011 года выдерживают технический мораторий на вылов осетровых рыб в Каспийском море.</w:t>
      </w:r>
    </w:p>
    <w:p w14:paraId="0ECA70EF" w14:textId="77777777" w:rsidR="00D92248" w:rsidRPr="00277BFC" w:rsidRDefault="00D92248" w:rsidP="001D5D02">
      <w:pPr>
        <w:tabs>
          <w:tab w:val="left" w:pos="1560"/>
        </w:tabs>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Причиной снижения запасов килек за последние 15 лет является инвазия гребневика </w:t>
      </w:r>
      <w:proofErr w:type="spellStart"/>
      <w:r w:rsidRPr="00F075F5">
        <w:rPr>
          <w:rFonts w:ascii="Times New Roman" w:hAnsi="Times New Roman" w:cs="Times New Roman"/>
          <w:i/>
          <w:sz w:val="24"/>
          <w:szCs w:val="24"/>
        </w:rPr>
        <w:t>Mnemiopsisleidyi</w:t>
      </w:r>
      <w:proofErr w:type="spellEnd"/>
      <w:r w:rsidRPr="00277BFC">
        <w:rPr>
          <w:rFonts w:ascii="Times New Roman" w:hAnsi="Times New Roman" w:cs="Times New Roman"/>
          <w:sz w:val="24"/>
          <w:szCs w:val="24"/>
          <w:lang w:val="ru-RU"/>
        </w:rPr>
        <w:t xml:space="preserve"> в Каспийское море в конце 90-х годов прошлого века, отрицательное влияние которого особенно существенно стало сказываться и нарастать после 2001 года. Роль вселенца гребневика </w:t>
      </w:r>
      <w:proofErr w:type="gramStart"/>
      <w:r w:rsidRPr="00F075F5">
        <w:rPr>
          <w:rFonts w:ascii="Times New Roman" w:hAnsi="Times New Roman" w:cs="Times New Roman"/>
          <w:i/>
          <w:sz w:val="24"/>
          <w:szCs w:val="24"/>
        </w:rPr>
        <w:t>M</w:t>
      </w:r>
      <w:r w:rsidRPr="00277BFC">
        <w:rPr>
          <w:rFonts w:ascii="Times New Roman" w:hAnsi="Times New Roman" w:cs="Times New Roman"/>
          <w:i/>
          <w:sz w:val="24"/>
          <w:szCs w:val="24"/>
          <w:lang w:val="ru-RU"/>
        </w:rPr>
        <w:t>.</w:t>
      </w:r>
      <w:proofErr w:type="spellStart"/>
      <w:r w:rsidRPr="00F075F5">
        <w:rPr>
          <w:rFonts w:ascii="Times New Roman" w:hAnsi="Times New Roman" w:cs="Times New Roman"/>
          <w:i/>
          <w:sz w:val="24"/>
          <w:szCs w:val="24"/>
        </w:rPr>
        <w:t>leidyi</w:t>
      </w:r>
      <w:proofErr w:type="spellEnd"/>
      <w:proofErr w:type="gramEnd"/>
      <w:r w:rsidRPr="00277BFC">
        <w:rPr>
          <w:rFonts w:ascii="Times New Roman" w:hAnsi="Times New Roman" w:cs="Times New Roman"/>
          <w:sz w:val="24"/>
          <w:szCs w:val="24"/>
          <w:lang w:val="ru-RU"/>
        </w:rPr>
        <w:t xml:space="preserve">, являющегося </w:t>
      </w:r>
      <w:proofErr w:type="spellStart"/>
      <w:r w:rsidRPr="00277BFC">
        <w:rPr>
          <w:rFonts w:ascii="Times New Roman" w:hAnsi="Times New Roman" w:cs="Times New Roman"/>
          <w:sz w:val="24"/>
          <w:szCs w:val="24"/>
          <w:lang w:val="ru-RU"/>
        </w:rPr>
        <w:t>планктофагом</w:t>
      </w:r>
      <w:proofErr w:type="spellEnd"/>
      <w:r w:rsidRPr="00277BFC">
        <w:rPr>
          <w:rFonts w:ascii="Times New Roman" w:hAnsi="Times New Roman" w:cs="Times New Roman"/>
          <w:sz w:val="24"/>
          <w:szCs w:val="24"/>
          <w:lang w:val="ru-RU"/>
        </w:rPr>
        <w:t xml:space="preserve">, в экосистеме Каспия сводится к подрыву </w:t>
      </w:r>
      <w:r w:rsidRPr="00277BFC">
        <w:rPr>
          <w:rFonts w:ascii="Times New Roman" w:hAnsi="Times New Roman" w:cs="Times New Roman"/>
          <w:sz w:val="24"/>
          <w:szCs w:val="24"/>
          <w:lang w:val="ru-RU"/>
        </w:rPr>
        <w:lastRenderedPageBreak/>
        <w:t xml:space="preserve">кормовой базы килек путем </w:t>
      </w:r>
      <w:proofErr w:type="spellStart"/>
      <w:r w:rsidRPr="00277BFC">
        <w:rPr>
          <w:rFonts w:ascii="Times New Roman" w:hAnsi="Times New Roman" w:cs="Times New Roman"/>
          <w:sz w:val="24"/>
          <w:szCs w:val="24"/>
          <w:lang w:val="ru-RU"/>
        </w:rPr>
        <w:t>выедания</w:t>
      </w:r>
      <w:proofErr w:type="spellEnd"/>
      <w:r w:rsidRPr="00277BFC">
        <w:rPr>
          <w:rFonts w:ascii="Times New Roman" w:hAnsi="Times New Roman" w:cs="Times New Roman"/>
          <w:sz w:val="24"/>
          <w:szCs w:val="24"/>
          <w:lang w:val="ru-RU"/>
        </w:rPr>
        <w:t xml:space="preserve"> больших количеств зоопланктона, создавая этим катастрофическую ситуацию для потребителей кормов. С появлением </w:t>
      </w:r>
      <w:proofErr w:type="gramStart"/>
      <w:r w:rsidRPr="00F075F5">
        <w:rPr>
          <w:rFonts w:ascii="Times New Roman" w:hAnsi="Times New Roman" w:cs="Times New Roman"/>
          <w:i/>
          <w:sz w:val="24"/>
          <w:szCs w:val="24"/>
        </w:rPr>
        <w:t>M</w:t>
      </w:r>
      <w:r w:rsidRPr="00277BFC">
        <w:rPr>
          <w:rFonts w:ascii="Times New Roman" w:hAnsi="Times New Roman" w:cs="Times New Roman"/>
          <w:i/>
          <w:sz w:val="24"/>
          <w:szCs w:val="24"/>
          <w:lang w:val="ru-RU"/>
        </w:rPr>
        <w:t>.</w:t>
      </w:r>
      <w:proofErr w:type="spellStart"/>
      <w:r w:rsidRPr="00F075F5">
        <w:rPr>
          <w:rFonts w:ascii="Times New Roman" w:hAnsi="Times New Roman" w:cs="Times New Roman"/>
          <w:i/>
          <w:sz w:val="24"/>
          <w:szCs w:val="24"/>
        </w:rPr>
        <w:t>leidyi</w:t>
      </w:r>
      <w:proofErr w:type="spellEnd"/>
      <w:proofErr w:type="gramEnd"/>
      <w:r w:rsidRPr="00277BFC">
        <w:rPr>
          <w:rFonts w:ascii="Times New Roman" w:hAnsi="Times New Roman" w:cs="Times New Roman"/>
          <w:sz w:val="24"/>
          <w:szCs w:val="24"/>
          <w:lang w:val="ru-RU"/>
        </w:rPr>
        <w:t xml:space="preserve"> в Каспийском море отмечается снижение запасов и сокращение уловов килек, вылов которых в целом по Каспийскому бассейну уменьшился с 271 тыс. тонн в 1999 году до 54 тыс. тонн в 2003 году (Седов, и др., 2004), т.е. в 5 раз. В 2007 г. вылов килек в Азербайджане составлял около 3667 тонн, а в 2009 – всего около 840 тонн. Уловы килек и в последующем последовательно снижались в 2010 и 2011 гг., соответственно, до 708 и </w:t>
      </w:r>
      <w:r w:rsidRPr="00277BFC">
        <w:rPr>
          <w:rFonts w:ascii="Times New Roman" w:hAnsi="Times New Roman" w:cs="Times New Roman"/>
          <w:bCs/>
          <w:sz w:val="24"/>
          <w:szCs w:val="24"/>
          <w:lang w:val="ru-RU"/>
        </w:rPr>
        <w:t>485</w:t>
      </w:r>
      <w:r w:rsidRPr="00277BFC">
        <w:rPr>
          <w:rFonts w:ascii="Times New Roman" w:hAnsi="Times New Roman" w:cs="Times New Roman"/>
          <w:sz w:val="24"/>
          <w:szCs w:val="24"/>
          <w:lang w:val="ru-RU"/>
        </w:rPr>
        <w:t xml:space="preserve"> тонн, а в 2012 и 2013 гг., соответственно, до 342 и 206 тонн. В 2014 и 2015 гг. уловы килек еще более снизились, соответственно, до 163 и 138. Однако в 2016 году вновь отмечается тенденция к увеличению уловов килек до 316 тонн. </w:t>
      </w:r>
    </w:p>
    <w:p w14:paraId="075B2CA9" w14:textId="77777777" w:rsidR="00D92248" w:rsidRPr="00277BFC" w:rsidRDefault="00D92248" w:rsidP="001D5D02">
      <w:pPr>
        <w:spacing w:after="120" w:line="240" w:lineRule="auto"/>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         Запасы кефали и сельдей удовлетворительные и имеют тенденцию роста, однако их запасы в Азербайджанском секторе Каспийского моря недоиспользуются.</w:t>
      </w:r>
    </w:p>
    <w:p w14:paraId="4FCD0CD6" w14:textId="77777777" w:rsidR="00D92248" w:rsidRPr="00F075F5" w:rsidRDefault="00D92248" w:rsidP="00DD0A1D">
      <w:pPr>
        <w:pStyle w:val="ListParagraph"/>
        <w:numPr>
          <w:ilvl w:val="2"/>
          <w:numId w:val="15"/>
        </w:numPr>
        <w:spacing w:after="120" w:line="240" w:lineRule="auto"/>
        <w:contextualSpacing w:val="0"/>
        <w:outlineLvl w:val="2"/>
        <w:rPr>
          <w:rFonts w:ascii="Times New Roman" w:hAnsi="Times New Roman" w:cs="Times New Roman"/>
          <w:b/>
          <w:sz w:val="24"/>
          <w:szCs w:val="24"/>
          <w:lang w:eastAsia="nb-NO"/>
        </w:rPr>
      </w:pPr>
      <w:bookmarkStart w:id="105" w:name="_Toc512472143"/>
      <w:r w:rsidRPr="00F075F5">
        <w:rPr>
          <w:rFonts w:ascii="Times New Roman" w:hAnsi="Times New Roman" w:cs="Times New Roman"/>
          <w:b/>
          <w:sz w:val="24"/>
          <w:szCs w:val="24"/>
          <w:lang w:eastAsia="nb-NO"/>
        </w:rPr>
        <w:t>Vulnerable ecosystems</w:t>
      </w:r>
      <w:r w:rsidR="0033298D">
        <w:rPr>
          <w:rStyle w:val="FootnoteReference"/>
          <w:rFonts w:ascii="Times New Roman" w:hAnsi="Times New Roman"/>
          <w:b/>
          <w:sz w:val="24"/>
          <w:szCs w:val="24"/>
          <w:lang w:eastAsia="nb-NO"/>
        </w:rPr>
        <w:footnoteReference w:id="82"/>
      </w:r>
      <w:bookmarkEnd w:id="105"/>
    </w:p>
    <w:p w14:paraId="0872457D" w14:textId="77777777" w:rsidR="00D92248" w:rsidRPr="00277BFC" w:rsidRDefault="00D92248" w:rsidP="001D5D02">
      <w:pPr>
        <w:spacing w:after="120" w:line="240" w:lineRule="auto"/>
        <w:ind w:firstLine="709"/>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Рассматривая ареал распространения видов рыб, следует отличать места размножения, нагула и зимовки. В Азербайджанском секторе западное побережье Среднего Каспия играет определяющую роль в формировании ихтиофауны всего моря. В данной части моря на глубинах 10-50 метров встречаются илисто-песчаный, песчано-илистый и илисто-ракушечный грунты, которые считаются наиболее заселенными бентическими кормовыми организмами. Поэтому в этом районе сосредоточивается молодь проходных и полупроходных рыб для откорма. Кроме того, в данном районе Среднего Каспия перед устьем рек Терек и Самур и более мелких речек скапливаются производители проходных и полупроходных рыб, готовые к размножению. Особенно большое значение этот район приобретает в весенне-летний период и в меньшей степени в осенний период. </w:t>
      </w:r>
      <w:r w:rsidRPr="00EF3590">
        <w:rPr>
          <w:rFonts w:ascii="Times New Roman" w:hAnsi="Times New Roman" w:cs="Times New Roman"/>
          <w:bCs/>
          <w:sz w:val="24"/>
          <w:szCs w:val="24"/>
          <w:lang w:val="ru-RU"/>
        </w:rPr>
        <w:t>Сельдевые и кильки для размножения подходят к побережью Среднего Каспия в Ялама-</w:t>
      </w:r>
      <w:proofErr w:type="spellStart"/>
      <w:r w:rsidRPr="00EF3590">
        <w:rPr>
          <w:rFonts w:ascii="Times New Roman" w:hAnsi="Times New Roman" w:cs="Times New Roman"/>
          <w:bCs/>
          <w:sz w:val="24"/>
          <w:szCs w:val="24"/>
          <w:lang w:val="ru-RU"/>
        </w:rPr>
        <w:t>Шабранской</w:t>
      </w:r>
      <w:proofErr w:type="spellEnd"/>
      <w:r w:rsidRPr="00EF3590">
        <w:rPr>
          <w:rFonts w:ascii="Times New Roman" w:hAnsi="Times New Roman" w:cs="Times New Roman"/>
          <w:bCs/>
          <w:sz w:val="24"/>
          <w:szCs w:val="24"/>
          <w:lang w:val="ru-RU"/>
        </w:rPr>
        <w:t xml:space="preserve"> зоне, относящейся к Контрактной Площади, на глубине 10-50 метров. </w:t>
      </w:r>
      <w:r w:rsidRPr="00277BFC">
        <w:rPr>
          <w:rFonts w:ascii="Times New Roman" w:hAnsi="Times New Roman" w:cs="Times New Roman"/>
          <w:bCs/>
          <w:sz w:val="24"/>
          <w:szCs w:val="24"/>
          <w:lang w:val="ru-RU"/>
        </w:rPr>
        <w:t>Здесь же в весенний период концентрируется молодь осетровых для нагула. В районах западного побережья Среднего и Южного Каспия находятся места зимовки и нагула осетровых на морских пастбищах с небольшими глубинами 10-40 метров. Поэтому все западное побережье Среднего и Южного Каспия может считаться зоной чувствительных мест обитания рыб.</w:t>
      </w:r>
    </w:p>
    <w:p w14:paraId="22E0746D"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There </w:t>
      </w:r>
      <w:r w:rsidRPr="00F075F5">
        <w:rPr>
          <w:rFonts w:ascii="Times New Roman" w:hAnsi="Times New Roman" w:cs="Times New Roman"/>
          <w:noProof/>
          <w:sz w:val="24"/>
          <w:szCs w:val="24"/>
        </w:rPr>
        <w:t>is</w:t>
      </w:r>
      <w:r w:rsidRPr="00F075F5">
        <w:rPr>
          <w:rFonts w:ascii="Times New Roman" w:hAnsi="Times New Roman" w:cs="Times New Roman"/>
          <w:sz w:val="24"/>
          <w:szCs w:val="24"/>
        </w:rPr>
        <w:t xml:space="preserve"> 110 species of fish in the Caspian Sea sector, including sea, river, migratory and </w:t>
      </w:r>
      <w:r w:rsidRPr="00F075F5">
        <w:rPr>
          <w:rFonts w:ascii="Times New Roman" w:hAnsi="Times New Roman" w:cs="Times New Roman"/>
          <w:noProof/>
          <w:sz w:val="24"/>
          <w:szCs w:val="24"/>
        </w:rPr>
        <w:t>semi-migratory</w:t>
      </w:r>
      <w:r w:rsidRPr="00F075F5">
        <w:rPr>
          <w:rFonts w:ascii="Times New Roman" w:hAnsi="Times New Roman" w:cs="Times New Roman"/>
          <w:sz w:val="24"/>
          <w:szCs w:val="24"/>
        </w:rPr>
        <w:t xml:space="preserve">. The Gulf of </w:t>
      </w:r>
      <w:proofErr w:type="spellStart"/>
      <w:r w:rsidRPr="00F075F5">
        <w:rPr>
          <w:rFonts w:ascii="Times New Roman" w:hAnsi="Times New Roman" w:cs="Times New Roman"/>
          <w:sz w:val="24"/>
          <w:szCs w:val="24"/>
        </w:rPr>
        <w:t>Gizilagaj</w:t>
      </w:r>
      <w:proofErr w:type="spellEnd"/>
      <w:r w:rsidRPr="00F075F5">
        <w:rPr>
          <w:rFonts w:ascii="Times New Roman" w:hAnsi="Times New Roman" w:cs="Times New Roman"/>
          <w:sz w:val="24"/>
          <w:szCs w:val="24"/>
        </w:rPr>
        <w:t xml:space="preserve"> and the </w:t>
      </w:r>
      <w:proofErr w:type="spellStart"/>
      <w:r w:rsidRPr="00F075F5">
        <w:rPr>
          <w:rFonts w:ascii="Times New Roman" w:hAnsi="Times New Roman" w:cs="Times New Roman"/>
          <w:sz w:val="24"/>
          <w:szCs w:val="24"/>
        </w:rPr>
        <w:t>Lankaran</w:t>
      </w:r>
      <w:proofErr w:type="spellEnd"/>
      <w:r w:rsidRPr="00F075F5">
        <w:rPr>
          <w:rFonts w:ascii="Times New Roman" w:hAnsi="Times New Roman" w:cs="Times New Roman"/>
          <w:sz w:val="24"/>
          <w:szCs w:val="24"/>
        </w:rPr>
        <w:t xml:space="preserve"> coast play a decisive role in the formation of </w:t>
      </w:r>
      <w:r w:rsidRPr="00F075F5">
        <w:rPr>
          <w:rFonts w:ascii="Times New Roman" w:hAnsi="Times New Roman" w:cs="Times New Roman"/>
          <w:noProof/>
          <w:sz w:val="24"/>
          <w:szCs w:val="24"/>
        </w:rPr>
        <w:t>ichthyofauna</w:t>
      </w:r>
      <w:r w:rsidRPr="00F075F5">
        <w:rPr>
          <w:rFonts w:ascii="Times New Roman" w:hAnsi="Times New Roman" w:cs="Times New Roman"/>
          <w:sz w:val="24"/>
          <w:szCs w:val="24"/>
        </w:rPr>
        <w:t xml:space="preserve"> of Southern Caspian, especially in the formation of reserves of </w:t>
      </w:r>
      <w:proofErr w:type="spellStart"/>
      <w:r w:rsidRPr="00F075F5">
        <w:rPr>
          <w:rFonts w:ascii="Times New Roman" w:hAnsi="Times New Roman" w:cs="Times New Roman"/>
          <w:sz w:val="24"/>
          <w:szCs w:val="24"/>
          <w:shd w:val="clear" w:color="auto" w:fill="FFFFFF"/>
        </w:rPr>
        <w:t>Acipenseriformes</w:t>
      </w:r>
      <w:proofErr w:type="spellEnd"/>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Kura</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salmondies</w:t>
      </w:r>
      <w:r w:rsidRPr="00F075F5">
        <w:rPr>
          <w:rFonts w:ascii="Times New Roman" w:hAnsi="Times New Roman" w:cs="Times New Roman"/>
          <w:sz w:val="24"/>
          <w:szCs w:val="24"/>
        </w:rPr>
        <w:t xml:space="preserve"> and </w:t>
      </w:r>
      <w:proofErr w:type="spellStart"/>
      <w:r w:rsidRPr="00F075F5">
        <w:rPr>
          <w:rFonts w:ascii="Times New Roman" w:hAnsi="Times New Roman" w:cs="Times New Roman"/>
          <w:sz w:val="24"/>
          <w:szCs w:val="24"/>
          <w:shd w:val="clear" w:color="auto" w:fill="FFFFFF"/>
        </w:rPr>
        <w:t>Cypriniformes</w:t>
      </w:r>
      <w:proofErr w:type="spellEnd"/>
      <w:r w:rsidRPr="00F075F5">
        <w:rPr>
          <w:rFonts w:ascii="Times New Roman" w:hAnsi="Times New Roman" w:cs="Times New Roman"/>
          <w:sz w:val="24"/>
          <w:szCs w:val="24"/>
        </w:rPr>
        <w:t xml:space="preserve">, and therefore may be considered a sensitive zone where fish live. This region is particularly important during spring and summer, but less important in the autumn period. The vast majority of fish live at a depth of 50-75 m in the sea coastline. In the spring and autumn, the </w:t>
      </w:r>
      <w:proofErr w:type="spellStart"/>
      <w:r w:rsidRPr="00F075F5">
        <w:rPr>
          <w:rFonts w:ascii="Times New Roman" w:hAnsi="Times New Roman" w:cs="Times New Roman"/>
          <w:sz w:val="24"/>
          <w:szCs w:val="24"/>
        </w:rPr>
        <w:t>northeastern</w:t>
      </w:r>
      <w:proofErr w:type="spellEnd"/>
      <w:r w:rsidRPr="00F075F5">
        <w:rPr>
          <w:rFonts w:ascii="Times New Roman" w:hAnsi="Times New Roman" w:cs="Times New Roman"/>
          <w:sz w:val="24"/>
          <w:szCs w:val="24"/>
        </w:rPr>
        <w:t xml:space="preserve"> part of the Baku archipelago joins migratory routes of some species of fish, mainly the </w:t>
      </w:r>
      <w:proofErr w:type="spellStart"/>
      <w:r w:rsidRPr="00F075F5">
        <w:rPr>
          <w:rFonts w:ascii="Times New Roman" w:hAnsi="Times New Roman" w:cs="Times New Roman"/>
          <w:sz w:val="24"/>
          <w:szCs w:val="24"/>
          <w:shd w:val="clear" w:color="auto" w:fill="FFFFFF"/>
        </w:rPr>
        <w:t>Clupeiformes</w:t>
      </w:r>
      <w:proofErr w:type="spellEnd"/>
      <w:r w:rsidRPr="00F075F5">
        <w:rPr>
          <w:rFonts w:ascii="Times New Roman" w:hAnsi="Times New Roman" w:cs="Times New Roman"/>
          <w:sz w:val="24"/>
          <w:szCs w:val="24"/>
        </w:rPr>
        <w:t xml:space="preserve"> (as well as the anchovy sprat), </w:t>
      </w:r>
      <w:proofErr w:type="spellStart"/>
      <w:r w:rsidRPr="00F075F5">
        <w:rPr>
          <w:rFonts w:ascii="Times New Roman" w:hAnsi="Times New Roman" w:cs="Times New Roman"/>
          <w:iCs/>
          <w:sz w:val="24"/>
          <w:szCs w:val="24"/>
          <w:shd w:val="clear" w:color="auto" w:fill="FFFFFF"/>
        </w:rPr>
        <w:t>Mugilidae</w:t>
      </w:r>
      <w:proofErr w:type="spellEnd"/>
      <w:r w:rsidRPr="00F075F5">
        <w:rPr>
          <w:rFonts w:ascii="Times New Roman" w:hAnsi="Times New Roman" w:cs="Times New Roman"/>
          <w:sz w:val="24"/>
          <w:szCs w:val="24"/>
        </w:rPr>
        <w:t xml:space="preserve"> (</w:t>
      </w:r>
      <w:r w:rsidRPr="00F075F5">
        <w:rPr>
          <w:rFonts w:ascii="Times New Roman" w:hAnsi="Times New Roman" w:cs="Times New Roman"/>
          <w:bCs/>
          <w:sz w:val="24"/>
          <w:szCs w:val="24"/>
          <w:shd w:val="clear" w:color="auto" w:fill="FFFFFF"/>
        </w:rPr>
        <w:t>leaping mullet</w:t>
      </w:r>
      <w:r w:rsidRPr="00F075F5">
        <w:rPr>
          <w:rFonts w:ascii="Times New Roman" w:hAnsi="Times New Roman" w:cs="Times New Roman"/>
          <w:sz w:val="24"/>
          <w:szCs w:val="24"/>
        </w:rPr>
        <w:t xml:space="preserve">) and </w:t>
      </w:r>
      <w:proofErr w:type="spellStart"/>
      <w:r w:rsidRPr="00F075F5">
        <w:rPr>
          <w:rFonts w:ascii="Times New Roman" w:hAnsi="Times New Roman" w:cs="Times New Roman"/>
          <w:sz w:val="24"/>
          <w:szCs w:val="24"/>
          <w:shd w:val="clear" w:color="auto" w:fill="FFFFFF"/>
        </w:rPr>
        <w:t>Acipenseriformes</w:t>
      </w:r>
      <w:proofErr w:type="spellEnd"/>
      <w:r w:rsidRPr="00F075F5">
        <w:rPr>
          <w:rFonts w:ascii="Times New Roman" w:hAnsi="Times New Roman" w:cs="Times New Roman"/>
          <w:sz w:val="24"/>
          <w:szCs w:val="24"/>
        </w:rPr>
        <w:t xml:space="preserve">. It is possible to observe 30 varieties of commercial fishes in various seasons in the coastal waters of the Azerbaijani sector of the Caspian Sea, especially in the outfall </w:t>
      </w:r>
      <w:r w:rsidRPr="00F075F5">
        <w:rPr>
          <w:rFonts w:ascii="Times New Roman" w:hAnsi="Times New Roman" w:cs="Times New Roman"/>
          <w:noProof/>
          <w:sz w:val="24"/>
          <w:szCs w:val="24"/>
        </w:rPr>
        <w:t>area</w:t>
      </w:r>
      <w:r w:rsidRPr="00F075F5">
        <w:rPr>
          <w:rFonts w:ascii="Times New Roman" w:hAnsi="Times New Roman" w:cs="Times New Roman"/>
          <w:sz w:val="24"/>
          <w:szCs w:val="24"/>
        </w:rPr>
        <w:t xml:space="preserve"> of Kura river and waters in the around the Kura river, and it is also possible to observe more than 10 most observed species of </w:t>
      </w:r>
      <w:proofErr w:type="spellStart"/>
      <w:r w:rsidRPr="00F075F5">
        <w:rPr>
          <w:rFonts w:ascii="Times New Roman" w:hAnsi="Times New Roman" w:cs="Times New Roman"/>
          <w:sz w:val="24"/>
          <w:szCs w:val="24"/>
          <w:shd w:val="clear" w:color="auto" w:fill="FFFFFF"/>
        </w:rPr>
        <w:t>Gobiidae</w:t>
      </w:r>
      <w:proofErr w:type="spellEnd"/>
      <w:r w:rsidRPr="00F075F5">
        <w:rPr>
          <w:rFonts w:ascii="Times New Roman" w:hAnsi="Times New Roman" w:cs="Times New Roman"/>
          <w:sz w:val="24"/>
          <w:szCs w:val="24"/>
        </w:rPr>
        <w:t xml:space="preserve"> in this watercourse.</w:t>
      </w:r>
    </w:p>
    <w:p w14:paraId="17DF2CED" w14:textId="77777777" w:rsidR="00D92248" w:rsidRPr="00F075F5" w:rsidRDefault="00D92248" w:rsidP="001D5D02">
      <w:pPr>
        <w:pStyle w:val="ListParagraph"/>
        <w:numPr>
          <w:ilvl w:val="2"/>
          <w:numId w:val="15"/>
        </w:numPr>
        <w:spacing w:after="120" w:line="240" w:lineRule="auto"/>
        <w:jc w:val="both"/>
        <w:outlineLvl w:val="2"/>
        <w:rPr>
          <w:rFonts w:ascii="Times New Roman" w:hAnsi="Times New Roman" w:cs="Times New Roman"/>
          <w:b/>
          <w:sz w:val="24"/>
          <w:szCs w:val="24"/>
          <w:lang w:eastAsia="nb-NO"/>
        </w:rPr>
      </w:pPr>
      <w:bookmarkStart w:id="106" w:name="_Toc512472144"/>
      <w:r w:rsidRPr="00F075F5">
        <w:rPr>
          <w:rFonts w:ascii="Times New Roman" w:hAnsi="Times New Roman" w:cs="Times New Roman"/>
          <w:b/>
          <w:sz w:val="24"/>
          <w:szCs w:val="24"/>
          <w:lang w:eastAsia="nb-NO"/>
        </w:rPr>
        <w:t>Mammals</w:t>
      </w:r>
      <w:r w:rsidR="0033298D">
        <w:rPr>
          <w:rStyle w:val="FootnoteReference"/>
          <w:rFonts w:ascii="Times New Roman" w:hAnsi="Times New Roman"/>
          <w:b/>
          <w:sz w:val="24"/>
          <w:szCs w:val="24"/>
          <w:lang w:eastAsia="nb-NO"/>
        </w:rPr>
        <w:footnoteReference w:id="83"/>
      </w:r>
      <w:bookmarkEnd w:id="106"/>
    </w:p>
    <w:p w14:paraId="67CB43D5"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Caspian </w:t>
      </w:r>
      <w:proofErr w:type="spellStart"/>
      <w:r w:rsidRPr="00F075F5">
        <w:rPr>
          <w:rFonts w:ascii="Times New Roman" w:hAnsi="Times New Roman" w:cs="Times New Roman"/>
          <w:sz w:val="24"/>
          <w:szCs w:val="24"/>
        </w:rPr>
        <w:t>seal</w:t>
      </w:r>
      <w:proofErr w:type="spellEnd"/>
      <w:r w:rsidRPr="00F075F5">
        <w:rPr>
          <w:rFonts w:ascii="Times New Roman" w:hAnsi="Times New Roman" w:cs="Times New Roman"/>
          <w:sz w:val="24"/>
          <w:szCs w:val="24"/>
        </w:rPr>
        <w:t xml:space="preserve"> is the only marine mammal and Caspian endemic that can be regarded as a sensitive species. At the beginning of the twentieth century, the number of Caspian seals amounted to about 1 million individuals, </w:t>
      </w:r>
      <w:r w:rsidRPr="00F075F5">
        <w:rPr>
          <w:rFonts w:ascii="Times New Roman" w:hAnsi="Times New Roman" w:cs="Times New Roman"/>
          <w:noProof/>
          <w:sz w:val="24"/>
          <w:szCs w:val="24"/>
        </w:rPr>
        <w:t>however,</w:t>
      </w:r>
      <w:r w:rsidRPr="00F075F5">
        <w:rPr>
          <w:rFonts w:ascii="Times New Roman" w:hAnsi="Times New Roman" w:cs="Times New Roman"/>
          <w:sz w:val="24"/>
          <w:szCs w:val="24"/>
        </w:rPr>
        <w:t xml:space="preserve"> at </w:t>
      </w:r>
      <w:r w:rsidRPr="00F075F5">
        <w:rPr>
          <w:rFonts w:ascii="Times New Roman" w:hAnsi="Times New Roman" w:cs="Times New Roman"/>
          <w:noProof/>
          <w:sz w:val="24"/>
          <w:szCs w:val="24"/>
        </w:rPr>
        <w:t>present,</w:t>
      </w:r>
      <w:r w:rsidRPr="00F075F5">
        <w:rPr>
          <w:rFonts w:ascii="Times New Roman" w:hAnsi="Times New Roman" w:cs="Times New Roman"/>
          <w:sz w:val="24"/>
          <w:szCs w:val="24"/>
        </w:rPr>
        <w:t xml:space="preserve"> there </w:t>
      </w:r>
      <w:r w:rsidRPr="00F075F5">
        <w:rPr>
          <w:rFonts w:ascii="Times New Roman" w:hAnsi="Times New Roman" w:cs="Times New Roman"/>
          <w:noProof/>
          <w:sz w:val="24"/>
          <w:szCs w:val="24"/>
        </w:rPr>
        <w:t>is</w:t>
      </w:r>
      <w:r w:rsidRPr="00F075F5">
        <w:rPr>
          <w:rFonts w:ascii="Times New Roman" w:hAnsi="Times New Roman" w:cs="Times New Roman"/>
          <w:sz w:val="24"/>
          <w:szCs w:val="24"/>
        </w:rPr>
        <w:t xml:space="preserve"> quite contradictory information about the total population of the Caspian </w:t>
      </w:r>
      <w:proofErr w:type="spellStart"/>
      <w:r w:rsidRPr="00F075F5">
        <w:rPr>
          <w:rFonts w:ascii="Times New Roman" w:hAnsi="Times New Roman" w:cs="Times New Roman"/>
          <w:sz w:val="24"/>
          <w:szCs w:val="24"/>
        </w:rPr>
        <w:t>seal</w:t>
      </w:r>
      <w:proofErr w:type="spellEnd"/>
      <w:r w:rsidRPr="00F075F5">
        <w:rPr>
          <w:rFonts w:ascii="Times New Roman" w:hAnsi="Times New Roman" w:cs="Times New Roman"/>
          <w:sz w:val="24"/>
          <w:szCs w:val="24"/>
        </w:rPr>
        <w:t xml:space="preserve">, ranging from 111,000 to 360,000 individuals. The Caspian </w:t>
      </w:r>
      <w:proofErr w:type="spellStart"/>
      <w:r w:rsidRPr="00F075F5">
        <w:rPr>
          <w:rFonts w:ascii="Times New Roman" w:hAnsi="Times New Roman" w:cs="Times New Roman"/>
          <w:sz w:val="24"/>
          <w:szCs w:val="24"/>
        </w:rPr>
        <w:t>seal</w:t>
      </w:r>
      <w:proofErr w:type="spellEnd"/>
      <w:r w:rsidRPr="00F075F5">
        <w:rPr>
          <w:rFonts w:ascii="Times New Roman" w:hAnsi="Times New Roman" w:cs="Times New Roman"/>
          <w:sz w:val="24"/>
          <w:szCs w:val="24"/>
        </w:rPr>
        <w:t xml:space="preserve"> hunt in Azerbaijan has been banned since 1952. The Caspian </w:t>
      </w:r>
      <w:proofErr w:type="spellStart"/>
      <w:r w:rsidRPr="00F075F5">
        <w:rPr>
          <w:rFonts w:ascii="Times New Roman" w:hAnsi="Times New Roman" w:cs="Times New Roman"/>
          <w:sz w:val="24"/>
          <w:szCs w:val="24"/>
        </w:rPr>
        <w:t>seal</w:t>
      </w:r>
      <w:proofErr w:type="spellEnd"/>
      <w:r w:rsidRPr="00F075F5">
        <w:rPr>
          <w:rFonts w:ascii="Times New Roman" w:hAnsi="Times New Roman" w:cs="Times New Roman"/>
          <w:sz w:val="24"/>
          <w:szCs w:val="24"/>
        </w:rPr>
        <w:t xml:space="preserve"> stands at the peak of the ecological </w:t>
      </w:r>
      <w:r w:rsidRPr="00F075F5">
        <w:rPr>
          <w:rFonts w:ascii="Times New Roman" w:hAnsi="Times New Roman" w:cs="Times New Roman"/>
          <w:sz w:val="24"/>
          <w:szCs w:val="24"/>
        </w:rPr>
        <w:lastRenderedPageBreak/>
        <w:t xml:space="preserve">pyramid in the sea and usually fed with </w:t>
      </w:r>
      <w:r w:rsidRPr="00F075F5">
        <w:rPr>
          <w:rFonts w:ascii="Times New Roman" w:hAnsi="Times New Roman" w:cs="Times New Roman"/>
          <w:noProof/>
          <w:sz w:val="24"/>
          <w:szCs w:val="24"/>
        </w:rPr>
        <w:t>sprat</w:t>
      </w:r>
      <w:r w:rsidRPr="00F075F5">
        <w:rPr>
          <w:rFonts w:ascii="Times New Roman" w:hAnsi="Times New Roman" w:cs="Times New Roman"/>
          <w:sz w:val="24"/>
          <w:szCs w:val="24"/>
        </w:rPr>
        <w:t xml:space="preserve">. Therefore, due to the invasion of the </w:t>
      </w:r>
      <w:proofErr w:type="spellStart"/>
      <w:r w:rsidRPr="00F075F5">
        <w:rPr>
          <w:rFonts w:ascii="Times New Roman" w:hAnsi="Times New Roman" w:cs="Times New Roman"/>
          <w:sz w:val="24"/>
          <w:szCs w:val="24"/>
        </w:rPr>
        <w:t>Mnemiopsis</w:t>
      </w:r>
      <w:proofErr w:type="spellEnd"/>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leidyi</w:t>
      </w:r>
      <w:r w:rsidRPr="00F075F5">
        <w:rPr>
          <w:rFonts w:ascii="Times New Roman" w:hAnsi="Times New Roman" w:cs="Times New Roman"/>
          <w:sz w:val="24"/>
          <w:szCs w:val="24"/>
        </w:rPr>
        <w:t xml:space="preserve">, in comparison with the </w:t>
      </w:r>
      <w:proofErr w:type="gramStart"/>
      <w:r w:rsidRPr="00F075F5">
        <w:rPr>
          <w:rFonts w:ascii="Times New Roman" w:hAnsi="Times New Roman" w:cs="Times New Roman"/>
          <w:noProof/>
          <w:sz w:val="24"/>
          <w:szCs w:val="24"/>
        </w:rPr>
        <w:t>1999</w:t>
      </w:r>
      <w:r w:rsidRPr="00F075F5">
        <w:rPr>
          <w:rFonts w:ascii="Times New Roman" w:hAnsi="Times New Roman" w:cs="Times New Roman"/>
          <w:sz w:val="24"/>
          <w:szCs w:val="24"/>
        </w:rPr>
        <w:t xml:space="preserve"> year</w:t>
      </w:r>
      <w:proofErr w:type="gramEnd"/>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sprat</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reserves,</w:t>
      </w:r>
      <w:r w:rsidRPr="00F075F5">
        <w:rPr>
          <w:rFonts w:ascii="Times New Roman" w:hAnsi="Times New Roman" w:cs="Times New Roman"/>
          <w:sz w:val="24"/>
          <w:szCs w:val="24"/>
        </w:rPr>
        <w:t xml:space="preserve"> 10 times reduced, and the decline of the food base of Caspian </w:t>
      </w:r>
      <w:proofErr w:type="spellStart"/>
      <w:r w:rsidRPr="00F075F5">
        <w:rPr>
          <w:rFonts w:ascii="Times New Roman" w:hAnsi="Times New Roman" w:cs="Times New Roman"/>
          <w:sz w:val="24"/>
          <w:szCs w:val="24"/>
        </w:rPr>
        <w:t>seal</w:t>
      </w:r>
      <w:proofErr w:type="spellEnd"/>
      <w:r w:rsidRPr="00F075F5">
        <w:rPr>
          <w:rFonts w:ascii="Times New Roman" w:hAnsi="Times New Roman" w:cs="Times New Roman"/>
          <w:sz w:val="24"/>
          <w:szCs w:val="24"/>
        </w:rPr>
        <w:t xml:space="preserve"> is one of the factors that </w:t>
      </w:r>
      <w:r w:rsidRPr="00F075F5">
        <w:rPr>
          <w:rFonts w:ascii="Times New Roman" w:hAnsi="Times New Roman" w:cs="Times New Roman"/>
          <w:noProof/>
          <w:sz w:val="24"/>
          <w:szCs w:val="24"/>
        </w:rPr>
        <w:t>affect</w:t>
      </w:r>
      <w:r w:rsidRPr="00F075F5">
        <w:rPr>
          <w:rFonts w:ascii="Times New Roman" w:hAnsi="Times New Roman" w:cs="Times New Roman"/>
          <w:sz w:val="24"/>
          <w:szCs w:val="24"/>
        </w:rPr>
        <w:t xml:space="preserve"> the decrease in its number.</w:t>
      </w:r>
    </w:p>
    <w:p w14:paraId="7BF62402"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Наблюдения на территории созданного в 2005 году Апшеронского прибрежного заповедника для тюленей показывают, что в Среднем и Южном Каспии западное побережье (</w:t>
      </w:r>
      <w:proofErr w:type="spellStart"/>
      <w:r w:rsidRPr="00277BFC">
        <w:rPr>
          <w:rFonts w:ascii="Times New Roman" w:hAnsi="Times New Roman" w:cs="Times New Roman"/>
          <w:sz w:val="24"/>
          <w:szCs w:val="24"/>
          <w:lang w:val="ru-RU"/>
        </w:rPr>
        <w:t>Абшеронский</w:t>
      </w:r>
      <w:proofErr w:type="spellEnd"/>
      <w:r w:rsidRPr="00277BFC">
        <w:rPr>
          <w:rFonts w:ascii="Times New Roman" w:hAnsi="Times New Roman" w:cs="Times New Roman"/>
          <w:sz w:val="24"/>
          <w:szCs w:val="24"/>
          <w:lang w:val="ru-RU"/>
        </w:rPr>
        <w:t xml:space="preserve"> и Бакинский архипелаги, коса </w:t>
      </w:r>
      <w:proofErr w:type="spellStart"/>
      <w:r w:rsidRPr="00277BFC">
        <w:rPr>
          <w:rFonts w:ascii="Times New Roman" w:hAnsi="Times New Roman" w:cs="Times New Roman"/>
          <w:sz w:val="24"/>
          <w:szCs w:val="24"/>
          <w:lang w:val="ru-RU"/>
        </w:rPr>
        <w:t>Шахдилли</w:t>
      </w:r>
      <w:proofErr w:type="spellEnd"/>
      <w:r w:rsidRPr="00277BFC">
        <w:rPr>
          <w:rFonts w:ascii="Times New Roman" w:hAnsi="Times New Roman" w:cs="Times New Roman"/>
          <w:sz w:val="24"/>
          <w:szCs w:val="24"/>
          <w:lang w:val="ru-RU"/>
        </w:rPr>
        <w:t>) используются Каспийским Тюленем (</w:t>
      </w:r>
      <w:proofErr w:type="spellStart"/>
      <w:r w:rsidRPr="00F075F5">
        <w:rPr>
          <w:rFonts w:ascii="Times New Roman" w:hAnsi="Times New Roman" w:cs="Times New Roman"/>
          <w:sz w:val="24"/>
          <w:szCs w:val="24"/>
        </w:rPr>
        <w:t>Phocacaspica</w:t>
      </w:r>
      <w:proofErr w:type="spellEnd"/>
      <w:r w:rsidRPr="00277BFC">
        <w:rPr>
          <w:rFonts w:ascii="Times New Roman" w:hAnsi="Times New Roman" w:cs="Times New Roman"/>
          <w:sz w:val="24"/>
          <w:szCs w:val="24"/>
          <w:lang w:val="ru-RU"/>
        </w:rPr>
        <w:t>) как круглогодичные места выхода на сушу. По результатам еще прошлых исследований Азербайджанской Международной Операционной Компании (</w:t>
      </w:r>
      <w:r w:rsidRPr="00F075F5">
        <w:rPr>
          <w:rFonts w:ascii="Times New Roman" w:hAnsi="Times New Roman" w:cs="Times New Roman"/>
          <w:sz w:val="24"/>
          <w:szCs w:val="24"/>
        </w:rPr>
        <w:t>AIOC</w:t>
      </w:r>
      <w:r w:rsidRPr="00277BFC">
        <w:rPr>
          <w:rFonts w:ascii="Times New Roman" w:hAnsi="Times New Roman" w:cs="Times New Roman"/>
          <w:sz w:val="24"/>
          <w:szCs w:val="24"/>
          <w:lang w:val="ru-RU"/>
        </w:rPr>
        <w:t xml:space="preserve">), проведенных в 1996-1998 годах, вертолетные облеты выявили круглогодичные лежки на косе </w:t>
      </w:r>
      <w:proofErr w:type="spellStart"/>
      <w:r w:rsidRPr="00277BFC">
        <w:rPr>
          <w:rFonts w:ascii="Times New Roman" w:hAnsi="Times New Roman" w:cs="Times New Roman"/>
          <w:sz w:val="24"/>
          <w:szCs w:val="24"/>
          <w:lang w:val="ru-RU"/>
        </w:rPr>
        <w:t>Шахдилли</w:t>
      </w:r>
      <w:proofErr w:type="spellEnd"/>
      <w:r w:rsidRPr="00277BFC">
        <w:rPr>
          <w:rFonts w:ascii="Times New Roman" w:hAnsi="Times New Roman" w:cs="Times New Roman"/>
          <w:sz w:val="24"/>
          <w:szCs w:val="24"/>
          <w:lang w:val="ru-RU"/>
        </w:rPr>
        <w:t xml:space="preserve">, островах Жилой, Малая Плита, Большая Плита и </w:t>
      </w:r>
      <w:proofErr w:type="spellStart"/>
      <w:r w:rsidRPr="00277BFC">
        <w:rPr>
          <w:rFonts w:ascii="Times New Roman" w:hAnsi="Times New Roman" w:cs="Times New Roman"/>
          <w:sz w:val="24"/>
          <w:szCs w:val="24"/>
          <w:lang w:val="ru-RU"/>
        </w:rPr>
        <w:t>Подплиточный</w:t>
      </w:r>
      <w:proofErr w:type="spellEnd"/>
      <w:r w:rsidRPr="00277BFC">
        <w:rPr>
          <w:rFonts w:ascii="Times New Roman" w:hAnsi="Times New Roman" w:cs="Times New Roman"/>
          <w:sz w:val="24"/>
          <w:szCs w:val="24"/>
          <w:lang w:val="ru-RU"/>
        </w:rPr>
        <w:t xml:space="preserve">. </w:t>
      </w:r>
      <w:r w:rsidRPr="00277BFC">
        <w:rPr>
          <w:rFonts w:ascii="Times New Roman" w:hAnsi="Times New Roman" w:cs="Times New Roman"/>
          <w:bCs/>
          <w:sz w:val="24"/>
          <w:szCs w:val="24"/>
          <w:lang w:val="ru-RU"/>
        </w:rPr>
        <w:t>После подъема уровня Каспийского моря, начиная с 1977-78-го года, особенно после 1990-го года, были затоплены значительные прибрежные участки лежбищ Каспийского Тюленя. Кроме того, на используемых некогда участках лежбищ этой группы животных в Южном Каспии, в частности на Апшеронском полуострове и на восточных островах, начались разработки новых нефтегазовых месторождений, что также негативно отразилось на численности и распределении его популяции в море.</w:t>
      </w:r>
      <w:r w:rsidRPr="00277BFC">
        <w:rPr>
          <w:rFonts w:ascii="Times New Roman" w:hAnsi="Times New Roman" w:cs="Times New Roman"/>
          <w:sz w:val="24"/>
          <w:szCs w:val="24"/>
          <w:lang w:val="ru-RU"/>
        </w:rPr>
        <w:t xml:space="preserve"> Большее количество традиционных лежбищ Каспийского Тюленя на сегодняшний день утеряно в связи с поднятием уровня Каспия, и поэтому концентрация тюленей увеличилась на уцелевших лежбищах. </w:t>
      </w:r>
    </w:p>
    <w:p w14:paraId="2CD05491" w14:textId="77777777" w:rsidR="00D92248" w:rsidRPr="00277BFC" w:rsidRDefault="00D92248" w:rsidP="001D5D02">
      <w:pPr>
        <w:spacing w:after="120" w:line="240" w:lineRule="auto"/>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         В последнее время Каспийский Тюлень уже столкнулся с рядом угроз. В последние годы снижается доступность участков лежбищ на побережье в связи с естественными и антропогенными факторами:</w:t>
      </w:r>
    </w:p>
    <w:p w14:paraId="4F49119F" w14:textId="77777777" w:rsidR="00D92248" w:rsidRPr="00F075F5" w:rsidRDefault="00D92248" w:rsidP="001D5D02">
      <w:pPr>
        <w:numPr>
          <w:ilvl w:val="0"/>
          <w:numId w:val="32"/>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 xml:space="preserve">с </w:t>
      </w:r>
      <w:proofErr w:type="spellStart"/>
      <w:r w:rsidRPr="00F075F5">
        <w:rPr>
          <w:rFonts w:ascii="Times New Roman" w:hAnsi="Times New Roman" w:cs="Times New Roman"/>
          <w:sz w:val="24"/>
          <w:szCs w:val="24"/>
        </w:rPr>
        <w:t>изменениями</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уровня</w:t>
      </w:r>
      <w:proofErr w:type="spellEnd"/>
      <w:r w:rsidRPr="00F075F5">
        <w:rPr>
          <w:rFonts w:ascii="Times New Roman" w:hAnsi="Times New Roman" w:cs="Times New Roman"/>
          <w:sz w:val="24"/>
          <w:szCs w:val="24"/>
        </w:rPr>
        <w:t xml:space="preserve"> </w:t>
      </w:r>
      <w:proofErr w:type="spellStart"/>
      <w:r w:rsidRPr="00F075F5">
        <w:rPr>
          <w:rFonts w:ascii="Times New Roman" w:hAnsi="Times New Roman" w:cs="Times New Roman"/>
          <w:sz w:val="24"/>
          <w:szCs w:val="24"/>
        </w:rPr>
        <w:t>моря</w:t>
      </w:r>
      <w:proofErr w:type="spellEnd"/>
      <w:r w:rsidRPr="00F075F5">
        <w:rPr>
          <w:rFonts w:ascii="Times New Roman" w:hAnsi="Times New Roman" w:cs="Times New Roman"/>
          <w:sz w:val="24"/>
          <w:szCs w:val="24"/>
        </w:rPr>
        <w:t xml:space="preserve">; </w:t>
      </w:r>
    </w:p>
    <w:p w14:paraId="4135DD86" w14:textId="77777777" w:rsidR="00D92248" w:rsidRPr="00277BFC" w:rsidRDefault="00D92248" w:rsidP="001D5D02">
      <w:pPr>
        <w:numPr>
          <w:ilvl w:val="0"/>
          <w:numId w:val="32"/>
        </w:numPr>
        <w:spacing w:after="120" w:line="240" w:lineRule="auto"/>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с развитием промышленности и инфраструктуры городов рядом с традиционными местами лежбищ тюленей; </w:t>
      </w:r>
    </w:p>
    <w:p w14:paraId="4A803293" w14:textId="77777777" w:rsidR="00D92248" w:rsidRPr="00277BFC" w:rsidRDefault="00D92248" w:rsidP="001D5D02">
      <w:pPr>
        <w:numPr>
          <w:ilvl w:val="0"/>
          <w:numId w:val="32"/>
        </w:numPr>
        <w:spacing w:after="120" w:line="240" w:lineRule="auto"/>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с рыбным промыслом, вызывающим либо непосредственную гибель тюленей, либо уменьшение их кормовых запасов; </w:t>
      </w:r>
    </w:p>
    <w:p w14:paraId="33210386" w14:textId="77777777" w:rsidR="00D92248" w:rsidRPr="00277BFC" w:rsidRDefault="00D92248" w:rsidP="001D5D02">
      <w:pPr>
        <w:numPr>
          <w:ilvl w:val="0"/>
          <w:numId w:val="32"/>
        </w:numPr>
        <w:spacing w:after="120" w:line="240" w:lineRule="auto"/>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с недостаточно известным, однако, значительным влиянием промышленного загрязнения моря. </w:t>
      </w:r>
    </w:p>
    <w:p w14:paraId="14910885" w14:textId="77777777" w:rsidR="00D92248" w:rsidRPr="00F075F5" w:rsidRDefault="00D92248" w:rsidP="001D5D02">
      <w:pPr>
        <w:spacing w:after="120" w:line="240" w:lineRule="auto"/>
        <w:jc w:val="both"/>
        <w:rPr>
          <w:rFonts w:ascii="Times New Roman" w:hAnsi="Times New Roman" w:cs="Times New Roman"/>
          <w:sz w:val="24"/>
          <w:szCs w:val="24"/>
        </w:rPr>
      </w:pPr>
      <w:r w:rsidRPr="00277BFC">
        <w:rPr>
          <w:rFonts w:ascii="Times New Roman" w:hAnsi="Times New Roman" w:cs="Times New Roman"/>
          <w:bCs/>
          <w:sz w:val="24"/>
          <w:szCs w:val="24"/>
          <w:lang w:val="ru-RU" w:bidi="fa-IR"/>
        </w:rPr>
        <w:t xml:space="preserve">         Наблюдения последних лет показывают, что периодические случаи массовой гибели происходят в основном в северной части Каспия в весенний период. Большое количество трупов мертвых тюленей приносится морскими течениями и северными ветрами </w:t>
      </w:r>
      <w:r w:rsidRPr="00277BFC">
        <w:rPr>
          <w:rFonts w:ascii="Times New Roman" w:hAnsi="Times New Roman" w:cs="Times New Roman"/>
          <w:sz w:val="24"/>
          <w:szCs w:val="24"/>
          <w:lang w:val="ru-RU"/>
        </w:rPr>
        <w:t>вдоль западного побережья Среднего Каспия</w:t>
      </w:r>
      <w:r w:rsidRPr="00277BFC">
        <w:rPr>
          <w:rFonts w:ascii="Times New Roman" w:hAnsi="Times New Roman" w:cs="Times New Roman"/>
          <w:bCs/>
          <w:sz w:val="24"/>
          <w:szCs w:val="24"/>
          <w:lang w:val="ru-RU" w:bidi="fa-IR"/>
        </w:rPr>
        <w:t xml:space="preserve"> в среднюю </w:t>
      </w:r>
      <w:r w:rsidRPr="00F075F5">
        <w:rPr>
          <w:rFonts w:ascii="Times New Roman" w:hAnsi="Times New Roman" w:cs="Times New Roman"/>
          <w:bCs/>
          <w:sz w:val="24"/>
          <w:szCs w:val="24"/>
          <w:lang w:bidi="fa-IR"/>
        </w:rPr>
        <w:t xml:space="preserve">и </w:t>
      </w:r>
      <w:proofErr w:type="spellStart"/>
      <w:r w:rsidRPr="00F075F5">
        <w:rPr>
          <w:rFonts w:ascii="Times New Roman" w:hAnsi="Times New Roman" w:cs="Times New Roman"/>
          <w:bCs/>
          <w:sz w:val="24"/>
          <w:szCs w:val="24"/>
          <w:lang w:bidi="fa-IR"/>
        </w:rPr>
        <w:t>южную</w:t>
      </w:r>
      <w:proofErr w:type="spellEnd"/>
      <w:r w:rsidRPr="00F075F5">
        <w:rPr>
          <w:rFonts w:ascii="Times New Roman" w:hAnsi="Times New Roman" w:cs="Times New Roman"/>
          <w:bCs/>
          <w:sz w:val="24"/>
          <w:szCs w:val="24"/>
          <w:lang w:bidi="fa-IR"/>
        </w:rPr>
        <w:t xml:space="preserve"> </w:t>
      </w:r>
      <w:proofErr w:type="spellStart"/>
      <w:r w:rsidRPr="00F075F5">
        <w:rPr>
          <w:rFonts w:ascii="Times New Roman" w:hAnsi="Times New Roman" w:cs="Times New Roman"/>
          <w:bCs/>
          <w:sz w:val="24"/>
          <w:szCs w:val="24"/>
          <w:lang w:bidi="fa-IR"/>
        </w:rPr>
        <w:t>часть</w:t>
      </w:r>
      <w:proofErr w:type="spellEnd"/>
      <w:r w:rsidRPr="00F075F5">
        <w:rPr>
          <w:rFonts w:ascii="Times New Roman" w:hAnsi="Times New Roman" w:cs="Times New Roman"/>
          <w:bCs/>
          <w:sz w:val="24"/>
          <w:szCs w:val="24"/>
          <w:lang w:bidi="fa-IR"/>
        </w:rPr>
        <w:t xml:space="preserve"> </w:t>
      </w:r>
      <w:proofErr w:type="spellStart"/>
      <w:r w:rsidRPr="00F075F5">
        <w:rPr>
          <w:rFonts w:ascii="Times New Roman" w:hAnsi="Times New Roman" w:cs="Times New Roman"/>
          <w:bCs/>
          <w:sz w:val="24"/>
          <w:szCs w:val="24"/>
          <w:lang w:bidi="fa-IR"/>
        </w:rPr>
        <w:t>моря</w:t>
      </w:r>
      <w:proofErr w:type="spellEnd"/>
      <w:r w:rsidRPr="00F075F5">
        <w:rPr>
          <w:rFonts w:ascii="Times New Roman" w:hAnsi="Times New Roman" w:cs="Times New Roman"/>
          <w:bCs/>
          <w:sz w:val="24"/>
          <w:szCs w:val="24"/>
          <w:lang w:bidi="fa-IR"/>
        </w:rPr>
        <w:t>.</w:t>
      </w:r>
    </w:p>
    <w:p w14:paraId="1B008BD1" w14:textId="77777777" w:rsidR="00D92248" w:rsidRPr="00F075F5" w:rsidRDefault="00D92248" w:rsidP="00FE22BA">
      <w:pPr>
        <w:pStyle w:val="Heading2"/>
        <w:spacing w:before="240" w:after="240" w:line="240" w:lineRule="auto"/>
        <w:jc w:val="both"/>
        <w:rPr>
          <w:rFonts w:ascii="Times New Roman" w:eastAsia="Times New Roman" w:hAnsi="Times New Roman" w:cs="Times New Roman"/>
          <w:b/>
          <w:sz w:val="24"/>
          <w:szCs w:val="24"/>
          <w:lang w:eastAsia="nb-NO"/>
        </w:rPr>
      </w:pPr>
      <w:bookmarkStart w:id="107" w:name="_Toc507368504"/>
      <w:bookmarkStart w:id="108" w:name="_Toc512472145"/>
      <w:r w:rsidRPr="00F075F5">
        <w:rPr>
          <w:rFonts w:ascii="Times New Roman" w:eastAsia="Times New Roman" w:hAnsi="Times New Roman" w:cs="Times New Roman"/>
          <w:b/>
          <w:sz w:val="24"/>
          <w:szCs w:val="24"/>
          <w:lang w:eastAsia="nb-NO"/>
        </w:rPr>
        <w:t xml:space="preserve">5.6. </w:t>
      </w:r>
      <w:bookmarkEnd w:id="107"/>
      <w:r w:rsidRPr="00F075F5">
        <w:rPr>
          <w:rFonts w:ascii="Times New Roman" w:eastAsia="Times New Roman" w:hAnsi="Times New Roman" w:cs="Times New Roman"/>
          <w:b/>
          <w:sz w:val="24"/>
          <w:szCs w:val="24"/>
          <w:lang w:eastAsia="nb-NO"/>
        </w:rPr>
        <w:t>Climate change</w:t>
      </w:r>
      <w:bookmarkEnd w:id="108"/>
    </w:p>
    <w:p w14:paraId="7F009EEC" w14:textId="77777777" w:rsidR="00D92248" w:rsidRPr="00F075F5" w:rsidRDefault="00D92248" w:rsidP="00FE22BA">
      <w:pPr>
        <w:pStyle w:val="ListParagraph"/>
        <w:numPr>
          <w:ilvl w:val="2"/>
          <w:numId w:val="14"/>
        </w:numPr>
        <w:spacing w:after="120" w:line="240" w:lineRule="auto"/>
        <w:contextualSpacing w:val="0"/>
        <w:jc w:val="both"/>
        <w:outlineLvl w:val="2"/>
        <w:rPr>
          <w:rFonts w:ascii="Times New Roman" w:hAnsi="Times New Roman" w:cs="Times New Roman"/>
          <w:b/>
          <w:sz w:val="24"/>
          <w:szCs w:val="24"/>
          <w:lang w:eastAsia="nb-NO"/>
        </w:rPr>
      </w:pPr>
      <w:bookmarkStart w:id="109" w:name="_Toc512472146"/>
      <w:proofErr w:type="gramStart"/>
      <w:r w:rsidRPr="00F075F5">
        <w:rPr>
          <w:rFonts w:ascii="Times New Roman" w:hAnsi="Times New Roman" w:cs="Times New Roman"/>
          <w:b/>
          <w:sz w:val="24"/>
          <w:szCs w:val="24"/>
          <w:lang w:eastAsia="nb-NO"/>
        </w:rPr>
        <w:t>Caspian sea</w:t>
      </w:r>
      <w:proofErr w:type="gramEnd"/>
      <w:r w:rsidRPr="00F075F5">
        <w:rPr>
          <w:rFonts w:ascii="Times New Roman" w:hAnsi="Times New Roman" w:cs="Times New Roman"/>
          <w:b/>
          <w:sz w:val="24"/>
          <w:szCs w:val="24"/>
          <w:lang w:eastAsia="nb-NO"/>
        </w:rPr>
        <w:t xml:space="preserve"> level fluctuation</w:t>
      </w:r>
      <w:r w:rsidR="004E4014">
        <w:rPr>
          <w:rStyle w:val="FootnoteReference"/>
          <w:rFonts w:ascii="Times New Roman" w:hAnsi="Times New Roman"/>
          <w:b/>
          <w:sz w:val="24"/>
          <w:szCs w:val="24"/>
          <w:lang w:eastAsia="nb-NO"/>
        </w:rPr>
        <w:footnoteReference w:id="84"/>
      </w:r>
      <w:bookmarkEnd w:id="109"/>
    </w:p>
    <w:p w14:paraId="55DDC74F"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Analysis of the available data on the level of the Caspian Sea (</w:t>
      </w:r>
      <w:r w:rsidR="00FE22BA" w:rsidRPr="00F075F5">
        <w:rPr>
          <w:rFonts w:ascii="Times New Roman" w:hAnsi="Times New Roman" w:cs="Times New Roman"/>
          <w:sz w:val="24"/>
          <w:szCs w:val="24"/>
        </w:rPr>
        <w:t>archaeological</w:t>
      </w:r>
      <w:r w:rsidRPr="00F075F5">
        <w:rPr>
          <w:rFonts w:ascii="Times New Roman" w:hAnsi="Times New Roman" w:cs="Times New Roman"/>
          <w:sz w:val="24"/>
          <w:szCs w:val="24"/>
        </w:rPr>
        <w:t xml:space="preserve">, historical, century, perennial) shows that the sea level has changed between -20.00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 xml:space="preserve"> and -34.00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 xml:space="preserve"> (absolute altitudes) over the last 3.5 thousand years.</w:t>
      </w:r>
    </w:p>
    <w:p w14:paraId="3833FA0A"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The analysis of the long-term forecasts on the sea level fluctuation shows that none of them can give a precise forecast of the level. According to the data obtained from the instrumental observations (since 1830), the sea level varied from -25.00 to -30.00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w:t>
      </w:r>
    </w:p>
    <w:p w14:paraId="3D0C3164"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17CFA86A"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147CB13E"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0EA85CFC"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6C03F1A2"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6E59B5A1"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0299E358" w14:textId="77777777" w:rsidR="00D92248" w:rsidRPr="00F075F5" w:rsidRDefault="00D92248" w:rsidP="001D5D02">
      <w:pPr>
        <w:pStyle w:val="ListParagraph"/>
        <w:spacing w:after="120" w:line="240" w:lineRule="auto"/>
        <w:ind w:left="0"/>
        <w:jc w:val="center"/>
        <w:rPr>
          <w:rFonts w:ascii="Times New Roman" w:hAnsi="Times New Roman" w:cs="Times New Roman"/>
          <w:b/>
          <w:sz w:val="24"/>
          <w:szCs w:val="24"/>
        </w:rPr>
      </w:pPr>
      <w:r w:rsidRPr="00F075F5">
        <w:rPr>
          <w:rFonts w:ascii="Times New Roman" w:hAnsi="Times New Roman" w:cs="Times New Roman"/>
          <w:b/>
          <w:sz w:val="24"/>
          <w:szCs w:val="24"/>
        </w:rPr>
        <w:t xml:space="preserve">The results of instrumental observations on the </w:t>
      </w:r>
      <w:proofErr w:type="gramStart"/>
      <w:r w:rsidRPr="00F075F5">
        <w:rPr>
          <w:rFonts w:ascii="Times New Roman" w:hAnsi="Times New Roman" w:cs="Times New Roman"/>
          <w:b/>
          <w:sz w:val="24"/>
          <w:szCs w:val="24"/>
        </w:rPr>
        <w:t>Caspian sea</w:t>
      </w:r>
      <w:proofErr w:type="gramEnd"/>
      <w:r w:rsidRPr="00F075F5">
        <w:rPr>
          <w:rFonts w:ascii="Times New Roman" w:hAnsi="Times New Roman" w:cs="Times New Roman"/>
          <w:b/>
          <w:sz w:val="24"/>
          <w:szCs w:val="24"/>
        </w:rPr>
        <w:t xml:space="preserve"> level</w:t>
      </w:r>
    </w:p>
    <w:p w14:paraId="64B35233"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4E656750"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2339516A"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68F511D1"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1CB9759D" w14:textId="77777777" w:rsidR="00D92248" w:rsidRPr="00F075F5" w:rsidRDefault="004E4014" w:rsidP="001D5D02">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3E81C1F7" wp14:editId="12FAF434">
            <wp:simplePos x="0" y="0"/>
            <wp:positionH relativeFrom="column">
              <wp:posOffset>133350</wp:posOffset>
            </wp:positionH>
            <wp:positionV relativeFrom="paragraph">
              <wp:posOffset>-532130</wp:posOffset>
            </wp:positionV>
            <wp:extent cx="5590540" cy="23291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t="15167" b="14168"/>
                    <a:stretch>
                      <a:fillRect/>
                    </a:stretch>
                  </pic:blipFill>
                  <pic:spPr bwMode="auto">
                    <a:xfrm>
                      <a:off x="0" y="0"/>
                      <a:ext cx="5590540" cy="2329180"/>
                    </a:xfrm>
                    <a:prstGeom prst="rect">
                      <a:avLst/>
                    </a:prstGeom>
                    <a:noFill/>
                  </pic:spPr>
                </pic:pic>
              </a:graphicData>
            </a:graphic>
          </wp:anchor>
        </w:drawing>
      </w:r>
    </w:p>
    <w:p w14:paraId="11E1D716"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200532AC"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0275B57F"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78C087C6"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0D25B171"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7A1505DA"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138E792E"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5BCB8C49"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2AD1BDAA"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4B65E0DF"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1E70BB1B"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For this reason, the above-mentioned levels (-25.00 and -30.00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 xml:space="preserve">) can be regarded as the highest and lowest levels of the sea in the near future.  - 28.00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 xml:space="preserve"> was taken as the "0" sea level in the </w:t>
      </w:r>
      <w:r w:rsidRPr="00F075F5">
        <w:rPr>
          <w:rFonts w:ascii="Times New Roman" w:hAnsi="Times New Roman" w:cs="Times New Roman"/>
          <w:noProof/>
          <w:sz w:val="24"/>
          <w:szCs w:val="24"/>
        </w:rPr>
        <w:t>graphic</w:t>
      </w:r>
      <w:r w:rsidRPr="00F075F5">
        <w:rPr>
          <w:rFonts w:ascii="Times New Roman" w:hAnsi="Times New Roman" w:cs="Times New Roman"/>
          <w:sz w:val="24"/>
          <w:szCs w:val="24"/>
        </w:rPr>
        <w:t xml:space="preserve"> (this was accepted as "zero" level for the Caspian Sea in USSR since 01.01.1961).</w:t>
      </w:r>
    </w:p>
    <w:p w14:paraId="65C6CA75"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u w:val="single"/>
        </w:rPr>
      </w:pPr>
      <w:r w:rsidRPr="00F075F5">
        <w:rPr>
          <w:rFonts w:ascii="Times New Roman" w:hAnsi="Times New Roman" w:cs="Times New Roman"/>
          <w:sz w:val="24"/>
          <w:szCs w:val="24"/>
          <w:u w:val="single"/>
        </w:rPr>
        <w:t xml:space="preserve">High level: -25.00 </w:t>
      </w:r>
      <w:proofErr w:type="spellStart"/>
      <w:r w:rsidRPr="00F075F5">
        <w:rPr>
          <w:rFonts w:ascii="Times New Roman" w:hAnsi="Times New Roman" w:cs="Times New Roman"/>
          <w:sz w:val="24"/>
          <w:szCs w:val="24"/>
          <w:u w:val="single"/>
        </w:rPr>
        <w:t>mBs</w:t>
      </w:r>
      <w:proofErr w:type="spellEnd"/>
      <w:r w:rsidRPr="00F075F5">
        <w:rPr>
          <w:rFonts w:ascii="Times New Roman" w:hAnsi="Times New Roman" w:cs="Times New Roman"/>
          <w:sz w:val="24"/>
          <w:szCs w:val="24"/>
          <w:u w:val="single"/>
        </w:rPr>
        <w:t>.</w:t>
      </w:r>
    </w:p>
    <w:p w14:paraId="1651C791" w14:textId="77777777" w:rsidR="00D92248" w:rsidRPr="00F075F5" w:rsidRDefault="00D92248" w:rsidP="001D5D02">
      <w:pPr>
        <w:pStyle w:val="ListParagraph"/>
        <w:spacing w:after="120" w:line="240" w:lineRule="auto"/>
        <w:ind w:left="0" w:firstLine="709"/>
        <w:contextualSpacing w:val="0"/>
        <w:jc w:val="both"/>
      </w:pPr>
      <w:r w:rsidRPr="00F075F5">
        <w:rPr>
          <w:rFonts w:ascii="Times New Roman" w:hAnsi="Times New Roman" w:cs="Times New Roman"/>
          <w:sz w:val="24"/>
          <w:szCs w:val="24"/>
        </w:rPr>
        <w:t>Multiple factors prove that the probability overcome this level is too small. At present amount of water received unrequited from the rivers of the Caspian basin reaches 60 km</w:t>
      </w:r>
      <w:r w:rsidRPr="00F075F5">
        <w:rPr>
          <w:rFonts w:ascii="Times New Roman" w:hAnsi="Times New Roman" w:cs="Times New Roman"/>
          <w:sz w:val="24"/>
          <w:szCs w:val="24"/>
          <w:vertAlign w:val="superscript"/>
        </w:rPr>
        <w:t>3</w:t>
      </w:r>
      <w:r w:rsidRPr="00F075F5">
        <w:rPr>
          <w:rFonts w:ascii="Times New Roman" w:hAnsi="Times New Roman" w:cs="Times New Roman"/>
          <w:sz w:val="24"/>
          <w:szCs w:val="24"/>
        </w:rPr>
        <w:t xml:space="preserve"> per year. This volume is approximately equal to a water thickness of about 10 cm, so the level of the Caspian Sea as a result of human activity is artificially maintained as the number shown each year. This means that the present highwater period of the Caspian basin rivers even remains for a long </w:t>
      </w:r>
      <w:proofErr w:type="gramStart"/>
      <w:r w:rsidRPr="00F075F5">
        <w:rPr>
          <w:rFonts w:ascii="Times New Roman" w:hAnsi="Times New Roman" w:cs="Times New Roman"/>
          <w:sz w:val="24"/>
          <w:szCs w:val="24"/>
        </w:rPr>
        <w:t>time,  the</w:t>
      </w:r>
      <w:proofErr w:type="gramEnd"/>
      <w:r w:rsidRPr="00F075F5">
        <w:rPr>
          <w:rFonts w:ascii="Times New Roman" w:hAnsi="Times New Roman" w:cs="Times New Roman"/>
          <w:sz w:val="24"/>
          <w:szCs w:val="24"/>
        </w:rPr>
        <w:t xml:space="preserve"> probability that the level exceeds -26.0 m is very small. This situation has already been confirmed in practice. During 20 years (since 1978), despite the </w:t>
      </w:r>
      <w:r w:rsidRPr="00F075F5">
        <w:rPr>
          <w:rFonts w:ascii="Times New Roman" w:hAnsi="Times New Roman" w:cs="Times New Roman"/>
          <w:noProof/>
          <w:sz w:val="24"/>
          <w:szCs w:val="24"/>
        </w:rPr>
        <w:t>high water</w:t>
      </w:r>
      <w:r w:rsidRPr="00F075F5">
        <w:rPr>
          <w:rFonts w:ascii="Times New Roman" w:hAnsi="Times New Roman" w:cs="Times New Roman"/>
          <w:sz w:val="24"/>
          <w:szCs w:val="24"/>
        </w:rPr>
        <w:t xml:space="preserve"> of rivers flowing into the Caspian Sea, its level did not exceed -26.5 meters.</w:t>
      </w:r>
      <w:r w:rsidRPr="00F075F5">
        <w:t xml:space="preserve"> </w:t>
      </w:r>
    </w:p>
    <w:p w14:paraId="5A61D014"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addition to the above, when the level rises to -26.0 m, large flat areas and basements in the north and east coast of the Caspian Sea will flood. Because these areas are shallow, intensive evaporation will occur. According to calculations, approximately 25 km</w:t>
      </w:r>
      <w:r w:rsidRPr="00F075F5">
        <w:rPr>
          <w:rFonts w:ascii="Times New Roman" w:hAnsi="Times New Roman" w:cs="Times New Roman"/>
          <w:sz w:val="24"/>
          <w:szCs w:val="24"/>
          <w:vertAlign w:val="superscript"/>
        </w:rPr>
        <w:t>3</w:t>
      </w:r>
      <w:r w:rsidRPr="00F075F5">
        <w:rPr>
          <w:rFonts w:ascii="Times New Roman" w:hAnsi="Times New Roman" w:cs="Times New Roman"/>
          <w:sz w:val="24"/>
          <w:szCs w:val="24"/>
        </w:rPr>
        <w:t xml:space="preserve"> of water per year will be evaporated and this will again mean 6-7 cm of water layer per year. The above considerations and probabilistic calculations show that the probability of passing the level of -26.0 m is 0.1%.</w:t>
      </w:r>
    </w:p>
    <w:p w14:paraId="75787743"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any case, it should be remembered that the level is at around -27.0 m, so only 1 m below the -26.0 m. Taking into account, this fact and all the calculations and explanations, it can be stated that the probability of the level to be up to above - 26,0 m is 0,1-0,3% by 2030.</w:t>
      </w:r>
    </w:p>
    <w:p w14:paraId="29844A0A"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The study of the development of atmospheric processes on the Caspian </w:t>
      </w:r>
      <w:r w:rsidRPr="00F075F5">
        <w:rPr>
          <w:rFonts w:ascii="Times New Roman" w:hAnsi="Times New Roman" w:cs="Times New Roman"/>
          <w:noProof/>
          <w:sz w:val="24"/>
          <w:szCs w:val="24"/>
        </w:rPr>
        <w:t>aquatory</w:t>
      </w:r>
      <w:r w:rsidRPr="00F075F5">
        <w:rPr>
          <w:rFonts w:ascii="Times New Roman" w:hAnsi="Times New Roman" w:cs="Times New Roman"/>
          <w:sz w:val="24"/>
          <w:szCs w:val="24"/>
        </w:rPr>
        <w:t xml:space="preserve"> and the sea basin shows that the highwater regime of rivers flowing into the sea will last 30-40 years</w:t>
      </w:r>
      <w:r w:rsidRPr="00F075F5">
        <w:rPr>
          <w:rFonts w:ascii="Times New Roman" w:hAnsi="Times New Roman" w:cs="Times New Roman"/>
          <w:color w:val="FF0000"/>
          <w:sz w:val="24"/>
          <w:szCs w:val="24"/>
        </w:rPr>
        <w:t>.</w:t>
      </w:r>
      <w:r w:rsidRPr="00F075F5">
        <w:t xml:space="preserve"> </w:t>
      </w:r>
      <w:r w:rsidRPr="00F075F5">
        <w:rPr>
          <w:rFonts w:ascii="Times New Roman" w:hAnsi="Times New Roman" w:cs="Times New Roman"/>
          <w:sz w:val="24"/>
          <w:szCs w:val="24"/>
        </w:rPr>
        <w:t>Expected climate change scenarios indicate that the amount of rainfall in the Caspian basin will increase by the end of this century.</w:t>
      </w:r>
      <w:r w:rsidRPr="00F075F5">
        <w:t xml:space="preserve"> </w:t>
      </w:r>
      <w:r w:rsidRPr="00F075F5">
        <w:rPr>
          <w:rFonts w:ascii="Times New Roman" w:hAnsi="Times New Roman" w:cs="Times New Roman"/>
          <w:sz w:val="24"/>
          <w:szCs w:val="24"/>
        </w:rPr>
        <w:t xml:space="preserve">This situation allows </w:t>
      </w:r>
      <w:r w:rsidRPr="00F075F5">
        <w:rPr>
          <w:rFonts w:ascii="Times New Roman" w:hAnsi="Times New Roman" w:cs="Times New Roman"/>
          <w:noProof/>
          <w:sz w:val="24"/>
          <w:szCs w:val="24"/>
        </w:rPr>
        <w:t>saying</w:t>
      </w:r>
      <w:r w:rsidRPr="00F075F5">
        <w:rPr>
          <w:rFonts w:ascii="Times New Roman" w:hAnsi="Times New Roman" w:cs="Times New Roman"/>
          <w:sz w:val="24"/>
          <w:szCs w:val="24"/>
        </w:rPr>
        <w:t xml:space="preserve"> that the sea level is less likely to fall below -30.00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w:t>
      </w:r>
    </w:p>
    <w:p w14:paraId="53192F7C"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As a result of the continuous increase of the level of Caspian Sea since 1978, the country's flooded area is approximately 500 km</w:t>
      </w:r>
      <w:r w:rsidRPr="00F075F5">
        <w:rPr>
          <w:rFonts w:ascii="Times New Roman" w:hAnsi="Times New Roman" w:cs="Times New Roman"/>
          <w:sz w:val="24"/>
          <w:szCs w:val="24"/>
          <w:vertAlign w:val="superscript"/>
        </w:rPr>
        <w:t>2</w:t>
      </w:r>
      <w:r w:rsidRPr="00F075F5">
        <w:rPr>
          <w:rFonts w:ascii="Times New Roman" w:hAnsi="Times New Roman" w:cs="Times New Roman"/>
          <w:sz w:val="24"/>
          <w:szCs w:val="24"/>
        </w:rPr>
        <w:t xml:space="preserve">, so 50 settlements, 250 industrial enterprises, 60 km of </w:t>
      </w:r>
      <w:r w:rsidRPr="00F075F5">
        <w:rPr>
          <w:rFonts w:ascii="Times New Roman" w:hAnsi="Times New Roman" w:cs="Times New Roman"/>
          <w:noProof/>
          <w:sz w:val="24"/>
          <w:szCs w:val="24"/>
        </w:rPr>
        <w:t>motorways</w:t>
      </w:r>
      <w:r w:rsidRPr="00F075F5">
        <w:rPr>
          <w:rFonts w:ascii="Times New Roman" w:hAnsi="Times New Roman" w:cs="Times New Roman"/>
          <w:sz w:val="24"/>
          <w:szCs w:val="24"/>
        </w:rPr>
        <w:t xml:space="preserve">, 10 km of railway lines, 40,000 hectares of winter pastures, 10,000 hectares of irrigated lands, the resort-sanatorium and other recreational facilities for 200 thousand people were flooded. According to approximate calculations, the damage </w:t>
      </w:r>
      <w:r w:rsidRPr="00F075F5">
        <w:rPr>
          <w:rFonts w:ascii="Times New Roman" w:hAnsi="Times New Roman" w:cs="Times New Roman"/>
          <w:noProof/>
          <w:sz w:val="24"/>
          <w:szCs w:val="24"/>
        </w:rPr>
        <w:t>to economic</w:t>
      </w:r>
      <w:r w:rsidRPr="00F075F5">
        <w:rPr>
          <w:rFonts w:ascii="Times New Roman" w:hAnsi="Times New Roman" w:cs="Times New Roman"/>
          <w:sz w:val="24"/>
          <w:szCs w:val="24"/>
        </w:rPr>
        <w:t xml:space="preserve"> properties is estimated at 2-2.5 billion USD dollars.</w:t>
      </w:r>
    </w:p>
    <w:tbl>
      <w:tblPr>
        <w:tblStyle w:val="22"/>
        <w:tblW w:w="10684" w:type="dxa"/>
        <w:tblInd w:w="-431" w:type="dxa"/>
        <w:tblLook w:val="04A0" w:firstRow="1" w:lastRow="0" w:firstColumn="1" w:lastColumn="0" w:noHBand="0" w:noVBand="1"/>
      </w:tblPr>
      <w:tblGrid>
        <w:gridCol w:w="1250"/>
        <w:gridCol w:w="717"/>
        <w:gridCol w:w="717"/>
        <w:gridCol w:w="697"/>
        <w:gridCol w:w="717"/>
        <w:gridCol w:w="717"/>
        <w:gridCol w:w="717"/>
        <w:gridCol w:w="717"/>
        <w:gridCol w:w="717"/>
        <w:gridCol w:w="717"/>
        <w:gridCol w:w="717"/>
        <w:gridCol w:w="717"/>
        <w:gridCol w:w="717"/>
        <w:gridCol w:w="850"/>
      </w:tblGrid>
      <w:tr w:rsidR="00D92248" w:rsidRPr="00F075F5" w14:paraId="05D16560" w14:textId="77777777" w:rsidTr="00D2644F">
        <w:trPr>
          <w:trHeight w:val="315"/>
        </w:trPr>
        <w:tc>
          <w:tcPr>
            <w:tcW w:w="10684" w:type="dxa"/>
            <w:gridSpan w:val="14"/>
            <w:noWrap/>
            <w:hideMark/>
          </w:tcPr>
          <w:p w14:paraId="083F7753" w14:textId="77777777" w:rsidR="00D92248" w:rsidRPr="00F075F5" w:rsidRDefault="00D92248" w:rsidP="00D2644F">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lastRenderedPageBreak/>
              <w:t>Oil stones HMS</w:t>
            </w:r>
            <w:r w:rsidRPr="00F075F5">
              <w:rPr>
                <w:rStyle w:val="FootnoteReference"/>
                <w:rFonts w:ascii="Times New Roman" w:eastAsia="Times New Roman" w:hAnsi="Times New Roman"/>
                <w:b/>
                <w:bCs/>
                <w:sz w:val="20"/>
                <w:szCs w:val="20"/>
                <w:lang w:eastAsia="ru-RU"/>
              </w:rPr>
              <w:footnoteReference w:id="85"/>
            </w:r>
            <w:r w:rsidR="00D2644F">
              <w:rPr>
                <w:rStyle w:val="FootnoteReference"/>
                <w:rFonts w:ascii="Times New Roman" w:eastAsia="Times New Roman" w:hAnsi="Times New Roman"/>
                <w:b/>
                <w:bCs/>
                <w:sz w:val="20"/>
                <w:szCs w:val="20"/>
                <w:lang w:eastAsia="ru-RU"/>
              </w:rPr>
              <w:footnoteReference w:id="86"/>
            </w:r>
          </w:p>
        </w:tc>
      </w:tr>
      <w:tr w:rsidR="00D92248" w:rsidRPr="00F075F5" w14:paraId="7DF4F071" w14:textId="77777777" w:rsidTr="00D2644F">
        <w:trPr>
          <w:trHeight w:val="255"/>
        </w:trPr>
        <w:tc>
          <w:tcPr>
            <w:tcW w:w="10684" w:type="dxa"/>
            <w:gridSpan w:val="14"/>
            <w:noWrap/>
            <w:hideMark/>
          </w:tcPr>
          <w:p w14:paraId="4D2ACC85"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Caspian Sea level, cm</w:t>
            </w:r>
          </w:p>
        </w:tc>
      </w:tr>
      <w:tr w:rsidR="00D92248" w:rsidRPr="00F075F5" w14:paraId="3D9DDBF5" w14:textId="77777777" w:rsidTr="00D2644F">
        <w:trPr>
          <w:trHeight w:val="255"/>
        </w:trPr>
        <w:tc>
          <w:tcPr>
            <w:tcW w:w="1250" w:type="dxa"/>
            <w:noWrap/>
            <w:hideMark/>
          </w:tcPr>
          <w:p w14:paraId="38B90EFF"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Year/month</w:t>
            </w:r>
          </w:p>
        </w:tc>
        <w:tc>
          <w:tcPr>
            <w:tcW w:w="717" w:type="dxa"/>
            <w:noWrap/>
            <w:hideMark/>
          </w:tcPr>
          <w:p w14:paraId="2E810E80"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w:t>
            </w:r>
          </w:p>
        </w:tc>
        <w:tc>
          <w:tcPr>
            <w:tcW w:w="717" w:type="dxa"/>
            <w:noWrap/>
            <w:hideMark/>
          </w:tcPr>
          <w:p w14:paraId="28161161"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II</w:t>
            </w:r>
          </w:p>
        </w:tc>
        <w:tc>
          <w:tcPr>
            <w:tcW w:w="697" w:type="dxa"/>
            <w:noWrap/>
            <w:hideMark/>
          </w:tcPr>
          <w:p w14:paraId="71A577A6"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III</w:t>
            </w:r>
          </w:p>
        </w:tc>
        <w:tc>
          <w:tcPr>
            <w:tcW w:w="717" w:type="dxa"/>
            <w:noWrap/>
            <w:hideMark/>
          </w:tcPr>
          <w:p w14:paraId="73EC0B18"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IV</w:t>
            </w:r>
          </w:p>
        </w:tc>
        <w:tc>
          <w:tcPr>
            <w:tcW w:w="717" w:type="dxa"/>
            <w:noWrap/>
            <w:hideMark/>
          </w:tcPr>
          <w:p w14:paraId="41729839"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w:t>
            </w:r>
          </w:p>
        </w:tc>
        <w:tc>
          <w:tcPr>
            <w:tcW w:w="717" w:type="dxa"/>
            <w:noWrap/>
            <w:hideMark/>
          </w:tcPr>
          <w:p w14:paraId="644689F6"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w:t>
            </w:r>
          </w:p>
        </w:tc>
        <w:tc>
          <w:tcPr>
            <w:tcW w:w="717" w:type="dxa"/>
            <w:noWrap/>
            <w:hideMark/>
          </w:tcPr>
          <w:p w14:paraId="0127989C"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VII</w:t>
            </w:r>
          </w:p>
        </w:tc>
        <w:tc>
          <w:tcPr>
            <w:tcW w:w="717" w:type="dxa"/>
            <w:noWrap/>
            <w:hideMark/>
          </w:tcPr>
          <w:p w14:paraId="67163DE9"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VIII</w:t>
            </w:r>
          </w:p>
        </w:tc>
        <w:tc>
          <w:tcPr>
            <w:tcW w:w="717" w:type="dxa"/>
            <w:noWrap/>
            <w:hideMark/>
          </w:tcPr>
          <w:p w14:paraId="5B51F80C"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IX</w:t>
            </w:r>
          </w:p>
        </w:tc>
        <w:tc>
          <w:tcPr>
            <w:tcW w:w="717" w:type="dxa"/>
            <w:noWrap/>
            <w:hideMark/>
          </w:tcPr>
          <w:p w14:paraId="72A5D8F2"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w:t>
            </w:r>
          </w:p>
        </w:tc>
        <w:tc>
          <w:tcPr>
            <w:tcW w:w="717" w:type="dxa"/>
            <w:noWrap/>
            <w:hideMark/>
          </w:tcPr>
          <w:p w14:paraId="5F80AE0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XI</w:t>
            </w:r>
          </w:p>
        </w:tc>
        <w:tc>
          <w:tcPr>
            <w:tcW w:w="717" w:type="dxa"/>
            <w:noWrap/>
            <w:hideMark/>
          </w:tcPr>
          <w:p w14:paraId="66A134F5"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XII</w:t>
            </w:r>
          </w:p>
        </w:tc>
        <w:tc>
          <w:tcPr>
            <w:tcW w:w="850" w:type="dxa"/>
            <w:noWrap/>
            <w:hideMark/>
          </w:tcPr>
          <w:p w14:paraId="517982DB"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Annual</w:t>
            </w:r>
          </w:p>
        </w:tc>
      </w:tr>
      <w:tr w:rsidR="00D92248" w:rsidRPr="00F075F5" w14:paraId="72D52B88" w14:textId="77777777" w:rsidTr="00D2644F">
        <w:trPr>
          <w:trHeight w:val="255"/>
        </w:trPr>
        <w:tc>
          <w:tcPr>
            <w:tcW w:w="1250" w:type="dxa"/>
            <w:noWrap/>
            <w:hideMark/>
          </w:tcPr>
          <w:p w14:paraId="6C0C1C05"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2011</w:t>
            </w:r>
          </w:p>
        </w:tc>
        <w:tc>
          <w:tcPr>
            <w:tcW w:w="717" w:type="dxa"/>
            <w:noWrap/>
            <w:hideMark/>
          </w:tcPr>
          <w:p w14:paraId="279BD9BD"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w:t>
            </w:r>
          </w:p>
        </w:tc>
        <w:tc>
          <w:tcPr>
            <w:tcW w:w="717" w:type="dxa"/>
            <w:noWrap/>
            <w:hideMark/>
          </w:tcPr>
          <w:p w14:paraId="20FCED1F"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w:t>
            </w:r>
          </w:p>
        </w:tc>
        <w:tc>
          <w:tcPr>
            <w:tcW w:w="697" w:type="dxa"/>
            <w:noWrap/>
            <w:hideMark/>
          </w:tcPr>
          <w:p w14:paraId="2221805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77</w:t>
            </w:r>
          </w:p>
        </w:tc>
        <w:tc>
          <w:tcPr>
            <w:tcW w:w="717" w:type="dxa"/>
            <w:noWrap/>
            <w:hideMark/>
          </w:tcPr>
          <w:p w14:paraId="7A45B81C"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79</w:t>
            </w:r>
          </w:p>
        </w:tc>
        <w:tc>
          <w:tcPr>
            <w:tcW w:w="717" w:type="dxa"/>
            <w:noWrap/>
            <w:hideMark/>
          </w:tcPr>
          <w:p w14:paraId="5FB50BF2"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87</w:t>
            </w:r>
          </w:p>
        </w:tc>
        <w:tc>
          <w:tcPr>
            <w:tcW w:w="717" w:type="dxa"/>
            <w:noWrap/>
            <w:hideMark/>
          </w:tcPr>
          <w:p w14:paraId="3F9833D5"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95</w:t>
            </w:r>
          </w:p>
        </w:tc>
        <w:tc>
          <w:tcPr>
            <w:tcW w:w="717" w:type="dxa"/>
            <w:noWrap/>
            <w:hideMark/>
          </w:tcPr>
          <w:p w14:paraId="4D0941F4"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96</w:t>
            </w:r>
          </w:p>
        </w:tc>
        <w:tc>
          <w:tcPr>
            <w:tcW w:w="717" w:type="dxa"/>
            <w:noWrap/>
            <w:hideMark/>
          </w:tcPr>
          <w:p w14:paraId="773403B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w:t>
            </w:r>
          </w:p>
        </w:tc>
        <w:tc>
          <w:tcPr>
            <w:tcW w:w="717" w:type="dxa"/>
            <w:noWrap/>
            <w:hideMark/>
          </w:tcPr>
          <w:p w14:paraId="218011D3"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w:t>
            </w:r>
          </w:p>
        </w:tc>
        <w:tc>
          <w:tcPr>
            <w:tcW w:w="717" w:type="dxa"/>
            <w:noWrap/>
            <w:hideMark/>
          </w:tcPr>
          <w:p w14:paraId="49388CE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w:t>
            </w:r>
          </w:p>
        </w:tc>
        <w:tc>
          <w:tcPr>
            <w:tcW w:w="717" w:type="dxa"/>
            <w:noWrap/>
            <w:hideMark/>
          </w:tcPr>
          <w:p w14:paraId="1982CED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717" w:type="dxa"/>
            <w:noWrap/>
            <w:hideMark/>
          </w:tcPr>
          <w:p w14:paraId="4A46D6A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w:t>
            </w:r>
          </w:p>
        </w:tc>
        <w:tc>
          <w:tcPr>
            <w:tcW w:w="850" w:type="dxa"/>
            <w:noWrap/>
            <w:hideMark/>
          </w:tcPr>
          <w:p w14:paraId="1AA6248E"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80</w:t>
            </w:r>
          </w:p>
        </w:tc>
      </w:tr>
      <w:tr w:rsidR="00D92248" w:rsidRPr="00F075F5" w14:paraId="15E1D39D" w14:textId="77777777" w:rsidTr="00D2644F">
        <w:trPr>
          <w:trHeight w:val="255"/>
        </w:trPr>
        <w:tc>
          <w:tcPr>
            <w:tcW w:w="1250" w:type="dxa"/>
            <w:noWrap/>
            <w:hideMark/>
          </w:tcPr>
          <w:p w14:paraId="76F3F956"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2012</w:t>
            </w:r>
          </w:p>
        </w:tc>
        <w:tc>
          <w:tcPr>
            <w:tcW w:w="717" w:type="dxa"/>
            <w:noWrap/>
            <w:hideMark/>
          </w:tcPr>
          <w:p w14:paraId="08B15F0B"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66</w:t>
            </w:r>
          </w:p>
        </w:tc>
        <w:tc>
          <w:tcPr>
            <w:tcW w:w="717" w:type="dxa"/>
            <w:noWrap/>
            <w:hideMark/>
          </w:tcPr>
          <w:p w14:paraId="1797D3C8"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71</w:t>
            </w:r>
          </w:p>
        </w:tc>
        <w:tc>
          <w:tcPr>
            <w:tcW w:w="697" w:type="dxa"/>
            <w:noWrap/>
            <w:hideMark/>
          </w:tcPr>
          <w:p w14:paraId="36A46EA2"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71</w:t>
            </w:r>
          </w:p>
        </w:tc>
        <w:tc>
          <w:tcPr>
            <w:tcW w:w="717" w:type="dxa"/>
            <w:noWrap/>
            <w:hideMark/>
          </w:tcPr>
          <w:p w14:paraId="5D35018F"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73</w:t>
            </w:r>
          </w:p>
        </w:tc>
        <w:tc>
          <w:tcPr>
            <w:tcW w:w="717" w:type="dxa"/>
            <w:noWrap/>
            <w:hideMark/>
          </w:tcPr>
          <w:p w14:paraId="5589BA71"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81</w:t>
            </w:r>
          </w:p>
        </w:tc>
        <w:tc>
          <w:tcPr>
            <w:tcW w:w="717" w:type="dxa"/>
            <w:noWrap/>
            <w:hideMark/>
          </w:tcPr>
          <w:p w14:paraId="1FC265AF"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89</w:t>
            </w:r>
          </w:p>
        </w:tc>
        <w:tc>
          <w:tcPr>
            <w:tcW w:w="717" w:type="dxa"/>
            <w:noWrap/>
            <w:hideMark/>
          </w:tcPr>
          <w:p w14:paraId="7FC39BE0"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93</w:t>
            </w:r>
          </w:p>
        </w:tc>
        <w:tc>
          <w:tcPr>
            <w:tcW w:w="717" w:type="dxa"/>
            <w:noWrap/>
            <w:hideMark/>
          </w:tcPr>
          <w:p w14:paraId="0E3FCE26"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88</w:t>
            </w:r>
          </w:p>
        </w:tc>
        <w:tc>
          <w:tcPr>
            <w:tcW w:w="717" w:type="dxa"/>
            <w:noWrap/>
            <w:hideMark/>
          </w:tcPr>
          <w:p w14:paraId="40D43F54"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74</w:t>
            </w:r>
          </w:p>
        </w:tc>
        <w:tc>
          <w:tcPr>
            <w:tcW w:w="717" w:type="dxa"/>
            <w:noWrap/>
            <w:hideMark/>
          </w:tcPr>
          <w:p w14:paraId="298E43D9"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69</w:t>
            </w:r>
          </w:p>
        </w:tc>
        <w:tc>
          <w:tcPr>
            <w:tcW w:w="717" w:type="dxa"/>
            <w:noWrap/>
            <w:hideMark/>
          </w:tcPr>
          <w:p w14:paraId="51CD9680"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61</w:t>
            </w:r>
          </w:p>
        </w:tc>
        <w:tc>
          <w:tcPr>
            <w:tcW w:w="717" w:type="dxa"/>
            <w:noWrap/>
            <w:hideMark/>
          </w:tcPr>
          <w:p w14:paraId="57138EF4"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64</w:t>
            </w:r>
          </w:p>
        </w:tc>
        <w:tc>
          <w:tcPr>
            <w:tcW w:w="850" w:type="dxa"/>
            <w:noWrap/>
            <w:hideMark/>
          </w:tcPr>
          <w:p w14:paraId="24601A68"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75</w:t>
            </w:r>
          </w:p>
        </w:tc>
      </w:tr>
      <w:tr w:rsidR="00D92248" w:rsidRPr="00F075F5" w14:paraId="55971525" w14:textId="77777777" w:rsidTr="00D2644F">
        <w:trPr>
          <w:trHeight w:val="255"/>
        </w:trPr>
        <w:tc>
          <w:tcPr>
            <w:tcW w:w="1250" w:type="dxa"/>
            <w:noWrap/>
            <w:hideMark/>
          </w:tcPr>
          <w:p w14:paraId="137FDA9F"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2013</w:t>
            </w:r>
          </w:p>
        </w:tc>
        <w:tc>
          <w:tcPr>
            <w:tcW w:w="717" w:type="dxa"/>
            <w:noWrap/>
            <w:hideMark/>
          </w:tcPr>
          <w:p w14:paraId="2AF2BC29"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w:t>
            </w:r>
          </w:p>
        </w:tc>
        <w:tc>
          <w:tcPr>
            <w:tcW w:w="717" w:type="dxa"/>
            <w:noWrap/>
            <w:hideMark/>
          </w:tcPr>
          <w:p w14:paraId="3D2945C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w:t>
            </w:r>
          </w:p>
        </w:tc>
        <w:tc>
          <w:tcPr>
            <w:tcW w:w="697" w:type="dxa"/>
            <w:noWrap/>
            <w:hideMark/>
          </w:tcPr>
          <w:p w14:paraId="7367288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w:t>
            </w:r>
          </w:p>
        </w:tc>
        <w:tc>
          <w:tcPr>
            <w:tcW w:w="717" w:type="dxa"/>
            <w:noWrap/>
            <w:hideMark/>
          </w:tcPr>
          <w:p w14:paraId="5789B9B3"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w:t>
            </w:r>
          </w:p>
        </w:tc>
        <w:tc>
          <w:tcPr>
            <w:tcW w:w="717" w:type="dxa"/>
            <w:noWrap/>
            <w:hideMark/>
          </w:tcPr>
          <w:p w14:paraId="59A5E3F7"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717" w:type="dxa"/>
            <w:noWrap/>
            <w:hideMark/>
          </w:tcPr>
          <w:p w14:paraId="4C274FB3"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w:t>
            </w:r>
          </w:p>
        </w:tc>
        <w:tc>
          <w:tcPr>
            <w:tcW w:w="717" w:type="dxa"/>
            <w:noWrap/>
            <w:hideMark/>
          </w:tcPr>
          <w:p w14:paraId="1B295F1F"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w:t>
            </w:r>
          </w:p>
        </w:tc>
        <w:tc>
          <w:tcPr>
            <w:tcW w:w="717" w:type="dxa"/>
            <w:noWrap/>
            <w:hideMark/>
          </w:tcPr>
          <w:p w14:paraId="1D32DA9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w:t>
            </w:r>
          </w:p>
        </w:tc>
        <w:tc>
          <w:tcPr>
            <w:tcW w:w="717" w:type="dxa"/>
            <w:noWrap/>
            <w:hideMark/>
          </w:tcPr>
          <w:p w14:paraId="42F9954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w:t>
            </w:r>
          </w:p>
        </w:tc>
        <w:tc>
          <w:tcPr>
            <w:tcW w:w="717" w:type="dxa"/>
            <w:noWrap/>
            <w:hideMark/>
          </w:tcPr>
          <w:p w14:paraId="7BE068E8"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w:t>
            </w:r>
          </w:p>
        </w:tc>
        <w:tc>
          <w:tcPr>
            <w:tcW w:w="717" w:type="dxa"/>
            <w:noWrap/>
            <w:hideMark/>
          </w:tcPr>
          <w:p w14:paraId="6B257B3F"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w:t>
            </w:r>
          </w:p>
        </w:tc>
        <w:tc>
          <w:tcPr>
            <w:tcW w:w="717" w:type="dxa"/>
            <w:noWrap/>
            <w:hideMark/>
          </w:tcPr>
          <w:p w14:paraId="17F6208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w:t>
            </w:r>
          </w:p>
        </w:tc>
        <w:tc>
          <w:tcPr>
            <w:tcW w:w="850" w:type="dxa"/>
            <w:noWrap/>
            <w:hideMark/>
          </w:tcPr>
          <w:p w14:paraId="584B2353"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72</w:t>
            </w:r>
          </w:p>
        </w:tc>
      </w:tr>
      <w:tr w:rsidR="00D92248" w:rsidRPr="00F075F5" w14:paraId="706F116E" w14:textId="77777777" w:rsidTr="00D2644F">
        <w:trPr>
          <w:trHeight w:val="255"/>
        </w:trPr>
        <w:tc>
          <w:tcPr>
            <w:tcW w:w="1250" w:type="dxa"/>
            <w:noWrap/>
            <w:hideMark/>
          </w:tcPr>
          <w:p w14:paraId="20131F29"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2014</w:t>
            </w:r>
          </w:p>
        </w:tc>
        <w:tc>
          <w:tcPr>
            <w:tcW w:w="717" w:type="dxa"/>
            <w:noWrap/>
            <w:hideMark/>
          </w:tcPr>
          <w:p w14:paraId="189F1EE5"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w:t>
            </w:r>
          </w:p>
        </w:tc>
        <w:tc>
          <w:tcPr>
            <w:tcW w:w="717" w:type="dxa"/>
            <w:noWrap/>
            <w:hideMark/>
          </w:tcPr>
          <w:p w14:paraId="2B70F71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w:t>
            </w:r>
          </w:p>
        </w:tc>
        <w:tc>
          <w:tcPr>
            <w:tcW w:w="697" w:type="dxa"/>
            <w:noWrap/>
            <w:hideMark/>
          </w:tcPr>
          <w:p w14:paraId="27C49E54"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56</w:t>
            </w:r>
          </w:p>
        </w:tc>
        <w:tc>
          <w:tcPr>
            <w:tcW w:w="717" w:type="dxa"/>
            <w:noWrap/>
            <w:hideMark/>
          </w:tcPr>
          <w:p w14:paraId="3CFAB5FC"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w:t>
            </w:r>
          </w:p>
        </w:tc>
        <w:tc>
          <w:tcPr>
            <w:tcW w:w="717" w:type="dxa"/>
            <w:noWrap/>
            <w:hideMark/>
          </w:tcPr>
          <w:p w14:paraId="79246A99"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w:t>
            </w:r>
          </w:p>
        </w:tc>
        <w:tc>
          <w:tcPr>
            <w:tcW w:w="717" w:type="dxa"/>
            <w:noWrap/>
            <w:hideMark/>
          </w:tcPr>
          <w:p w14:paraId="051A588F"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717" w:type="dxa"/>
            <w:noWrap/>
            <w:hideMark/>
          </w:tcPr>
          <w:p w14:paraId="5EC42BD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717" w:type="dxa"/>
            <w:noWrap/>
            <w:hideMark/>
          </w:tcPr>
          <w:p w14:paraId="26D35C75"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w:t>
            </w:r>
          </w:p>
        </w:tc>
        <w:tc>
          <w:tcPr>
            <w:tcW w:w="717" w:type="dxa"/>
            <w:noWrap/>
            <w:hideMark/>
          </w:tcPr>
          <w:p w14:paraId="158EBD9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w:t>
            </w:r>
          </w:p>
        </w:tc>
        <w:tc>
          <w:tcPr>
            <w:tcW w:w="717" w:type="dxa"/>
            <w:noWrap/>
            <w:hideMark/>
          </w:tcPr>
          <w:p w14:paraId="200AF49D"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w:t>
            </w:r>
          </w:p>
        </w:tc>
        <w:tc>
          <w:tcPr>
            <w:tcW w:w="717" w:type="dxa"/>
            <w:noWrap/>
            <w:hideMark/>
          </w:tcPr>
          <w:p w14:paraId="5F56E075"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717" w:type="dxa"/>
            <w:noWrap/>
            <w:hideMark/>
          </w:tcPr>
          <w:p w14:paraId="22EDD5E7"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850" w:type="dxa"/>
            <w:noWrap/>
            <w:hideMark/>
          </w:tcPr>
          <w:p w14:paraId="1933B9E4"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57</w:t>
            </w:r>
          </w:p>
        </w:tc>
      </w:tr>
      <w:tr w:rsidR="00D92248" w:rsidRPr="00F075F5" w14:paraId="2137BB7B" w14:textId="77777777" w:rsidTr="00D2644F">
        <w:trPr>
          <w:trHeight w:val="255"/>
        </w:trPr>
        <w:tc>
          <w:tcPr>
            <w:tcW w:w="1250" w:type="dxa"/>
            <w:noWrap/>
            <w:hideMark/>
          </w:tcPr>
          <w:p w14:paraId="6FFC8C3D"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717" w:type="dxa"/>
            <w:noWrap/>
            <w:hideMark/>
          </w:tcPr>
          <w:p w14:paraId="469CF3ED"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717" w:type="dxa"/>
            <w:noWrap/>
            <w:hideMark/>
          </w:tcPr>
          <w:p w14:paraId="0E469701"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697" w:type="dxa"/>
            <w:noWrap/>
            <w:hideMark/>
          </w:tcPr>
          <w:p w14:paraId="451BB4E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717" w:type="dxa"/>
            <w:noWrap/>
            <w:hideMark/>
          </w:tcPr>
          <w:p w14:paraId="52F84DA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w:t>
            </w:r>
          </w:p>
        </w:tc>
        <w:tc>
          <w:tcPr>
            <w:tcW w:w="717" w:type="dxa"/>
            <w:noWrap/>
            <w:hideMark/>
          </w:tcPr>
          <w:p w14:paraId="1AC7AE93"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w:t>
            </w:r>
          </w:p>
        </w:tc>
        <w:tc>
          <w:tcPr>
            <w:tcW w:w="717" w:type="dxa"/>
            <w:noWrap/>
            <w:hideMark/>
          </w:tcPr>
          <w:p w14:paraId="79810C0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w:t>
            </w:r>
          </w:p>
        </w:tc>
        <w:tc>
          <w:tcPr>
            <w:tcW w:w="717" w:type="dxa"/>
            <w:noWrap/>
            <w:hideMark/>
          </w:tcPr>
          <w:p w14:paraId="66B64A98"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w:t>
            </w:r>
          </w:p>
        </w:tc>
        <w:tc>
          <w:tcPr>
            <w:tcW w:w="717" w:type="dxa"/>
            <w:noWrap/>
            <w:hideMark/>
          </w:tcPr>
          <w:p w14:paraId="7A5886F3"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w:t>
            </w:r>
          </w:p>
        </w:tc>
        <w:tc>
          <w:tcPr>
            <w:tcW w:w="717" w:type="dxa"/>
            <w:noWrap/>
            <w:hideMark/>
          </w:tcPr>
          <w:p w14:paraId="313E216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717" w:type="dxa"/>
            <w:noWrap/>
            <w:hideMark/>
          </w:tcPr>
          <w:p w14:paraId="3794091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w:t>
            </w:r>
          </w:p>
        </w:tc>
        <w:tc>
          <w:tcPr>
            <w:tcW w:w="717" w:type="dxa"/>
            <w:noWrap/>
            <w:hideMark/>
          </w:tcPr>
          <w:p w14:paraId="452E8D2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c>
          <w:tcPr>
            <w:tcW w:w="717" w:type="dxa"/>
            <w:noWrap/>
            <w:hideMark/>
          </w:tcPr>
          <w:p w14:paraId="25EAE9E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w:t>
            </w:r>
          </w:p>
        </w:tc>
        <w:tc>
          <w:tcPr>
            <w:tcW w:w="850" w:type="dxa"/>
            <w:noWrap/>
            <w:hideMark/>
          </w:tcPr>
          <w:p w14:paraId="401C856F"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32</w:t>
            </w:r>
          </w:p>
        </w:tc>
      </w:tr>
      <w:tr w:rsidR="00D92248" w:rsidRPr="00F075F5" w14:paraId="78D3C37C" w14:textId="77777777" w:rsidTr="00D2644F">
        <w:trPr>
          <w:trHeight w:val="255"/>
        </w:trPr>
        <w:tc>
          <w:tcPr>
            <w:tcW w:w="1250" w:type="dxa"/>
            <w:noWrap/>
            <w:hideMark/>
          </w:tcPr>
          <w:p w14:paraId="72203473"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c>
          <w:tcPr>
            <w:tcW w:w="717" w:type="dxa"/>
            <w:noWrap/>
            <w:hideMark/>
          </w:tcPr>
          <w:p w14:paraId="588906A7"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w:t>
            </w:r>
          </w:p>
        </w:tc>
        <w:tc>
          <w:tcPr>
            <w:tcW w:w="717" w:type="dxa"/>
            <w:noWrap/>
            <w:hideMark/>
          </w:tcPr>
          <w:p w14:paraId="1BD11DA5"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c>
          <w:tcPr>
            <w:tcW w:w="697" w:type="dxa"/>
            <w:noWrap/>
            <w:hideMark/>
          </w:tcPr>
          <w:p w14:paraId="406B08C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w:t>
            </w:r>
          </w:p>
        </w:tc>
        <w:tc>
          <w:tcPr>
            <w:tcW w:w="717" w:type="dxa"/>
            <w:noWrap/>
            <w:hideMark/>
          </w:tcPr>
          <w:p w14:paraId="653C78D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717" w:type="dxa"/>
            <w:noWrap/>
            <w:hideMark/>
          </w:tcPr>
          <w:p w14:paraId="5BF55D19"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w:t>
            </w:r>
          </w:p>
        </w:tc>
        <w:tc>
          <w:tcPr>
            <w:tcW w:w="717" w:type="dxa"/>
            <w:noWrap/>
            <w:hideMark/>
          </w:tcPr>
          <w:p w14:paraId="6F01655D"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w:t>
            </w:r>
          </w:p>
        </w:tc>
        <w:tc>
          <w:tcPr>
            <w:tcW w:w="717" w:type="dxa"/>
            <w:noWrap/>
            <w:hideMark/>
          </w:tcPr>
          <w:p w14:paraId="239AA67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w:t>
            </w:r>
          </w:p>
        </w:tc>
        <w:tc>
          <w:tcPr>
            <w:tcW w:w="717" w:type="dxa"/>
            <w:noWrap/>
            <w:hideMark/>
          </w:tcPr>
          <w:p w14:paraId="7EF0B223"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w:t>
            </w:r>
          </w:p>
        </w:tc>
        <w:tc>
          <w:tcPr>
            <w:tcW w:w="717" w:type="dxa"/>
            <w:noWrap/>
            <w:hideMark/>
          </w:tcPr>
          <w:p w14:paraId="72EEEE89"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w:t>
            </w:r>
          </w:p>
        </w:tc>
        <w:tc>
          <w:tcPr>
            <w:tcW w:w="717" w:type="dxa"/>
            <w:noWrap/>
            <w:hideMark/>
          </w:tcPr>
          <w:p w14:paraId="5341E77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w:t>
            </w:r>
          </w:p>
        </w:tc>
        <w:tc>
          <w:tcPr>
            <w:tcW w:w="717" w:type="dxa"/>
            <w:noWrap/>
            <w:hideMark/>
          </w:tcPr>
          <w:p w14:paraId="225AB201"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w:t>
            </w:r>
          </w:p>
        </w:tc>
        <w:tc>
          <w:tcPr>
            <w:tcW w:w="717" w:type="dxa"/>
            <w:noWrap/>
            <w:hideMark/>
          </w:tcPr>
          <w:p w14:paraId="0C6B930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w:t>
            </w:r>
          </w:p>
        </w:tc>
        <w:tc>
          <w:tcPr>
            <w:tcW w:w="850" w:type="dxa"/>
            <w:noWrap/>
            <w:hideMark/>
          </w:tcPr>
          <w:p w14:paraId="15F5268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33</w:t>
            </w:r>
          </w:p>
        </w:tc>
      </w:tr>
      <w:tr w:rsidR="00D92248" w:rsidRPr="00F075F5" w14:paraId="6DF2D500" w14:textId="77777777" w:rsidTr="00D2644F">
        <w:trPr>
          <w:trHeight w:val="255"/>
        </w:trPr>
        <w:tc>
          <w:tcPr>
            <w:tcW w:w="10684" w:type="dxa"/>
            <w:gridSpan w:val="14"/>
            <w:noWrap/>
            <w:hideMark/>
          </w:tcPr>
          <w:p w14:paraId="6EFF5FF5"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p>
          <w:p w14:paraId="56113A35"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 xml:space="preserve">Caspian Sea level, </w:t>
            </w:r>
            <w:r w:rsidRPr="00F075F5">
              <w:rPr>
                <w:rFonts w:ascii="Times New Roman" w:eastAsia="Times New Roman" w:hAnsi="Times New Roman" w:cs="Times New Roman"/>
                <w:b/>
                <w:bCs/>
                <w:noProof/>
                <w:color w:val="000000"/>
                <w:sz w:val="20"/>
                <w:szCs w:val="20"/>
                <w:lang w:eastAsia="ru-RU"/>
              </w:rPr>
              <w:t>mBS</w:t>
            </w:r>
          </w:p>
        </w:tc>
      </w:tr>
      <w:tr w:rsidR="00D92248" w:rsidRPr="00F075F5" w14:paraId="1C700336" w14:textId="77777777" w:rsidTr="00D2644F">
        <w:trPr>
          <w:trHeight w:val="255"/>
        </w:trPr>
        <w:tc>
          <w:tcPr>
            <w:tcW w:w="1250" w:type="dxa"/>
            <w:noWrap/>
            <w:hideMark/>
          </w:tcPr>
          <w:p w14:paraId="17E2415C"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p>
        </w:tc>
        <w:tc>
          <w:tcPr>
            <w:tcW w:w="717" w:type="dxa"/>
            <w:noWrap/>
            <w:hideMark/>
          </w:tcPr>
          <w:p w14:paraId="5DF230AD"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2F4236EA"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697" w:type="dxa"/>
            <w:noWrap/>
            <w:hideMark/>
          </w:tcPr>
          <w:p w14:paraId="1A416F39"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5B54AABB"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5A26BDA5"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1B464A7F"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72A49EA9"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30679FE6"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126E009E"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211A5A82"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0B0EEE0B"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56CED40B"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850" w:type="dxa"/>
            <w:noWrap/>
            <w:hideMark/>
          </w:tcPr>
          <w:p w14:paraId="57A97EBD" w14:textId="77777777" w:rsidR="00D92248" w:rsidRPr="00F075F5" w:rsidRDefault="00D92248" w:rsidP="00D2644F">
            <w:pPr>
              <w:jc w:val="center"/>
              <w:rPr>
                <w:rFonts w:ascii="Times New Roman" w:eastAsia="Times New Roman" w:hAnsi="Times New Roman" w:cs="Times New Roman"/>
                <w:sz w:val="20"/>
                <w:szCs w:val="20"/>
                <w:lang w:eastAsia="ru-RU"/>
              </w:rPr>
            </w:pPr>
          </w:p>
        </w:tc>
      </w:tr>
      <w:tr w:rsidR="00D92248" w:rsidRPr="00F075F5" w14:paraId="0A12169C" w14:textId="77777777" w:rsidTr="00D2644F">
        <w:trPr>
          <w:trHeight w:val="255"/>
        </w:trPr>
        <w:tc>
          <w:tcPr>
            <w:tcW w:w="1250" w:type="dxa"/>
            <w:noWrap/>
            <w:hideMark/>
          </w:tcPr>
          <w:p w14:paraId="1037ED56"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Year/month</w:t>
            </w:r>
          </w:p>
        </w:tc>
        <w:tc>
          <w:tcPr>
            <w:tcW w:w="717" w:type="dxa"/>
            <w:noWrap/>
            <w:hideMark/>
          </w:tcPr>
          <w:p w14:paraId="4C98B0FE"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w:t>
            </w:r>
          </w:p>
        </w:tc>
        <w:tc>
          <w:tcPr>
            <w:tcW w:w="717" w:type="dxa"/>
            <w:noWrap/>
            <w:hideMark/>
          </w:tcPr>
          <w:p w14:paraId="18CAD552"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II</w:t>
            </w:r>
          </w:p>
        </w:tc>
        <w:tc>
          <w:tcPr>
            <w:tcW w:w="697" w:type="dxa"/>
            <w:noWrap/>
            <w:hideMark/>
          </w:tcPr>
          <w:p w14:paraId="3866647C"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III</w:t>
            </w:r>
          </w:p>
        </w:tc>
        <w:tc>
          <w:tcPr>
            <w:tcW w:w="717" w:type="dxa"/>
            <w:noWrap/>
            <w:hideMark/>
          </w:tcPr>
          <w:p w14:paraId="4B29BDA4"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IV</w:t>
            </w:r>
          </w:p>
        </w:tc>
        <w:tc>
          <w:tcPr>
            <w:tcW w:w="717" w:type="dxa"/>
            <w:noWrap/>
            <w:hideMark/>
          </w:tcPr>
          <w:p w14:paraId="1B5D1931"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w:t>
            </w:r>
          </w:p>
        </w:tc>
        <w:tc>
          <w:tcPr>
            <w:tcW w:w="717" w:type="dxa"/>
            <w:noWrap/>
            <w:hideMark/>
          </w:tcPr>
          <w:p w14:paraId="5D9C33C2"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w:t>
            </w:r>
          </w:p>
        </w:tc>
        <w:tc>
          <w:tcPr>
            <w:tcW w:w="717" w:type="dxa"/>
            <w:noWrap/>
            <w:hideMark/>
          </w:tcPr>
          <w:p w14:paraId="4C7A73D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VII</w:t>
            </w:r>
          </w:p>
        </w:tc>
        <w:tc>
          <w:tcPr>
            <w:tcW w:w="717" w:type="dxa"/>
            <w:noWrap/>
            <w:hideMark/>
          </w:tcPr>
          <w:p w14:paraId="10BADB32"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VIII</w:t>
            </w:r>
          </w:p>
        </w:tc>
        <w:tc>
          <w:tcPr>
            <w:tcW w:w="717" w:type="dxa"/>
            <w:noWrap/>
            <w:hideMark/>
          </w:tcPr>
          <w:p w14:paraId="6B77C9B4"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IX</w:t>
            </w:r>
          </w:p>
        </w:tc>
        <w:tc>
          <w:tcPr>
            <w:tcW w:w="717" w:type="dxa"/>
            <w:noWrap/>
            <w:hideMark/>
          </w:tcPr>
          <w:p w14:paraId="6D81F599"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w:t>
            </w:r>
          </w:p>
        </w:tc>
        <w:tc>
          <w:tcPr>
            <w:tcW w:w="717" w:type="dxa"/>
            <w:noWrap/>
            <w:hideMark/>
          </w:tcPr>
          <w:p w14:paraId="2DB7EE7C"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XI</w:t>
            </w:r>
          </w:p>
        </w:tc>
        <w:tc>
          <w:tcPr>
            <w:tcW w:w="717" w:type="dxa"/>
            <w:noWrap/>
            <w:hideMark/>
          </w:tcPr>
          <w:p w14:paraId="0444E74A"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XII</w:t>
            </w:r>
          </w:p>
        </w:tc>
        <w:tc>
          <w:tcPr>
            <w:tcW w:w="850" w:type="dxa"/>
            <w:noWrap/>
            <w:hideMark/>
          </w:tcPr>
          <w:p w14:paraId="6269A5FF"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Annual</w:t>
            </w:r>
          </w:p>
        </w:tc>
      </w:tr>
      <w:tr w:rsidR="00D92248" w:rsidRPr="00F075F5" w14:paraId="490CAFD2" w14:textId="77777777" w:rsidTr="00D2644F">
        <w:trPr>
          <w:trHeight w:val="255"/>
        </w:trPr>
        <w:tc>
          <w:tcPr>
            <w:tcW w:w="1250" w:type="dxa"/>
            <w:noWrap/>
            <w:vAlign w:val="center"/>
            <w:hideMark/>
          </w:tcPr>
          <w:p w14:paraId="72FA1285"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2011</w:t>
            </w:r>
          </w:p>
        </w:tc>
        <w:tc>
          <w:tcPr>
            <w:tcW w:w="717" w:type="dxa"/>
            <w:noWrap/>
            <w:vAlign w:val="center"/>
            <w:hideMark/>
          </w:tcPr>
          <w:p w14:paraId="7EA56CD4"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w:t>
            </w:r>
          </w:p>
        </w:tc>
        <w:tc>
          <w:tcPr>
            <w:tcW w:w="717" w:type="dxa"/>
            <w:noWrap/>
            <w:vAlign w:val="center"/>
            <w:hideMark/>
          </w:tcPr>
          <w:p w14:paraId="2B4CEC3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w:t>
            </w:r>
          </w:p>
        </w:tc>
        <w:tc>
          <w:tcPr>
            <w:tcW w:w="697" w:type="dxa"/>
            <w:noWrap/>
            <w:vAlign w:val="center"/>
            <w:hideMark/>
          </w:tcPr>
          <w:p w14:paraId="410FB74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-27.23</w:t>
            </w:r>
          </w:p>
        </w:tc>
        <w:tc>
          <w:tcPr>
            <w:tcW w:w="717" w:type="dxa"/>
            <w:noWrap/>
            <w:vAlign w:val="center"/>
            <w:hideMark/>
          </w:tcPr>
          <w:p w14:paraId="12F7E855"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-27.21</w:t>
            </w:r>
          </w:p>
        </w:tc>
        <w:tc>
          <w:tcPr>
            <w:tcW w:w="717" w:type="dxa"/>
            <w:noWrap/>
            <w:vAlign w:val="center"/>
            <w:hideMark/>
          </w:tcPr>
          <w:p w14:paraId="4B98B2CF"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-27.13</w:t>
            </w:r>
          </w:p>
        </w:tc>
        <w:tc>
          <w:tcPr>
            <w:tcW w:w="717" w:type="dxa"/>
            <w:noWrap/>
            <w:vAlign w:val="center"/>
            <w:hideMark/>
          </w:tcPr>
          <w:p w14:paraId="3C10964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-27.05</w:t>
            </w:r>
          </w:p>
        </w:tc>
        <w:tc>
          <w:tcPr>
            <w:tcW w:w="717" w:type="dxa"/>
            <w:noWrap/>
            <w:vAlign w:val="center"/>
            <w:hideMark/>
          </w:tcPr>
          <w:p w14:paraId="6362DF6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-27.04</w:t>
            </w:r>
          </w:p>
        </w:tc>
        <w:tc>
          <w:tcPr>
            <w:tcW w:w="717" w:type="dxa"/>
            <w:noWrap/>
            <w:vAlign w:val="center"/>
            <w:hideMark/>
          </w:tcPr>
          <w:p w14:paraId="6321BE5F"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-27.09</w:t>
            </w:r>
          </w:p>
        </w:tc>
        <w:tc>
          <w:tcPr>
            <w:tcW w:w="717" w:type="dxa"/>
            <w:noWrap/>
            <w:vAlign w:val="center"/>
            <w:hideMark/>
          </w:tcPr>
          <w:p w14:paraId="20912CB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-27.24</w:t>
            </w:r>
          </w:p>
        </w:tc>
        <w:tc>
          <w:tcPr>
            <w:tcW w:w="717" w:type="dxa"/>
            <w:noWrap/>
            <w:vAlign w:val="center"/>
            <w:hideMark/>
          </w:tcPr>
          <w:p w14:paraId="7C6C1E2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w:t>
            </w:r>
          </w:p>
        </w:tc>
        <w:tc>
          <w:tcPr>
            <w:tcW w:w="717" w:type="dxa"/>
            <w:noWrap/>
            <w:vAlign w:val="center"/>
            <w:hideMark/>
          </w:tcPr>
          <w:p w14:paraId="5ACE6DB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-27.28</w:t>
            </w:r>
          </w:p>
        </w:tc>
        <w:tc>
          <w:tcPr>
            <w:tcW w:w="717" w:type="dxa"/>
            <w:noWrap/>
            <w:vAlign w:val="center"/>
            <w:hideMark/>
          </w:tcPr>
          <w:p w14:paraId="3C5365A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-27.33</w:t>
            </w:r>
          </w:p>
        </w:tc>
        <w:tc>
          <w:tcPr>
            <w:tcW w:w="850" w:type="dxa"/>
            <w:noWrap/>
            <w:vAlign w:val="center"/>
            <w:hideMark/>
          </w:tcPr>
          <w:p w14:paraId="666EF07C"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-27.2</w:t>
            </w:r>
          </w:p>
        </w:tc>
      </w:tr>
      <w:tr w:rsidR="00D92248" w:rsidRPr="00F075F5" w14:paraId="4A33CC35" w14:textId="77777777" w:rsidTr="00D2644F">
        <w:trPr>
          <w:trHeight w:val="255"/>
        </w:trPr>
        <w:tc>
          <w:tcPr>
            <w:tcW w:w="1250" w:type="dxa"/>
            <w:noWrap/>
            <w:vAlign w:val="center"/>
            <w:hideMark/>
          </w:tcPr>
          <w:p w14:paraId="06C1DEEA"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2012</w:t>
            </w:r>
          </w:p>
        </w:tc>
        <w:tc>
          <w:tcPr>
            <w:tcW w:w="717" w:type="dxa"/>
            <w:noWrap/>
            <w:vAlign w:val="center"/>
            <w:hideMark/>
          </w:tcPr>
          <w:p w14:paraId="56915F65"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-27.34</w:t>
            </w:r>
          </w:p>
        </w:tc>
        <w:tc>
          <w:tcPr>
            <w:tcW w:w="717" w:type="dxa"/>
            <w:noWrap/>
            <w:vAlign w:val="center"/>
            <w:hideMark/>
          </w:tcPr>
          <w:p w14:paraId="22057BD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-27.29</w:t>
            </w:r>
          </w:p>
        </w:tc>
        <w:tc>
          <w:tcPr>
            <w:tcW w:w="697" w:type="dxa"/>
            <w:noWrap/>
            <w:vAlign w:val="center"/>
            <w:hideMark/>
          </w:tcPr>
          <w:p w14:paraId="476D7C6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-27.29</w:t>
            </w:r>
          </w:p>
        </w:tc>
        <w:tc>
          <w:tcPr>
            <w:tcW w:w="717" w:type="dxa"/>
            <w:noWrap/>
            <w:vAlign w:val="center"/>
            <w:hideMark/>
          </w:tcPr>
          <w:p w14:paraId="4E4AD20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-27.27</w:t>
            </w:r>
          </w:p>
        </w:tc>
        <w:tc>
          <w:tcPr>
            <w:tcW w:w="717" w:type="dxa"/>
            <w:noWrap/>
            <w:vAlign w:val="center"/>
            <w:hideMark/>
          </w:tcPr>
          <w:p w14:paraId="27679F5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-27.19</w:t>
            </w:r>
          </w:p>
        </w:tc>
        <w:tc>
          <w:tcPr>
            <w:tcW w:w="717" w:type="dxa"/>
            <w:noWrap/>
            <w:vAlign w:val="center"/>
            <w:hideMark/>
          </w:tcPr>
          <w:p w14:paraId="4D57EBA6"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-27.11</w:t>
            </w:r>
          </w:p>
        </w:tc>
        <w:tc>
          <w:tcPr>
            <w:tcW w:w="717" w:type="dxa"/>
            <w:noWrap/>
            <w:vAlign w:val="center"/>
            <w:hideMark/>
          </w:tcPr>
          <w:p w14:paraId="40F8177F"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-27.07</w:t>
            </w:r>
          </w:p>
        </w:tc>
        <w:tc>
          <w:tcPr>
            <w:tcW w:w="717" w:type="dxa"/>
            <w:noWrap/>
            <w:vAlign w:val="center"/>
            <w:hideMark/>
          </w:tcPr>
          <w:p w14:paraId="08AA34F6"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-27.12</w:t>
            </w:r>
          </w:p>
        </w:tc>
        <w:tc>
          <w:tcPr>
            <w:tcW w:w="717" w:type="dxa"/>
            <w:noWrap/>
            <w:vAlign w:val="center"/>
            <w:hideMark/>
          </w:tcPr>
          <w:p w14:paraId="04BE8255"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-27.26</w:t>
            </w:r>
          </w:p>
        </w:tc>
        <w:tc>
          <w:tcPr>
            <w:tcW w:w="717" w:type="dxa"/>
            <w:noWrap/>
            <w:vAlign w:val="center"/>
            <w:hideMark/>
          </w:tcPr>
          <w:p w14:paraId="1B9ABCD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-27.31</w:t>
            </w:r>
          </w:p>
        </w:tc>
        <w:tc>
          <w:tcPr>
            <w:tcW w:w="717" w:type="dxa"/>
            <w:noWrap/>
            <w:vAlign w:val="center"/>
            <w:hideMark/>
          </w:tcPr>
          <w:p w14:paraId="1A4C36C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-27.39</w:t>
            </w:r>
          </w:p>
        </w:tc>
        <w:tc>
          <w:tcPr>
            <w:tcW w:w="717" w:type="dxa"/>
            <w:noWrap/>
            <w:vAlign w:val="center"/>
            <w:hideMark/>
          </w:tcPr>
          <w:p w14:paraId="78DEA85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-27.36</w:t>
            </w:r>
          </w:p>
        </w:tc>
        <w:tc>
          <w:tcPr>
            <w:tcW w:w="850" w:type="dxa"/>
            <w:noWrap/>
            <w:vAlign w:val="center"/>
            <w:hideMark/>
          </w:tcPr>
          <w:p w14:paraId="10EC0977"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-27.25</w:t>
            </w:r>
          </w:p>
        </w:tc>
      </w:tr>
      <w:tr w:rsidR="00D92248" w:rsidRPr="00F075F5" w14:paraId="7780E565" w14:textId="77777777" w:rsidTr="00D2644F">
        <w:trPr>
          <w:trHeight w:val="255"/>
        </w:trPr>
        <w:tc>
          <w:tcPr>
            <w:tcW w:w="1250" w:type="dxa"/>
            <w:noWrap/>
            <w:vAlign w:val="center"/>
            <w:hideMark/>
          </w:tcPr>
          <w:p w14:paraId="402DED03"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2013</w:t>
            </w:r>
          </w:p>
        </w:tc>
        <w:tc>
          <w:tcPr>
            <w:tcW w:w="717" w:type="dxa"/>
            <w:noWrap/>
            <w:vAlign w:val="center"/>
            <w:hideMark/>
          </w:tcPr>
          <w:p w14:paraId="3CEA6B2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-27.42</w:t>
            </w:r>
          </w:p>
        </w:tc>
        <w:tc>
          <w:tcPr>
            <w:tcW w:w="717" w:type="dxa"/>
            <w:noWrap/>
            <w:vAlign w:val="center"/>
            <w:hideMark/>
          </w:tcPr>
          <w:p w14:paraId="081E6415"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-27.38</w:t>
            </w:r>
          </w:p>
        </w:tc>
        <w:tc>
          <w:tcPr>
            <w:tcW w:w="697" w:type="dxa"/>
            <w:noWrap/>
            <w:vAlign w:val="center"/>
            <w:hideMark/>
          </w:tcPr>
          <w:p w14:paraId="10F23F1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-27.38</w:t>
            </w:r>
          </w:p>
        </w:tc>
        <w:tc>
          <w:tcPr>
            <w:tcW w:w="717" w:type="dxa"/>
            <w:noWrap/>
            <w:vAlign w:val="center"/>
            <w:hideMark/>
          </w:tcPr>
          <w:p w14:paraId="386B1771"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-27.32</w:t>
            </w:r>
          </w:p>
        </w:tc>
        <w:tc>
          <w:tcPr>
            <w:tcW w:w="717" w:type="dxa"/>
            <w:noWrap/>
            <w:vAlign w:val="center"/>
            <w:hideMark/>
          </w:tcPr>
          <w:p w14:paraId="7F6F2BD4"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-27.25</w:t>
            </w:r>
          </w:p>
        </w:tc>
        <w:tc>
          <w:tcPr>
            <w:tcW w:w="717" w:type="dxa"/>
            <w:noWrap/>
            <w:vAlign w:val="center"/>
            <w:hideMark/>
          </w:tcPr>
          <w:p w14:paraId="66F165C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-27.11</w:t>
            </w:r>
          </w:p>
        </w:tc>
        <w:tc>
          <w:tcPr>
            <w:tcW w:w="717" w:type="dxa"/>
            <w:noWrap/>
            <w:vAlign w:val="center"/>
            <w:hideMark/>
          </w:tcPr>
          <w:p w14:paraId="55DAE74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-27.08</w:t>
            </w:r>
          </w:p>
        </w:tc>
        <w:tc>
          <w:tcPr>
            <w:tcW w:w="717" w:type="dxa"/>
            <w:noWrap/>
            <w:vAlign w:val="center"/>
            <w:hideMark/>
          </w:tcPr>
          <w:p w14:paraId="49E8448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w:t>
            </w:r>
          </w:p>
        </w:tc>
        <w:tc>
          <w:tcPr>
            <w:tcW w:w="717" w:type="dxa"/>
            <w:noWrap/>
            <w:vAlign w:val="center"/>
            <w:hideMark/>
          </w:tcPr>
          <w:p w14:paraId="6E9A84F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-27.24</w:t>
            </w:r>
          </w:p>
        </w:tc>
        <w:tc>
          <w:tcPr>
            <w:tcW w:w="717" w:type="dxa"/>
            <w:noWrap/>
            <w:vAlign w:val="center"/>
            <w:hideMark/>
          </w:tcPr>
          <w:p w14:paraId="38EB532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-27.31</w:t>
            </w:r>
          </w:p>
        </w:tc>
        <w:tc>
          <w:tcPr>
            <w:tcW w:w="717" w:type="dxa"/>
            <w:noWrap/>
            <w:vAlign w:val="center"/>
            <w:hideMark/>
          </w:tcPr>
          <w:p w14:paraId="36E259E2"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-27.42</w:t>
            </w:r>
          </w:p>
        </w:tc>
        <w:tc>
          <w:tcPr>
            <w:tcW w:w="717" w:type="dxa"/>
            <w:noWrap/>
            <w:vAlign w:val="center"/>
            <w:hideMark/>
          </w:tcPr>
          <w:p w14:paraId="249F14F6"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w:t>
            </w:r>
          </w:p>
        </w:tc>
        <w:tc>
          <w:tcPr>
            <w:tcW w:w="850" w:type="dxa"/>
            <w:noWrap/>
            <w:vAlign w:val="center"/>
            <w:hideMark/>
          </w:tcPr>
          <w:p w14:paraId="05F3DD63"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-27.28</w:t>
            </w:r>
          </w:p>
        </w:tc>
      </w:tr>
      <w:tr w:rsidR="00D92248" w:rsidRPr="00F075F5" w14:paraId="66626602" w14:textId="77777777" w:rsidTr="00D2644F">
        <w:trPr>
          <w:trHeight w:val="255"/>
        </w:trPr>
        <w:tc>
          <w:tcPr>
            <w:tcW w:w="1250" w:type="dxa"/>
            <w:noWrap/>
            <w:vAlign w:val="center"/>
            <w:hideMark/>
          </w:tcPr>
          <w:p w14:paraId="26ED4A01"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2014</w:t>
            </w:r>
          </w:p>
        </w:tc>
        <w:tc>
          <w:tcPr>
            <w:tcW w:w="717" w:type="dxa"/>
            <w:noWrap/>
            <w:vAlign w:val="center"/>
            <w:hideMark/>
          </w:tcPr>
          <w:p w14:paraId="783CDB02"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-27.43</w:t>
            </w:r>
          </w:p>
        </w:tc>
        <w:tc>
          <w:tcPr>
            <w:tcW w:w="717" w:type="dxa"/>
            <w:noWrap/>
            <w:vAlign w:val="center"/>
            <w:hideMark/>
          </w:tcPr>
          <w:p w14:paraId="51AAC2F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-27.43</w:t>
            </w:r>
          </w:p>
        </w:tc>
        <w:tc>
          <w:tcPr>
            <w:tcW w:w="697" w:type="dxa"/>
            <w:noWrap/>
            <w:vAlign w:val="center"/>
            <w:hideMark/>
          </w:tcPr>
          <w:p w14:paraId="1F06D65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-27.44</w:t>
            </w:r>
          </w:p>
        </w:tc>
        <w:tc>
          <w:tcPr>
            <w:tcW w:w="717" w:type="dxa"/>
            <w:noWrap/>
            <w:vAlign w:val="center"/>
            <w:hideMark/>
          </w:tcPr>
          <w:p w14:paraId="6459F2E4"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-27.38</w:t>
            </w:r>
          </w:p>
        </w:tc>
        <w:tc>
          <w:tcPr>
            <w:tcW w:w="717" w:type="dxa"/>
            <w:noWrap/>
            <w:vAlign w:val="center"/>
            <w:hideMark/>
          </w:tcPr>
          <w:p w14:paraId="69C7F782"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-27.32</w:t>
            </w:r>
          </w:p>
        </w:tc>
        <w:tc>
          <w:tcPr>
            <w:tcW w:w="717" w:type="dxa"/>
            <w:noWrap/>
            <w:vAlign w:val="center"/>
            <w:hideMark/>
          </w:tcPr>
          <w:p w14:paraId="376F188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-27.25</w:t>
            </w:r>
          </w:p>
        </w:tc>
        <w:tc>
          <w:tcPr>
            <w:tcW w:w="717" w:type="dxa"/>
            <w:noWrap/>
            <w:vAlign w:val="center"/>
            <w:hideMark/>
          </w:tcPr>
          <w:p w14:paraId="3C0CFF3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-27.25</w:t>
            </w:r>
          </w:p>
        </w:tc>
        <w:tc>
          <w:tcPr>
            <w:tcW w:w="717" w:type="dxa"/>
            <w:noWrap/>
            <w:vAlign w:val="center"/>
            <w:hideMark/>
          </w:tcPr>
          <w:p w14:paraId="59A874D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-27.38</w:t>
            </w:r>
          </w:p>
        </w:tc>
        <w:tc>
          <w:tcPr>
            <w:tcW w:w="717" w:type="dxa"/>
            <w:noWrap/>
            <w:vAlign w:val="center"/>
            <w:hideMark/>
          </w:tcPr>
          <w:p w14:paraId="2E983AD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-27.47</w:t>
            </w:r>
          </w:p>
        </w:tc>
        <w:tc>
          <w:tcPr>
            <w:tcW w:w="717" w:type="dxa"/>
            <w:noWrap/>
            <w:vAlign w:val="center"/>
            <w:hideMark/>
          </w:tcPr>
          <w:p w14:paraId="2116544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-27.29</w:t>
            </w:r>
          </w:p>
        </w:tc>
        <w:tc>
          <w:tcPr>
            <w:tcW w:w="717" w:type="dxa"/>
            <w:noWrap/>
            <w:vAlign w:val="center"/>
            <w:hideMark/>
          </w:tcPr>
          <w:p w14:paraId="70ABD92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-27.25</w:t>
            </w:r>
          </w:p>
        </w:tc>
        <w:tc>
          <w:tcPr>
            <w:tcW w:w="717" w:type="dxa"/>
            <w:noWrap/>
            <w:vAlign w:val="center"/>
            <w:hideMark/>
          </w:tcPr>
          <w:p w14:paraId="0BB73B5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-27.67</w:t>
            </w:r>
          </w:p>
        </w:tc>
        <w:tc>
          <w:tcPr>
            <w:tcW w:w="850" w:type="dxa"/>
            <w:noWrap/>
            <w:vAlign w:val="center"/>
            <w:hideMark/>
          </w:tcPr>
          <w:p w14:paraId="0F6D1244"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-27.43</w:t>
            </w:r>
          </w:p>
        </w:tc>
      </w:tr>
      <w:tr w:rsidR="00D92248" w:rsidRPr="00F075F5" w14:paraId="3984F5C1" w14:textId="77777777" w:rsidTr="00D2644F">
        <w:trPr>
          <w:trHeight w:val="255"/>
        </w:trPr>
        <w:tc>
          <w:tcPr>
            <w:tcW w:w="1250" w:type="dxa"/>
            <w:noWrap/>
            <w:vAlign w:val="center"/>
            <w:hideMark/>
          </w:tcPr>
          <w:p w14:paraId="67F05A7A"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2015</w:t>
            </w:r>
          </w:p>
        </w:tc>
        <w:tc>
          <w:tcPr>
            <w:tcW w:w="717" w:type="dxa"/>
            <w:noWrap/>
            <w:vAlign w:val="center"/>
            <w:hideMark/>
          </w:tcPr>
          <w:p w14:paraId="0ACBEEE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-27.69</w:t>
            </w:r>
          </w:p>
        </w:tc>
        <w:tc>
          <w:tcPr>
            <w:tcW w:w="717" w:type="dxa"/>
            <w:noWrap/>
            <w:vAlign w:val="center"/>
            <w:hideMark/>
          </w:tcPr>
          <w:p w14:paraId="4C992C66"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-27.67</w:t>
            </w:r>
          </w:p>
        </w:tc>
        <w:tc>
          <w:tcPr>
            <w:tcW w:w="697" w:type="dxa"/>
            <w:noWrap/>
            <w:vAlign w:val="center"/>
            <w:hideMark/>
          </w:tcPr>
          <w:p w14:paraId="2B49110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-27.67</w:t>
            </w:r>
          </w:p>
        </w:tc>
        <w:tc>
          <w:tcPr>
            <w:tcW w:w="717" w:type="dxa"/>
            <w:noWrap/>
            <w:vAlign w:val="center"/>
            <w:hideMark/>
          </w:tcPr>
          <w:p w14:paraId="2D1F40C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-27.58</w:t>
            </w:r>
          </w:p>
        </w:tc>
        <w:tc>
          <w:tcPr>
            <w:tcW w:w="717" w:type="dxa"/>
            <w:noWrap/>
            <w:vAlign w:val="center"/>
            <w:hideMark/>
          </w:tcPr>
          <w:p w14:paraId="230559E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-27.56</w:t>
            </w:r>
          </w:p>
        </w:tc>
        <w:tc>
          <w:tcPr>
            <w:tcW w:w="717" w:type="dxa"/>
            <w:noWrap/>
            <w:vAlign w:val="center"/>
            <w:hideMark/>
          </w:tcPr>
          <w:p w14:paraId="1F56C89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w:t>
            </w:r>
          </w:p>
        </w:tc>
        <w:tc>
          <w:tcPr>
            <w:tcW w:w="717" w:type="dxa"/>
            <w:noWrap/>
            <w:vAlign w:val="center"/>
            <w:hideMark/>
          </w:tcPr>
          <w:p w14:paraId="5F590764"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-27.48</w:t>
            </w:r>
          </w:p>
        </w:tc>
        <w:tc>
          <w:tcPr>
            <w:tcW w:w="717" w:type="dxa"/>
            <w:noWrap/>
            <w:vAlign w:val="center"/>
            <w:hideMark/>
          </w:tcPr>
          <w:p w14:paraId="757D615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-27.58</w:t>
            </w:r>
          </w:p>
        </w:tc>
        <w:tc>
          <w:tcPr>
            <w:tcW w:w="717" w:type="dxa"/>
            <w:noWrap/>
            <w:vAlign w:val="center"/>
            <w:hideMark/>
          </w:tcPr>
          <w:p w14:paraId="660B4008"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-27.69</w:t>
            </w:r>
          </w:p>
        </w:tc>
        <w:tc>
          <w:tcPr>
            <w:tcW w:w="717" w:type="dxa"/>
            <w:noWrap/>
            <w:vAlign w:val="center"/>
            <w:hideMark/>
          </w:tcPr>
          <w:p w14:paraId="58A46A6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-27.84</w:t>
            </w:r>
          </w:p>
        </w:tc>
        <w:tc>
          <w:tcPr>
            <w:tcW w:w="717" w:type="dxa"/>
            <w:noWrap/>
            <w:vAlign w:val="center"/>
            <w:hideMark/>
          </w:tcPr>
          <w:p w14:paraId="369359D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-27.91</w:t>
            </w:r>
          </w:p>
        </w:tc>
        <w:tc>
          <w:tcPr>
            <w:tcW w:w="717" w:type="dxa"/>
            <w:noWrap/>
            <w:vAlign w:val="center"/>
            <w:hideMark/>
          </w:tcPr>
          <w:p w14:paraId="4DEA9E8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-27.88</w:t>
            </w:r>
          </w:p>
        </w:tc>
        <w:tc>
          <w:tcPr>
            <w:tcW w:w="850" w:type="dxa"/>
            <w:noWrap/>
            <w:vAlign w:val="center"/>
            <w:hideMark/>
          </w:tcPr>
          <w:p w14:paraId="3CD103A0"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-27.68</w:t>
            </w:r>
          </w:p>
        </w:tc>
      </w:tr>
      <w:tr w:rsidR="00D92248" w:rsidRPr="00F075F5" w14:paraId="374D06DF" w14:textId="77777777" w:rsidTr="00D2644F">
        <w:trPr>
          <w:trHeight w:val="255"/>
        </w:trPr>
        <w:tc>
          <w:tcPr>
            <w:tcW w:w="1250" w:type="dxa"/>
            <w:noWrap/>
            <w:vAlign w:val="center"/>
            <w:hideMark/>
          </w:tcPr>
          <w:p w14:paraId="3CD4C4C8"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2016</w:t>
            </w:r>
          </w:p>
        </w:tc>
        <w:tc>
          <w:tcPr>
            <w:tcW w:w="717" w:type="dxa"/>
            <w:noWrap/>
            <w:vAlign w:val="center"/>
            <w:hideMark/>
          </w:tcPr>
          <w:p w14:paraId="498DF41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-27.86</w:t>
            </w:r>
          </w:p>
        </w:tc>
        <w:tc>
          <w:tcPr>
            <w:tcW w:w="717" w:type="dxa"/>
            <w:noWrap/>
            <w:vAlign w:val="center"/>
            <w:hideMark/>
          </w:tcPr>
          <w:p w14:paraId="65D8E79F"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-27.91</w:t>
            </w:r>
          </w:p>
        </w:tc>
        <w:tc>
          <w:tcPr>
            <w:tcW w:w="697" w:type="dxa"/>
            <w:noWrap/>
            <w:vAlign w:val="center"/>
            <w:hideMark/>
          </w:tcPr>
          <w:p w14:paraId="4D3AA87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-27.79</w:t>
            </w:r>
          </w:p>
        </w:tc>
        <w:tc>
          <w:tcPr>
            <w:tcW w:w="717" w:type="dxa"/>
            <w:noWrap/>
            <w:vAlign w:val="center"/>
            <w:hideMark/>
          </w:tcPr>
          <w:p w14:paraId="5E5E823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-27.69</w:t>
            </w:r>
          </w:p>
        </w:tc>
        <w:tc>
          <w:tcPr>
            <w:tcW w:w="717" w:type="dxa"/>
            <w:noWrap/>
            <w:vAlign w:val="center"/>
            <w:hideMark/>
          </w:tcPr>
          <w:p w14:paraId="6AB5C09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-27.63</w:t>
            </w:r>
          </w:p>
        </w:tc>
        <w:tc>
          <w:tcPr>
            <w:tcW w:w="717" w:type="dxa"/>
            <w:noWrap/>
            <w:vAlign w:val="center"/>
            <w:hideMark/>
          </w:tcPr>
          <w:p w14:paraId="59AAF198"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-27.51</w:t>
            </w:r>
          </w:p>
        </w:tc>
        <w:tc>
          <w:tcPr>
            <w:tcW w:w="717" w:type="dxa"/>
            <w:noWrap/>
            <w:vAlign w:val="center"/>
            <w:hideMark/>
          </w:tcPr>
          <w:p w14:paraId="0E0334A8"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-27.43</w:t>
            </w:r>
          </w:p>
        </w:tc>
        <w:tc>
          <w:tcPr>
            <w:tcW w:w="717" w:type="dxa"/>
            <w:noWrap/>
            <w:vAlign w:val="center"/>
            <w:hideMark/>
          </w:tcPr>
          <w:p w14:paraId="2C07BBBE"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-27.49</w:t>
            </w:r>
          </w:p>
        </w:tc>
        <w:tc>
          <w:tcPr>
            <w:tcW w:w="717" w:type="dxa"/>
            <w:noWrap/>
            <w:vAlign w:val="center"/>
            <w:hideMark/>
          </w:tcPr>
          <w:p w14:paraId="3FBA3008"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-27.57</w:t>
            </w:r>
          </w:p>
        </w:tc>
        <w:tc>
          <w:tcPr>
            <w:tcW w:w="717" w:type="dxa"/>
            <w:noWrap/>
            <w:vAlign w:val="center"/>
            <w:hideMark/>
          </w:tcPr>
          <w:p w14:paraId="64D16BB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-27.68</w:t>
            </w:r>
          </w:p>
        </w:tc>
        <w:tc>
          <w:tcPr>
            <w:tcW w:w="717" w:type="dxa"/>
            <w:noWrap/>
            <w:vAlign w:val="center"/>
            <w:hideMark/>
          </w:tcPr>
          <w:p w14:paraId="511EFA6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-27.71</w:t>
            </w:r>
          </w:p>
        </w:tc>
        <w:tc>
          <w:tcPr>
            <w:tcW w:w="717" w:type="dxa"/>
            <w:noWrap/>
            <w:vAlign w:val="center"/>
            <w:hideMark/>
          </w:tcPr>
          <w:p w14:paraId="2C799CA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-27.75</w:t>
            </w:r>
          </w:p>
        </w:tc>
        <w:tc>
          <w:tcPr>
            <w:tcW w:w="850" w:type="dxa"/>
            <w:noWrap/>
            <w:vAlign w:val="center"/>
            <w:hideMark/>
          </w:tcPr>
          <w:p w14:paraId="507BC54D"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-27.67</w:t>
            </w:r>
          </w:p>
        </w:tc>
      </w:tr>
    </w:tbl>
    <w:p w14:paraId="210D6212" w14:textId="77777777" w:rsidR="00D92248" w:rsidRPr="00D2644F" w:rsidRDefault="00D92248" w:rsidP="00D2644F">
      <w:pPr>
        <w:pStyle w:val="ListParagraph"/>
        <w:numPr>
          <w:ilvl w:val="2"/>
          <w:numId w:val="14"/>
        </w:numPr>
        <w:spacing w:before="120" w:after="120" w:line="240" w:lineRule="auto"/>
        <w:contextualSpacing w:val="0"/>
        <w:jc w:val="both"/>
        <w:outlineLvl w:val="2"/>
        <w:rPr>
          <w:rFonts w:ascii="Times New Roman" w:hAnsi="Times New Roman" w:cs="Times New Roman"/>
          <w:b/>
          <w:sz w:val="24"/>
          <w:szCs w:val="24"/>
          <w:lang w:eastAsia="nb-NO"/>
        </w:rPr>
      </w:pPr>
      <w:bookmarkStart w:id="110" w:name="_Toc512472147"/>
      <w:r w:rsidRPr="00F075F5">
        <w:rPr>
          <w:rFonts w:ascii="Times New Roman" w:hAnsi="Times New Roman" w:cs="Times New Roman"/>
          <w:b/>
          <w:sz w:val="24"/>
          <w:szCs w:val="24"/>
          <w:lang w:eastAsia="nb-NO"/>
        </w:rPr>
        <w:t>Selected impacts of climate change in the Caspian basin</w:t>
      </w:r>
      <w:bookmarkEnd w:id="110"/>
    </w:p>
    <w:p w14:paraId="197803D7"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At present 10 administrative regions of the Republic (including the </w:t>
      </w:r>
      <w:proofErr w:type="spellStart"/>
      <w:r w:rsidRPr="00F075F5">
        <w:rPr>
          <w:rFonts w:ascii="Times New Roman" w:hAnsi="Times New Roman" w:cs="Times New Roman"/>
          <w:sz w:val="24"/>
          <w:szCs w:val="24"/>
        </w:rPr>
        <w:t>Absheron</w:t>
      </w:r>
      <w:proofErr w:type="spellEnd"/>
      <w:r w:rsidRPr="00F075F5">
        <w:rPr>
          <w:rFonts w:ascii="Times New Roman" w:hAnsi="Times New Roman" w:cs="Times New Roman"/>
          <w:sz w:val="24"/>
          <w:szCs w:val="24"/>
        </w:rPr>
        <w:t xml:space="preserve"> peninsula) are located on the sea coastline. The biggest cities of the country – Baku, Sumgait, and 75% of the industrial </w:t>
      </w:r>
      <w:r w:rsidRPr="00F075F5">
        <w:rPr>
          <w:rFonts w:ascii="Times New Roman" w:hAnsi="Times New Roman" w:cs="Times New Roman"/>
          <w:noProof/>
          <w:sz w:val="24"/>
          <w:szCs w:val="24"/>
        </w:rPr>
        <w:t>potential are</w:t>
      </w:r>
      <w:r w:rsidRPr="00F075F5">
        <w:rPr>
          <w:rFonts w:ascii="Times New Roman" w:hAnsi="Times New Roman" w:cs="Times New Roman"/>
          <w:sz w:val="24"/>
          <w:szCs w:val="24"/>
        </w:rPr>
        <w:t xml:space="preserve"> located on the Caspian coast. </w:t>
      </w:r>
    </w:p>
    <w:p w14:paraId="2C380488"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t>The most important problem of the Caspian Sea is happenings in the Caspian region due to its level change. The main reason for the fluctuation is the climate processes occurring in the sea basin.</w:t>
      </w:r>
    </w:p>
    <w:p w14:paraId="7C129C6F"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71085604" w14:textId="77777777" w:rsidR="00D92248" w:rsidRPr="00F075F5" w:rsidRDefault="00D92248" w:rsidP="001D5D02">
      <w:pPr>
        <w:pStyle w:val="ListParagraph"/>
        <w:numPr>
          <w:ilvl w:val="2"/>
          <w:numId w:val="9"/>
        </w:numPr>
        <w:spacing w:after="120" w:line="240" w:lineRule="auto"/>
        <w:ind w:left="0" w:firstLine="0"/>
        <w:jc w:val="both"/>
        <w:outlineLvl w:val="2"/>
        <w:rPr>
          <w:rFonts w:ascii="Times New Roman" w:hAnsi="Times New Roman" w:cs="Times New Roman"/>
          <w:b/>
          <w:sz w:val="24"/>
          <w:szCs w:val="24"/>
          <w:lang w:eastAsia="nb-NO"/>
        </w:rPr>
      </w:pPr>
      <w:bookmarkStart w:id="111" w:name="_Toc512472148"/>
      <w:r w:rsidRPr="00F075F5">
        <w:rPr>
          <w:rFonts w:ascii="Times New Roman" w:hAnsi="Times New Roman" w:cs="Times New Roman"/>
          <w:b/>
          <w:sz w:val="24"/>
          <w:szCs w:val="24"/>
          <w:lang w:eastAsia="nb-NO"/>
        </w:rPr>
        <w:t xml:space="preserve">Regional land </w:t>
      </w:r>
      <w:r w:rsidRPr="00F075F5">
        <w:rPr>
          <w:rFonts w:ascii="Times New Roman" w:hAnsi="Times New Roman" w:cs="Times New Roman"/>
          <w:b/>
          <w:noProof/>
          <w:sz w:val="24"/>
          <w:szCs w:val="24"/>
          <w:lang w:eastAsia="nb-NO"/>
        </w:rPr>
        <w:t>degradation</w:t>
      </w:r>
      <w:r w:rsidR="00970A9C">
        <w:rPr>
          <w:rStyle w:val="FootnoteReference"/>
          <w:rFonts w:ascii="Times New Roman" w:hAnsi="Times New Roman"/>
          <w:b/>
          <w:sz w:val="24"/>
          <w:szCs w:val="24"/>
          <w:lang w:eastAsia="nb-NO"/>
        </w:rPr>
        <w:footnoteReference w:id="87"/>
      </w:r>
      <w:bookmarkEnd w:id="111"/>
    </w:p>
    <w:p w14:paraId="67D8D5DB" w14:textId="77777777" w:rsidR="00D92248" w:rsidRPr="00F075F5" w:rsidRDefault="00D92248" w:rsidP="001D5D02">
      <w:pPr>
        <w:spacing w:after="120" w:line="240" w:lineRule="auto"/>
        <w:ind w:right="-143"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The physical-geographical features of the territory of Azerbaijan make it a highly vulnerable country to climate change. Location of the country at the northern end of the subtropical zone, on the western coast of the Caspian Sea, 28 meters below the ocean level, and having about 40% mountainous territories, location in the arid and semi-arid zone, increases the likelihood of being exposed to climatic changes, and accordingly, the vulnerability.</w:t>
      </w:r>
    </w:p>
    <w:p w14:paraId="04911CE3" w14:textId="77777777" w:rsidR="00D92248" w:rsidRPr="00F075F5" w:rsidRDefault="00D92248" w:rsidP="001D5D02">
      <w:pPr>
        <w:spacing w:after="120" w:line="240" w:lineRule="auto"/>
        <w:ind w:right="-143" w:firstLine="709"/>
        <w:jc w:val="both"/>
        <w:rPr>
          <w:rFonts w:ascii="Times New Roman" w:eastAsia="Times New Roman" w:hAnsi="Times New Roman" w:cs="Times New Roman"/>
          <w:sz w:val="24"/>
          <w:szCs w:val="24"/>
          <w:highlight w:val="yellow"/>
          <w:lang w:eastAsia="ru-RU"/>
        </w:rPr>
      </w:pPr>
      <w:r w:rsidRPr="00F075F5">
        <w:rPr>
          <w:rFonts w:ascii="Times New Roman" w:eastAsia="Times New Roman" w:hAnsi="Times New Roman" w:cs="Times New Roman"/>
          <w:sz w:val="24"/>
          <w:szCs w:val="24"/>
          <w:lang w:eastAsia="ru-RU"/>
        </w:rPr>
        <w:t xml:space="preserve">The country </w:t>
      </w:r>
      <w:r w:rsidRPr="00F075F5">
        <w:rPr>
          <w:rFonts w:ascii="Times New Roman" w:eastAsia="Times New Roman" w:hAnsi="Times New Roman" w:cs="Times New Roman"/>
          <w:noProof/>
          <w:sz w:val="24"/>
          <w:szCs w:val="24"/>
          <w:lang w:eastAsia="ru-RU"/>
        </w:rPr>
        <w:t>suffers</w:t>
      </w:r>
      <w:r w:rsidRPr="00F075F5">
        <w:rPr>
          <w:rFonts w:ascii="Times New Roman" w:eastAsia="Times New Roman" w:hAnsi="Times New Roman" w:cs="Times New Roman"/>
          <w:sz w:val="24"/>
          <w:szCs w:val="24"/>
          <w:lang w:eastAsia="ru-RU"/>
        </w:rPr>
        <w:t xml:space="preserve"> from adverse effects of climate change such as floods, deluge, droughts, heat stresses and etc. growing </w:t>
      </w:r>
      <w:r w:rsidRPr="00F075F5">
        <w:rPr>
          <w:rFonts w:ascii="Times New Roman" w:eastAsia="Times New Roman" w:hAnsi="Times New Roman" w:cs="Times New Roman"/>
          <w:noProof/>
          <w:sz w:val="24"/>
          <w:szCs w:val="24"/>
          <w:lang w:eastAsia="ru-RU"/>
        </w:rPr>
        <w:t>due to</w:t>
      </w:r>
      <w:r w:rsidRPr="00F075F5">
        <w:rPr>
          <w:rFonts w:ascii="Times New Roman" w:eastAsia="Times New Roman" w:hAnsi="Times New Roman" w:cs="Times New Roman"/>
          <w:sz w:val="24"/>
          <w:szCs w:val="24"/>
          <w:lang w:eastAsia="ru-RU"/>
        </w:rPr>
        <w:t xml:space="preserve"> power and repetition frequency devastating hydrometeorological events. </w:t>
      </w:r>
      <w:r w:rsidRPr="00F075F5">
        <w:rPr>
          <w:rFonts w:ascii="Times New Roman" w:eastAsia="Times New Roman" w:hAnsi="Times New Roman" w:cs="Times New Roman"/>
          <w:sz w:val="24"/>
          <w:lang w:eastAsia="ru-RU"/>
        </w:rPr>
        <w:t xml:space="preserve">For example, the damage caused by floods in Kura and Aras rivers in 2010 exceeded 400 million USD dollars. </w:t>
      </w:r>
    </w:p>
    <w:p w14:paraId="4E0DDA46" w14:textId="77777777" w:rsidR="00D92248" w:rsidRPr="00F075F5" w:rsidRDefault="00D92248" w:rsidP="001D5D02">
      <w:pPr>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It was determined that 20% of administrative regions, 6,7% of settlements, 20,1% of the </w:t>
      </w:r>
      <w:r w:rsidRPr="00F075F5">
        <w:rPr>
          <w:rFonts w:ascii="Times New Roman" w:eastAsia="Times New Roman" w:hAnsi="Times New Roman" w:cs="Times New Roman"/>
          <w:noProof/>
          <w:sz w:val="24"/>
          <w:szCs w:val="24"/>
          <w:lang w:eastAsia="ru-RU"/>
        </w:rPr>
        <w:t>population</w:t>
      </w:r>
      <w:r w:rsidRPr="00F075F5">
        <w:rPr>
          <w:rFonts w:ascii="Times New Roman" w:eastAsia="Times New Roman" w:hAnsi="Times New Roman" w:cs="Times New Roman"/>
          <w:sz w:val="24"/>
          <w:szCs w:val="24"/>
          <w:lang w:eastAsia="ru-RU"/>
        </w:rPr>
        <w:t xml:space="preserve">, 3,0% of industrial enterprises, 12,3% of agricultural enterprises, 14.2% </w:t>
      </w:r>
      <w:r w:rsidRPr="00F075F5">
        <w:rPr>
          <w:rFonts w:ascii="Times New Roman" w:eastAsia="Times New Roman" w:hAnsi="Times New Roman" w:cs="Times New Roman"/>
          <w:noProof/>
          <w:sz w:val="24"/>
          <w:szCs w:val="24"/>
          <w:lang w:eastAsia="ru-RU"/>
        </w:rPr>
        <w:t>of motorways</w:t>
      </w:r>
      <w:r w:rsidRPr="00F075F5">
        <w:rPr>
          <w:rFonts w:ascii="Times New Roman" w:eastAsia="Times New Roman" w:hAnsi="Times New Roman" w:cs="Times New Roman"/>
          <w:sz w:val="24"/>
          <w:szCs w:val="24"/>
          <w:lang w:eastAsia="ru-RU"/>
        </w:rPr>
        <w:t xml:space="preserve"> in the country are interruptedly exposed to floods.</w:t>
      </w:r>
    </w:p>
    <w:p w14:paraId="047B96E9" w14:textId="77777777" w:rsidR="00D92248" w:rsidRPr="00F075F5" w:rsidRDefault="00D92248" w:rsidP="001D5D02">
      <w:pPr>
        <w:autoSpaceDE w:val="0"/>
        <w:autoSpaceDN w:val="0"/>
        <w:adjustRightInd w:val="0"/>
        <w:spacing w:after="120" w:line="240" w:lineRule="auto"/>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Classification of impacts of natural disasters on different economic areas and population health</w:t>
      </w:r>
      <w:r w:rsidR="00970A9C">
        <w:rPr>
          <w:rStyle w:val="FootnoteReference"/>
          <w:rFonts w:ascii="Times New Roman" w:eastAsia="Times New Roman" w:hAnsi="Times New Roman"/>
          <w:b/>
          <w:sz w:val="20"/>
          <w:szCs w:val="20"/>
          <w:lang w:eastAsia="ru-RU"/>
        </w:rPr>
        <w:footnoteReference w:id="88"/>
      </w:r>
    </w:p>
    <w:tbl>
      <w:tblPr>
        <w:tblStyle w:val="22"/>
        <w:tblpPr w:leftFromText="180" w:rightFromText="180" w:vertAnchor="text" w:horzAnchor="margin" w:tblpXSpec="center" w:tblpY="251"/>
        <w:tblW w:w="7498" w:type="dxa"/>
        <w:tblLook w:val="00A0" w:firstRow="1" w:lastRow="0" w:firstColumn="1" w:lastColumn="0" w:noHBand="0" w:noVBand="0"/>
      </w:tblPr>
      <w:tblGrid>
        <w:gridCol w:w="2071"/>
        <w:gridCol w:w="1177"/>
        <w:gridCol w:w="1428"/>
        <w:gridCol w:w="1457"/>
        <w:gridCol w:w="1365"/>
      </w:tblGrid>
      <w:tr w:rsidR="00D92248" w:rsidRPr="00F075F5" w14:paraId="6413AB12" w14:textId="77777777" w:rsidTr="00F075F5">
        <w:tc>
          <w:tcPr>
            <w:tcW w:w="2071" w:type="dxa"/>
            <w:vAlign w:val="center"/>
          </w:tcPr>
          <w:p w14:paraId="14591634"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noProof/>
                <w:sz w:val="20"/>
                <w:szCs w:val="20"/>
                <w:lang w:eastAsia="ru-RU"/>
              </w:rPr>
              <w:t>Hydrometeorological</w:t>
            </w:r>
          </w:p>
          <w:p w14:paraId="38B58D27"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events</w:t>
            </w:r>
          </w:p>
        </w:tc>
        <w:tc>
          <w:tcPr>
            <w:tcW w:w="1177" w:type="dxa"/>
            <w:vAlign w:val="center"/>
          </w:tcPr>
          <w:p w14:paraId="27F4D6DA"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 xml:space="preserve">Industrial </w:t>
            </w:r>
            <w:r w:rsidRPr="00F075F5">
              <w:rPr>
                <w:rFonts w:ascii="Times New Roman" w:eastAsia="Times New Roman" w:hAnsi="Times New Roman" w:cs="Times New Roman"/>
                <w:b/>
                <w:noProof/>
                <w:sz w:val="20"/>
                <w:szCs w:val="20"/>
                <w:lang w:eastAsia="ru-RU"/>
              </w:rPr>
              <w:t>Zones</w:t>
            </w:r>
          </w:p>
        </w:tc>
        <w:tc>
          <w:tcPr>
            <w:tcW w:w="1428" w:type="dxa"/>
            <w:vAlign w:val="center"/>
          </w:tcPr>
          <w:p w14:paraId="76E3402F"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Agriculture</w:t>
            </w:r>
          </w:p>
        </w:tc>
        <w:tc>
          <w:tcPr>
            <w:tcW w:w="1457" w:type="dxa"/>
            <w:vAlign w:val="center"/>
          </w:tcPr>
          <w:p w14:paraId="072246DC"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Transport</w:t>
            </w:r>
          </w:p>
        </w:tc>
        <w:tc>
          <w:tcPr>
            <w:tcW w:w="1365" w:type="dxa"/>
            <w:vAlign w:val="center"/>
          </w:tcPr>
          <w:p w14:paraId="49051C18"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noProof/>
                <w:sz w:val="20"/>
                <w:szCs w:val="20"/>
                <w:lang w:eastAsia="ru-RU"/>
              </w:rPr>
              <w:t>The health</w:t>
            </w:r>
            <w:r w:rsidRPr="00F075F5">
              <w:rPr>
                <w:rFonts w:ascii="Times New Roman" w:eastAsia="Times New Roman" w:hAnsi="Times New Roman" w:cs="Times New Roman"/>
                <w:b/>
                <w:sz w:val="20"/>
                <w:szCs w:val="20"/>
                <w:lang w:eastAsia="ru-RU"/>
              </w:rPr>
              <w:t xml:space="preserve"> of the population</w:t>
            </w:r>
          </w:p>
        </w:tc>
      </w:tr>
      <w:tr w:rsidR="00D92248" w:rsidRPr="00F075F5" w14:paraId="6FAC77E5" w14:textId="77777777" w:rsidTr="00F075F5">
        <w:tc>
          <w:tcPr>
            <w:tcW w:w="2071" w:type="dxa"/>
            <w:vAlign w:val="center"/>
          </w:tcPr>
          <w:p w14:paraId="6196B006"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Flood</w:t>
            </w:r>
          </w:p>
        </w:tc>
        <w:tc>
          <w:tcPr>
            <w:tcW w:w="1177" w:type="dxa"/>
            <w:vAlign w:val="center"/>
          </w:tcPr>
          <w:p w14:paraId="6CEBB1E4"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Very high</w:t>
            </w:r>
          </w:p>
        </w:tc>
        <w:tc>
          <w:tcPr>
            <w:tcW w:w="1428" w:type="dxa"/>
            <w:vAlign w:val="center"/>
          </w:tcPr>
          <w:p w14:paraId="29145E42"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0D70C925"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Very high</w:t>
            </w:r>
          </w:p>
        </w:tc>
        <w:tc>
          <w:tcPr>
            <w:tcW w:w="1365" w:type="dxa"/>
            <w:vAlign w:val="center"/>
          </w:tcPr>
          <w:p w14:paraId="3AE148A3"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r>
      <w:tr w:rsidR="00D92248" w:rsidRPr="00F075F5" w14:paraId="43BEB2C9" w14:textId="77777777" w:rsidTr="00F075F5">
        <w:tc>
          <w:tcPr>
            <w:tcW w:w="2071" w:type="dxa"/>
            <w:vAlign w:val="center"/>
          </w:tcPr>
          <w:p w14:paraId="46806E7F"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Deluge</w:t>
            </w:r>
          </w:p>
        </w:tc>
        <w:tc>
          <w:tcPr>
            <w:tcW w:w="1177" w:type="dxa"/>
            <w:vAlign w:val="center"/>
          </w:tcPr>
          <w:p w14:paraId="481BE3F7"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428" w:type="dxa"/>
            <w:vAlign w:val="center"/>
          </w:tcPr>
          <w:p w14:paraId="71054ECC"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73ACE0AB"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365" w:type="dxa"/>
            <w:vAlign w:val="center"/>
          </w:tcPr>
          <w:p w14:paraId="4A33E400"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Very high</w:t>
            </w:r>
          </w:p>
        </w:tc>
      </w:tr>
      <w:tr w:rsidR="00D92248" w:rsidRPr="00F075F5" w14:paraId="16BD3C70" w14:textId="77777777" w:rsidTr="00F075F5">
        <w:tc>
          <w:tcPr>
            <w:tcW w:w="2071" w:type="dxa"/>
            <w:vAlign w:val="center"/>
          </w:tcPr>
          <w:p w14:paraId="05DD9A3F"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lastRenderedPageBreak/>
              <w:t>Hail</w:t>
            </w:r>
          </w:p>
        </w:tc>
        <w:tc>
          <w:tcPr>
            <w:tcW w:w="1177" w:type="dxa"/>
            <w:vAlign w:val="center"/>
          </w:tcPr>
          <w:p w14:paraId="21731278"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Weak</w:t>
            </w:r>
          </w:p>
        </w:tc>
        <w:tc>
          <w:tcPr>
            <w:tcW w:w="1428" w:type="dxa"/>
            <w:vAlign w:val="center"/>
          </w:tcPr>
          <w:p w14:paraId="5698462E"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2AC94295"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Weak</w:t>
            </w:r>
          </w:p>
        </w:tc>
        <w:tc>
          <w:tcPr>
            <w:tcW w:w="1365" w:type="dxa"/>
            <w:vAlign w:val="center"/>
          </w:tcPr>
          <w:p w14:paraId="060C08E0"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Weak</w:t>
            </w:r>
          </w:p>
        </w:tc>
      </w:tr>
      <w:tr w:rsidR="00D92248" w:rsidRPr="00F075F5" w14:paraId="2227F9DE" w14:textId="77777777" w:rsidTr="00F075F5">
        <w:tc>
          <w:tcPr>
            <w:tcW w:w="2071" w:type="dxa"/>
            <w:vAlign w:val="center"/>
          </w:tcPr>
          <w:p w14:paraId="74C45DF7"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Torrential rain</w:t>
            </w:r>
          </w:p>
        </w:tc>
        <w:tc>
          <w:tcPr>
            <w:tcW w:w="1177" w:type="dxa"/>
            <w:vAlign w:val="center"/>
          </w:tcPr>
          <w:p w14:paraId="2C55BF4C"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428" w:type="dxa"/>
            <w:vAlign w:val="center"/>
          </w:tcPr>
          <w:p w14:paraId="7098961B"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28C37F4C"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365" w:type="dxa"/>
            <w:vAlign w:val="center"/>
          </w:tcPr>
          <w:p w14:paraId="6EF75941"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Weak</w:t>
            </w:r>
          </w:p>
        </w:tc>
      </w:tr>
      <w:tr w:rsidR="00D92248" w:rsidRPr="00F075F5" w14:paraId="6102E170" w14:textId="77777777" w:rsidTr="00F075F5">
        <w:tc>
          <w:tcPr>
            <w:tcW w:w="2071" w:type="dxa"/>
            <w:vAlign w:val="center"/>
          </w:tcPr>
          <w:p w14:paraId="72A978CF"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Strong winds</w:t>
            </w:r>
          </w:p>
        </w:tc>
        <w:tc>
          <w:tcPr>
            <w:tcW w:w="1177" w:type="dxa"/>
            <w:vAlign w:val="center"/>
          </w:tcPr>
          <w:p w14:paraId="6A8CA21F"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428" w:type="dxa"/>
            <w:vAlign w:val="center"/>
          </w:tcPr>
          <w:p w14:paraId="30346218"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64A3FC99"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365" w:type="dxa"/>
            <w:vAlign w:val="center"/>
          </w:tcPr>
          <w:p w14:paraId="021E572C"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r>
      <w:tr w:rsidR="00D92248" w:rsidRPr="00F075F5" w14:paraId="001D65B5" w14:textId="77777777" w:rsidTr="00F075F5">
        <w:tc>
          <w:tcPr>
            <w:tcW w:w="2071" w:type="dxa"/>
            <w:vAlign w:val="center"/>
          </w:tcPr>
          <w:p w14:paraId="468F7735"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Droughts</w:t>
            </w:r>
          </w:p>
        </w:tc>
        <w:tc>
          <w:tcPr>
            <w:tcW w:w="1177" w:type="dxa"/>
            <w:vAlign w:val="center"/>
          </w:tcPr>
          <w:p w14:paraId="08DCFDDB"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Weak</w:t>
            </w:r>
          </w:p>
        </w:tc>
        <w:tc>
          <w:tcPr>
            <w:tcW w:w="1428" w:type="dxa"/>
            <w:vAlign w:val="center"/>
          </w:tcPr>
          <w:p w14:paraId="2103669E"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1A848DBF"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Weak</w:t>
            </w:r>
          </w:p>
        </w:tc>
        <w:tc>
          <w:tcPr>
            <w:tcW w:w="1365" w:type="dxa"/>
            <w:vAlign w:val="center"/>
          </w:tcPr>
          <w:p w14:paraId="6A3EA3C3"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Weak</w:t>
            </w:r>
          </w:p>
        </w:tc>
      </w:tr>
    </w:tbl>
    <w:p w14:paraId="02D37985"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05E98F9B"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6C36D635"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0EC48FF4" w14:textId="77777777" w:rsidR="00DD0A1D" w:rsidRDefault="00DD0A1D"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25D333AC" w14:textId="77777777" w:rsidR="00DD0A1D" w:rsidRDefault="00DD0A1D"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32721185" w14:textId="77777777" w:rsidR="00DD0A1D" w:rsidRDefault="00DD0A1D"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5D16F275"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Factors causing deluge </w:t>
      </w:r>
      <w:r w:rsidRPr="00F075F5">
        <w:rPr>
          <w:rFonts w:ascii="Times New Roman" w:eastAsia="Times New Roman" w:hAnsi="Times New Roman" w:cs="Times New Roman"/>
          <w:noProof/>
          <w:sz w:val="24"/>
          <w:szCs w:val="24"/>
          <w:lang w:eastAsia="ru-RU"/>
        </w:rPr>
        <w:t>are significantly differed</w:t>
      </w:r>
      <w:r w:rsidRPr="00F075F5">
        <w:rPr>
          <w:rFonts w:ascii="Times New Roman" w:eastAsia="Times New Roman" w:hAnsi="Times New Roman" w:cs="Times New Roman"/>
          <w:sz w:val="24"/>
          <w:szCs w:val="24"/>
          <w:lang w:eastAsia="ru-RU"/>
        </w:rPr>
        <w:t xml:space="preserve"> from factors causing a </w:t>
      </w:r>
      <w:r w:rsidRPr="00F075F5">
        <w:rPr>
          <w:rFonts w:ascii="Times New Roman" w:eastAsia="Times New Roman" w:hAnsi="Times New Roman" w:cs="Times New Roman"/>
          <w:noProof/>
          <w:sz w:val="24"/>
          <w:szCs w:val="24"/>
          <w:lang w:eastAsia="ru-RU"/>
        </w:rPr>
        <w:t>flood</w:t>
      </w:r>
      <w:r w:rsidRPr="00F075F5">
        <w:rPr>
          <w:rFonts w:ascii="Times New Roman" w:eastAsia="Times New Roman" w:hAnsi="Times New Roman" w:cs="Times New Roman"/>
          <w:sz w:val="24"/>
          <w:szCs w:val="24"/>
          <w:lang w:eastAsia="ru-RU"/>
        </w:rPr>
        <w:t xml:space="preserve">. Deluge </w:t>
      </w:r>
      <w:r w:rsidRPr="00F075F5">
        <w:rPr>
          <w:rFonts w:ascii="Times New Roman" w:eastAsia="Times New Roman" w:hAnsi="Times New Roman" w:cs="Times New Roman"/>
          <w:noProof/>
          <w:sz w:val="24"/>
          <w:szCs w:val="24"/>
          <w:lang w:eastAsia="ru-RU"/>
        </w:rPr>
        <w:t>is</w:t>
      </w:r>
      <w:r w:rsidRPr="00F075F5">
        <w:rPr>
          <w:rFonts w:ascii="Times New Roman" w:eastAsia="Times New Roman" w:hAnsi="Times New Roman" w:cs="Times New Roman"/>
          <w:sz w:val="24"/>
          <w:szCs w:val="24"/>
          <w:lang w:eastAsia="ru-RU"/>
        </w:rPr>
        <w:t xml:space="preserve"> frequently replicated in the Azerbaijani territory mainly in plains, below the sea level, in the basin of the Kura and Aras rivers, </w:t>
      </w:r>
      <w:r w:rsidRPr="00F075F5">
        <w:rPr>
          <w:rFonts w:ascii="Times New Roman" w:eastAsia="Times New Roman" w:hAnsi="Times New Roman" w:cs="Times New Roman"/>
          <w:noProof/>
          <w:sz w:val="24"/>
          <w:szCs w:val="24"/>
          <w:lang w:eastAsia="ru-RU"/>
        </w:rPr>
        <w:t>along with</w:t>
      </w:r>
      <w:r w:rsidRPr="00F075F5">
        <w:rPr>
          <w:rFonts w:ascii="Times New Roman" w:eastAsia="Times New Roman" w:hAnsi="Times New Roman" w:cs="Times New Roman"/>
          <w:sz w:val="24"/>
          <w:szCs w:val="24"/>
          <w:lang w:eastAsia="ru-RU"/>
        </w:rPr>
        <w:t xml:space="preserve"> the coasts of the Caspian Sea. The location of the Kura River bed below the sea level, frequently stuffing of the bed with brought and hanging materials is among of the factors that create the initial conditions for the </w:t>
      </w:r>
      <w:r w:rsidRPr="00F075F5">
        <w:rPr>
          <w:rFonts w:ascii="Times New Roman" w:eastAsia="Times New Roman" w:hAnsi="Times New Roman" w:cs="Times New Roman"/>
          <w:noProof/>
          <w:sz w:val="24"/>
          <w:szCs w:val="24"/>
          <w:lang w:eastAsia="ru-RU"/>
        </w:rPr>
        <w:t>deluge</w:t>
      </w:r>
      <w:r w:rsidRPr="00F075F5">
        <w:rPr>
          <w:rFonts w:ascii="Times New Roman" w:eastAsia="Times New Roman" w:hAnsi="Times New Roman" w:cs="Times New Roman"/>
          <w:sz w:val="24"/>
          <w:szCs w:val="24"/>
          <w:lang w:eastAsia="ru-RU"/>
        </w:rPr>
        <w:t xml:space="preserve">. This situation is observed in the lower Aras river basin, as well as in the Caspian region, </w:t>
      </w:r>
      <w:proofErr w:type="spellStart"/>
      <w:r w:rsidRPr="00F075F5">
        <w:rPr>
          <w:rFonts w:ascii="Times New Roman" w:eastAsia="Times New Roman" w:hAnsi="Times New Roman" w:cs="Times New Roman"/>
          <w:sz w:val="24"/>
          <w:szCs w:val="24"/>
          <w:lang w:eastAsia="ru-RU"/>
        </w:rPr>
        <w:t>Lankaran</w:t>
      </w:r>
      <w:proofErr w:type="spellEnd"/>
      <w:r w:rsidRPr="00F075F5">
        <w:rPr>
          <w:rFonts w:ascii="Times New Roman" w:eastAsia="Times New Roman" w:hAnsi="Times New Roman" w:cs="Times New Roman"/>
          <w:sz w:val="24"/>
          <w:szCs w:val="24"/>
          <w:lang w:eastAsia="ru-RU"/>
        </w:rPr>
        <w:t xml:space="preserve">, </w:t>
      </w:r>
      <w:proofErr w:type="spellStart"/>
      <w:r w:rsidRPr="00F075F5">
        <w:rPr>
          <w:rFonts w:ascii="Times New Roman" w:eastAsia="Times New Roman" w:hAnsi="Times New Roman" w:cs="Times New Roman"/>
          <w:sz w:val="24"/>
          <w:szCs w:val="24"/>
          <w:lang w:eastAsia="ru-RU"/>
        </w:rPr>
        <w:t>Astara</w:t>
      </w:r>
      <w:proofErr w:type="spellEnd"/>
      <w:r w:rsidRPr="00F075F5">
        <w:rPr>
          <w:rFonts w:ascii="Times New Roman" w:eastAsia="Times New Roman" w:hAnsi="Times New Roman" w:cs="Times New Roman"/>
          <w:sz w:val="24"/>
          <w:szCs w:val="24"/>
          <w:lang w:eastAsia="ru-RU"/>
        </w:rPr>
        <w:t xml:space="preserve">, </w:t>
      </w:r>
      <w:proofErr w:type="spellStart"/>
      <w:r w:rsidRPr="00F075F5">
        <w:rPr>
          <w:rFonts w:ascii="Times New Roman" w:eastAsia="Times New Roman" w:hAnsi="Times New Roman" w:cs="Times New Roman"/>
          <w:sz w:val="24"/>
          <w:szCs w:val="24"/>
          <w:lang w:eastAsia="ru-RU"/>
        </w:rPr>
        <w:t>Neftchala</w:t>
      </w:r>
      <w:proofErr w:type="spellEnd"/>
      <w:r w:rsidRPr="00F075F5">
        <w:rPr>
          <w:rFonts w:ascii="Times New Roman" w:eastAsia="Times New Roman" w:hAnsi="Times New Roman" w:cs="Times New Roman"/>
          <w:sz w:val="24"/>
          <w:szCs w:val="24"/>
          <w:lang w:eastAsia="ru-RU"/>
        </w:rPr>
        <w:t xml:space="preserve"> administrative regions and partly in </w:t>
      </w:r>
      <w:proofErr w:type="spellStart"/>
      <w:r w:rsidRPr="00F075F5">
        <w:rPr>
          <w:rFonts w:ascii="Times New Roman" w:eastAsia="Times New Roman" w:hAnsi="Times New Roman" w:cs="Times New Roman"/>
          <w:sz w:val="24"/>
          <w:szCs w:val="24"/>
          <w:lang w:eastAsia="ru-RU"/>
        </w:rPr>
        <w:t>Absheron</w:t>
      </w:r>
      <w:proofErr w:type="spellEnd"/>
      <w:r w:rsidRPr="00F075F5">
        <w:rPr>
          <w:rFonts w:ascii="Times New Roman" w:eastAsia="Times New Roman" w:hAnsi="Times New Roman" w:cs="Times New Roman"/>
          <w:sz w:val="24"/>
          <w:szCs w:val="24"/>
          <w:lang w:eastAsia="ru-RU"/>
        </w:rPr>
        <w:t xml:space="preserve">. The deluge and flooding originated from the waves of the Caspian Sea covered large areas in the </w:t>
      </w:r>
      <w:proofErr w:type="spellStart"/>
      <w:r w:rsidRPr="00F075F5">
        <w:rPr>
          <w:rFonts w:ascii="Times New Roman" w:eastAsia="Times New Roman" w:hAnsi="Times New Roman" w:cs="Times New Roman"/>
          <w:sz w:val="24"/>
          <w:szCs w:val="24"/>
          <w:lang w:eastAsia="ru-RU"/>
        </w:rPr>
        <w:t>Samur-Davachi</w:t>
      </w:r>
      <w:proofErr w:type="spellEnd"/>
      <w:r w:rsidRPr="00F075F5">
        <w:rPr>
          <w:rFonts w:ascii="Times New Roman" w:eastAsia="Times New Roman" w:hAnsi="Times New Roman" w:cs="Times New Roman"/>
          <w:sz w:val="24"/>
          <w:szCs w:val="24"/>
          <w:lang w:eastAsia="ru-RU"/>
        </w:rPr>
        <w:t xml:space="preserve"> lowland. It is the result of deluge and flooding incidents, that occurred only in 2003 and 2007, the country's economy was hurt more than 50 million </w:t>
      </w:r>
      <w:r w:rsidRPr="00F075F5">
        <w:rPr>
          <w:rFonts w:ascii="Times New Roman" w:eastAsia="Times New Roman" w:hAnsi="Times New Roman" w:cs="Times New Roman"/>
          <w:noProof/>
          <w:sz w:val="24"/>
          <w:szCs w:val="24"/>
          <w:lang w:eastAsia="ru-RU"/>
        </w:rPr>
        <w:t>manats</w:t>
      </w:r>
      <w:r w:rsidRPr="00F075F5">
        <w:rPr>
          <w:rFonts w:ascii="Times New Roman" w:eastAsia="Times New Roman" w:hAnsi="Times New Roman" w:cs="Times New Roman"/>
          <w:sz w:val="24"/>
          <w:szCs w:val="24"/>
          <w:lang w:eastAsia="ru-RU"/>
        </w:rPr>
        <w:t>.</w:t>
      </w:r>
    </w:p>
    <w:p w14:paraId="546055DC"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Drought is one of the most abnormal natural processes in Azerbaijan that damage, </w:t>
      </w:r>
      <w:r w:rsidRPr="00F075F5">
        <w:rPr>
          <w:rFonts w:ascii="Times New Roman" w:eastAsia="Times New Roman" w:hAnsi="Times New Roman" w:cs="Times New Roman"/>
          <w:noProof/>
          <w:sz w:val="24"/>
          <w:szCs w:val="24"/>
          <w:lang w:eastAsia="ru-RU"/>
        </w:rPr>
        <w:t>especially</w:t>
      </w:r>
      <w:r w:rsidRPr="00F075F5">
        <w:rPr>
          <w:rFonts w:ascii="Times New Roman" w:eastAsia="Times New Roman" w:hAnsi="Times New Roman" w:cs="Times New Roman"/>
          <w:sz w:val="24"/>
          <w:szCs w:val="24"/>
          <w:lang w:eastAsia="ru-RU"/>
        </w:rPr>
        <w:t xml:space="preserve"> agriculture. Drought is widespread in the plains of Aras, the </w:t>
      </w:r>
      <w:proofErr w:type="spellStart"/>
      <w:r w:rsidRPr="00F075F5">
        <w:rPr>
          <w:rFonts w:ascii="Times New Roman" w:eastAsia="Times New Roman" w:hAnsi="Times New Roman" w:cs="Times New Roman"/>
          <w:sz w:val="24"/>
          <w:szCs w:val="24"/>
          <w:lang w:eastAsia="ru-RU"/>
        </w:rPr>
        <w:t>Absheron</w:t>
      </w:r>
      <w:proofErr w:type="spellEnd"/>
      <w:r w:rsidRPr="00F075F5">
        <w:rPr>
          <w:rFonts w:ascii="Times New Roman" w:eastAsia="Times New Roman" w:hAnsi="Times New Roman" w:cs="Times New Roman"/>
          <w:sz w:val="24"/>
          <w:szCs w:val="24"/>
          <w:lang w:eastAsia="ru-RU"/>
        </w:rPr>
        <w:t xml:space="preserve"> peninsula, the Kura-Aras and </w:t>
      </w:r>
      <w:proofErr w:type="spellStart"/>
      <w:r w:rsidRPr="00F075F5">
        <w:rPr>
          <w:rFonts w:ascii="Times New Roman" w:eastAsia="Times New Roman" w:hAnsi="Times New Roman" w:cs="Times New Roman"/>
          <w:sz w:val="24"/>
          <w:szCs w:val="24"/>
          <w:lang w:eastAsia="ru-RU"/>
        </w:rPr>
        <w:t>Samur-Davachi</w:t>
      </w:r>
      <w:proofErr w:type="spellEnd"/>
      <w:r w:rsidRPr="00F075F5">
        <w:rPr>
          <w:rFonts w:ascii="Times New Roman" w:eastAsia="Times New Roman" w:hAnsi="Times New Roman" w:cs="Times New Roman"/>
          <w:sz w:val="24"/>
          <w:szCs w:val="24"/>
          <w:lang w:eastAsia="ru-RU"/>
        </w:rPr>
        <w:t xml:space="preserve"> plains, which are </w:t>
      </w:r>
      <w:r w:rsidRPr="00F075F5">
        <w:rPr>
          <w:rFonts w:ascii="Times New Roman" w:eastAsia="Times New Roman" w:hAnsi="Times New Roman" w:cs="Times New Roman"/>
          <w:noProof/>
          <w:sz w:val="24"/>
          <w:szCs w:val="24"/>
          <w:lang w:eastAsia="ru-RU"/>
        </w:rPr>
        <w:t>dryland</w:t>
      </w:r>
      <w:r w:rsidRPr="00F075F5">
        <w:rPr>
          <w:rFonts w:ascii="Times New Roman" w:eastAsia="Times New Roman" w:hAnsi="Times New Roman" w:cs="Times New Roman"/>
          <w:sz w:val="24"/>
          <w:szCs w:val="24"/>
          <w:lang w:eastAsia="ru-RU"/>
        </w:rPr>
        <w:t xml:space="preserve"> areas.</w:t>
      </w:r>
    </w:p>
    <w:p w14:paraId="0ECAAD38"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One of the factors that </w:t>
      </w:r>
      <w:r w:rsidRPr="00F075F5">
        <w:rPr>
          <w:rFonts w:ascii="Times New Roman" w:eastAsia="Times New Roman" w:hAnsi="Times New Roman" w:cs="Times New Roman"/>
          <w:noProof/>
          <w:sz w:val="24"/>
          <w:szCs w:val="24"/>
          <w:lang w:eastAsia="ru-RU"/>
        </w:rPr>
        <w:t>contribute</w:t>
      </w:r>
      <w:r w:rsidRPr="00F075F5">
        <w:rPr>
          <w:rFonts w:ascii="Times New Roman" w:eastAsia="Times New Roman" w:hAnsi="Times New Roman" w:cs="Times New Roman"/>
          <w:sz w:val="24"/>
          <w:szCs w:val="24"/>
          <w:lang w:eastAsia="ru-RU"/>
        </w:rPr>
        <w:t xml:space="preserve"> to drought in these areas is that the rate of evaporation is very high relative to falling precipitation. Such a lack of moisture in the air creates a drought process. However, droughts are observed in mountainous and foothill regions, where some extreme temperatures occur.</w:t>
      </w:r>
    </w:p>
    <w:p w14:paraId="1063FE16" w14:textId="77777777" w:rsidR="00D92248" w:rsidRPr="00970A9C" w:rsidRDefault="00D92248" w:rsidP="00970A9C">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As a result of </w:t>
      </w:r>
      <w:r w:rsidRPr="00F075F5">
        <w:rPr>
          <w:rFonts w:ascii="Times New Roman" w:eastAsia="Times New Roman" w:hAnsi="Times New Roman" w:cs="Times New Roman"/>
          <w:noProof/>
          <w:sz w:val="24"/>
          <w:szCs w:val="24"/>
          <w:lang w:eastAsia="ru-RU"/>
        </w:rPr>
        <w:t>investigations,</w:t>
      </w:r>
      <w:r w:rsidRPr="00F075F5">
        <w:rPr>
          <w:rFonts w:ascii="Times New Roman" w:eastAsia="Times New Roman" w:hAnsi="Times New Roman" w:cs="Times New Roman"/>
          <w:sz w:val="24"/>
          <w:szCs w:val="24"/>
          <w:lang w:eastAsia="ru-RU"/>
        </w:rPr>
        <w:t xml:space="preserve"> it was identified that dry weather in </w:t>
      </w:r>
      <w:proofErr w:type="spellStart"/>
      <w:r w:rsidRPr="00F075F5">
        <w:rPr>
          <w:rFonts w:ascii="Times New Roman" w:eastAsia="Times New Roman" w:hAnsi="Times New Roman" w:cs="Times New Roman"/>
          <w:sz w:val="24"/>
          <w:szCs w:val="24"/>
          <w:lang w:eastAsia="ru-RU"/>
        </w:rPr>
        <w:t>Absheron</w:t>
      </w:r>
      <w:proofErr w:type="spellEnd"/>
      <w:r w:rsidRPr="00F075F5">
        <w:rPr>
          <w:rFonts w:ascii="Times New Roman" w:eastAsia="Times New Roman" w:hAnsi="Times New Roman" w:cs="Times New Roman"/>
          <w:sz w:val="24"/>
          <w:szCs w:val="24"/>
          <w:lang w:eastAsia="ru-RU"/>
        </w:rPr>
        <w:t xml:space="preserve"> is most common in south-west and south areas. The recurrence of dry weather in these areas is up to 52% in summer. However, the moderate dry weather (Class II) prevails in the observed dry weather, which </w:t>
      </w:r>
      <w:r w:rsidRPr="00F075F5">
        <w:rPr>
          <w:rFonts w:ascii="Times New Roman" w:eastAsia="Times New Roman" w:hAnsi="Times New Roman" w:cs="Times New Roman"/>
          <w:noProof/>
          <w:sz w:val="24"/>
          <w:szCs w:val="24"/>
          <w:lang w:eastAsia="ru-RU"/>
        </w:rPr>
        <w:t>favourable</w:t>
      </w:r>
      <w:r w:rsidRPr="00F075F5">
        <w:rPr>
          <w:rFonts w:ascii="Times New Roman" w:eastAsia="Times New Roman" w:hAnsi="Times New Roman" w:cs="Times New Roman"/>
          <w:sz w:val="24"/>
          <w:szCs w:val="24"/>
          <w:lang w:eastAsia="ru-RU"/>
        </w:rPr>
        <w:t xml:space="preserve"> to human organism. Stuffy dry weather is repeated only in the summer with only 13% and less.</w:t>
      </w:r>
    </w:p>
    <w:p w14:paraId="67174311" w14:textId="77777777" w:rsidR="00D92248" w:rsidRPr="00F075F5" w:rsidRDefault="00D92248" w:rsidP="00DD0A1D">
      <w:pPr>
        <w:pStyle w:val="ListParagraph"/>
        <w:numPr>
          <w:ilvl w:val="2"/>
          <w:numId w:val="9"/>
        </w:numPr>
        <w:spacing w:after="120" w:line="240" w:lineRule="auto"/>
        <w:contextualSpacing w:val="0"/>
        <w:outlineLvl w:val="2"/>
        <w:rPr>
          <w:rFonts w:ascii="Times New Roman" w:eastAsia="Times New Roman" w:hAnsi="Times New Roman" w:cs="Times New Roman"/>
          <w:b/>
          <w:sz w:val="24"/>
          <w:szCs w:val="24"/>
          <w:lang w:eastAsia="ru-RU"/>
        </w:rPr>
      </w:pPr>
      <w:bookmarkStart w:id="112" w:name="_Toc512472149"/>
      <w:r w:rsidRPr="00F075F5">
        <w:rPr>
          <w:rFonts w:ascii="Times New Roman" w:eastAsia="Times New Roman" w:hAnsi="Times New Roman" w:cs="Times New Roman"/>
          <w:b/>
          <w:sz w:val="24"/>
          <w:szCs w:val="24"/>
          <w:lang w:eastAsia="ru-RU"/>
        </w:rPr>
        <w:t>Caspian Sea Ice</w:t>
      </w:r>
      <w:r w:rsidR="009F68D7">
        <w:rPr>
          <w:rStyle w:val="FootnoteReference"/>
          <w:rFonts w:ascii="Times New Roman" w:eastAsia="Times New Roman" w:hAnsi="Times New Roman"/>
          <w:b/>
          <w:sz w:val="24"/>
          <w:szCs w:val="24"/>
          <w:lang w:eastAsia="ru-RU"/>
        </w:rPr>
        <w:footnoteReference w:id="89"/>
      </w:r>
      <w:bookmarkEnd w:id="112"/>
    </w:p>
    <w:p w14:paraId="0274E268" w14:textId="77777777" w:rsidR="00D92248" w:rsidRPr="00F075F5" w:rsidRDefault="00D92248" w:rsidP="001D5D02">
      <w:pPr>
        <w:pStyle w:val="ListParagraph"/>
        <w:spacing w:after="120" w:line="240" w:lineRule="auto"/>
        <w:ind w:left="0" w:firstLine="709"/>
        <w:contextualSpacing w:val="0"/>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The icing in the Caspian Sea is mostly observed in winter seasons in the northern part of the country during the cold period of the year. However, icing in the Middle and Southern Caspian is almost not observed.</w:t>
      </w:r>
    </w:p>
    <w:p w14:paraId="591E7397" w14:textId="77777777" w:rsidR="00D92248" w:rsidRPr="00F075F5" w:rsidRDefault="00D92248" w:rsidP="001D5D02">
      <w:pPr>
        <w:pStyle w:val="ListParagraph"/>
        <w:spacing w:after="120" w:line="240" w:lineRule="auto"/>
        <w:ind w:left="0" w:firstLine="709"/>
        <w:contextualSpacing w:val="0"/>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Anomalous icing in the Caspian Sea was observed in 1920 and 1953. In the cold winter of 1920, strong icing in the Middle Caspian coastal zones resulted in the destruction of more than 10,000 migratory birds in the Gulf of </w:t>
      </w:r>
      <w:proofErr w:type="spellStart"/>
      <w:r w:rsidRPr="00F075F5">
        <w:rPr>
          <w:rFonts w:ascii="Times New Roman" w:eastAsia="Times New Roman" w:hAnsi="Times New Roman" w:cs="Times New Roman"/>
          <w:sz w:val="24"/>
          <w:szCs w:val="24"/>
          <w:lang w:eastAsia="ru-RU"/>
        </w:rPr>
        <w:t>Gizilagaj</w:t>
      </w:r>
      <w:proofErr w:type="spellEnd"/>
      <w:r w:rsidRPr="00F075F5">
        <w:rPr>
          <w:rFonts w:ascii="Times New Roman" w:eastAsia="Times New Roman" w:hAnsi="Times New Roman" w:cs="Times New Roman"/>
          <w:sz w:val="24"/>
          <w:szCs w:val="24"/>
          <w:lang w:eastAsia="ru-RU"/>
        </w:rPr>
        <w:t>.</w:t>
      </w:r>
    </w:p>
    <w:p w14:paraId="00455076" w14:textId="77777777" w:rsidR="00D92248" w:rsidRPr="00F075F5" w:rsidRDefault="00D92248" w:rsidP="001D5D02">
      <w:pPr>
        <w:pStyle w:val="ListParagraph"/>
        <w:spacing w:after="120" w:line="240" w:lineRule="auto"/>
        <w:ind w:left="0" w:firstLine="709"/>
        <w:contextualSpacing w:val="0"/>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In the winter of </w:t>
      </w:r>
      <w:proofErr w:type="gramStart"/>
      <w:r w:rsidRPr="00F075F5">
        <w:rPr>
          <w:rFonts w:ascii="Times New Roman" w:eastAsia="Times New Roman" w:hAnsi="Times New Roman" w:cs="Times New Roman"/>
          <w:sz w:val="24"/>
          <w:szCs w:val="24"/>
          <w:lang w:eastAsia="ru-RU"/>
        </w:rPr>
        <w:t>1953,  strong</w:t>
      </w:r>
      <w:proofErr w:type="gramEnd"/>
      <w:r w:rsidRPr="00F075F5">
        <w:rPr>
          <w:rFonts w:ascii="Times New Roman" w:eastAsia="Times New Roman" w:hAnsi="Times New Roman" w:cs="Times New Roman"/>
          <w:sz w:val="24"/>
          <w:szCs w:val="24"/>
          <w:lang w:eastAsia="ru-RU"/>
        </w:rPr>
        <w:t xml:space="preserve"> ice-covering in the north of the Caspian, in the Middle Caspian, on the shores of </w:t>
      </w:r>
      <w:proofErr w:type="spellStart"/>
      <w:r w:rsidRPr="00F075F5">
        <w:rPr>
          <w:rFonts w:ascii="Times New Roman" w:eastAsia="Times New Roman" w:hAnsi="Times New Roman" w:cs="Times New Roman"/>
          <w:sz w:val="24"/>
          <w:szCs w:val="24"/>
          <w:lang w:eastAsia="ru-RU"/>
        </w:rPr>
        <w:t>Absheron</w:t>
      </w:r>
      <w:proofErr w:type="spellEnd"/>
      <w:r w:rsidRPr="00F075F5">
        <w:rPr>
          <w:rFonts w:ascii="Times New Roman" w:eastAsia="Times New Roman" w:hAnsi="Times New Roman" w:cs="Times New Roman"/>
          <w:sz w:val="24"/>
          <w:szCs w:val="24"/>
          <w:lang w:eastAsia="ru-RU"/>
        </w:rPr>
        <w:t xml:space="preserve"> created ice drift (flows) in the sea and such ice flows moved up to the middle Caspian, to </w:t>
      </w:r>
      <w:proofErr w:type="spellStart"/>
      <w:r w:rsidRPr="00F075F5">
        <w:rPr>
          <w:rFonts w:ascii="Times New Roman" w:eastAsia="Times New Roman" w:hAnsi="Times New Roman" w:cs="Times New Roman"/>
          <w:sz w:val="24"/>
          <w:szCs w:val="24"/>
          <w:lang w:eastAsia="ru-RU"/>
        </w:rPr>
        <w:t>Absheron</w:t>
      </w:r>
      <w:proofErr w:type="spellEnd"/>
      <w:r w:rsidRPr="00F075F5">
        <w:rPr>
          <w:rFonts w:ascii="Times New Roman" w:eastAsia="Times New Roman" w:hAnsi="Times New Roman" w:cs="Times New Roman"/>
          <w:sz w:val="24"/>
          <w:szCs w:val="24"/>
          <w:lang w:eastAsia="ru-RU"/>
        </w:rPr>
        <w:t xml:space="preserve"> and had great dangers for hydraulic structures, ships, and especially the Offshore Oil and Gas sector. Even special airplanes and cannons were used to break ice caps in order to eliminate the danger.</w:t>
      </w:r>
    </w:p>
    <w:p w14:paraId="7E2C78DC" w14:textId="77777777" w:rsidR="00D92248" w:rsidRPr="00F075F5" w:rsidRDefault="00D92248" w:rsidP="009F68D7">
      <w:pPr>
        <w:pStyle w:val="ListParagraph"/>
        <w:numPr>
          <w:ilvl w:val="2"/>
          <w:numId w:val="9"/>
        </w:numPr>
        <w:spacing w:before="120" w:after="120" w:line="240" w:lineRule="auto"/>
        <w:contextualSpacing w:val="0"/>
        <w:jc w:val="both"/>
        <w:outlineLvl w:val="2"/>
        <w:rPr>
          <w:rFonts w:ascii="Times New Roman" w:hAnsi="Times New Roman" w:cs="Times New Roman"/>
          <w:b/>
          <w:sz w:val="24"/>
          <w:szCs w:val="24"/>
          <w:lang w:eastAsia="nb-NO"/>
        </w:rPr>
      </w:pPr>
      <w:bookmarkStart w:id="113" w:name="_Toc512472150"/>
      <w:r w:rsidRPr="00F075F5">
        <w:rPr>
          <w:rFonts w:ascii="Times New Roman" w:hAnsi="Times New Roman" w:cs="Times New Roman"/>
          <w:b/>
          <w:sz w:val="24"/>
          <w:szCs w:val="24"/>
          <w:lang w:eastAsia="nb-NO"/>
        </w:rPr>
        <w:t>Caspian coastline</w:t>
      </w:r>
      <w:bookmarkEnd w:id="113"/>
    </w:p>
    <w:p w14:paraId="0B258065" w14:textId="77777777" w:rsidR="00D92248" w:rsidRPr="00F075F5" w:rsidRDefault="00D92248" w:rsidP="009F68D7">
      <w:pPr>
        <w:pStyle w:val="ListParagraph"/>
        <w:spacing w:before="120" w:after="120" w:line="240" w:lineRule="auto"/>
        <w:ind w:left="0"/>
        <w:contextualSpacing w:val="0"/>
        <w:jc w:val="both"/>
        <w:outlineLvl w:val="2"/>
        <w:rPr>
          <w:rFonts w:ascii="Times New Roman" w:hAnsi="Times New Roman" w:cs="Times New Roman"/>
          <w:b/>
          <w:sz w:val="24"/>
          <w:szCs w:val="24"/>
          <w:lang w:eastAsia="nb-NO"/>
        </w:rPr>
      </w:pPr>
      <w:bookmarkStart w:id="114" w:name="_Toc507368510"/>
      <w:bookmarkStart w:id="115" w:name="_Toc512472151"/>
      <w:r w:rsidRPr="00F075F5">
        <w:rPr>
          <w:rFonts w:ascii="Times New Roman" w:hAnsi="Times New Roman" w:cs="Times New Roman"/>
          <w:b/>
          <w:sz w:val="24"/>
          <w:szCs w:val="24"/>
          <w:lang w:eastAsia="nb-NO"/>
        </w:rPr>
        <w:t xml:space="preserve">5.6.6. </w:t>
      </w:r>
      <w:bookmarkEnd w:id="114"/>
      <w:r w:rsidR="00DD0A1D">
        <w:rPr>
          <w:rFonts w:ascii="Times New Roman" w:hAnsi="Times New Roman" w:cs="Times New Roman"/>
          <w:b/>
          <w:sz w:val="24"/>
          <w:szCs w:val="24"/>
          <w:lang w:eastAsia="nb-NO"/>
        </w:rPr>
        <w:t xml:space="preserve">  </w:t>
      </w:r>
      <w:r w:rsidRPr="00F075F5">
        <w:rPr>
          <w:rFonts w:ascii="Times New Roman" w:hAnsi="Times New Roman" w:cs="Times New Roman"/>
          <w:b/>
          <w:noProof/>
          <w:sz w:val="24"/>
          <w:szCs w:val="24"/>
          <w:lang w:eastAsia="nb-NO"/>
        </w:rPr>
        <w:t>Vulnerability</w:t>
      </w:r>
      <w:r w:rsidRPr="00F075F5">
        <w:rPr>
          <w:rFonts w:ascii="Times New Roman" w:hAnsi="Times New Roman" w:cs="Times New Roman"/>
          <w:b/>
          <w:sz w:val="24"/>
          <w:szCs w:val="24"/>
          <w:lang w:eastAsia="nb-NO"/>
        </w:rPr>
        <w:t xml:space="preserve"> to flooding</w:t>
      </w:r>
      <w:r w:rsidR="007905E8">
        <w:rPr>
          <w:rStyle w:val="FootnoteReference"/>
          <w:rFonts w:ascii="Times New Roman" w:hAnsi="Times New Roman"/>
          <w:b/>
          <w:sz w:val="24"/>
          <w:szCs w:val="24"/>
          <w:lang w:eastAsia="nb-NO"/>
        </w:rPr>
        <w:footnoteReference w:id="90"/>
      </w:r>
      <w:bookmarkEnd w:id="115"/>
    </w:p>
    <w:p w14:paraId="38BB56EB" w14:textId="77777777" w:rsidR="00D92248" w:rsidRPr="00F075F5" w:rsidRDefault="00D92248" w:rsidP="001D5D02">
      <w:pPr>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lastRenderedPageBreak/>
        <w:t>While protective measures against deluge and flooding in the republic have reduced their intensity, the climate change, anthropogenic and other factors that have taken place in recent years have increased their recurrence each year.</w:t>
      </w:r>
    </w:p>
    <w:p w14:paraId="06024001" w14:textId="77777777" w:rsidR="00D92248" w:rsidRPr="00F075F5" w:rsidRDefault="00D92248" w:rsidP="001D5D02">
      <w:pPr>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As a result of recent global climate changes, the dynamics of natural disasters, including floods, deluges, droughts, hurricanes and forest fires, continue to increase negatively.</w:t>
      </w:r>
    </w:p>
    <w:p w14:paraId="1F5E168B"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Although deluge accidents are the second largest cause of destructive and economic losses after floods, it has been found that the deluge </w:t>
      </w:r>
      <w:r w:rsidRPr="00F075F5">
        <w:rPr>
          <w:rFonts w:ascii="Times New Roman" w:eastAsia="Times New Roman" w:hAnsi="Times New Roman" w:cs="Times New Roman"/>
          <w:noProof/>
          <w:sz w:val="24"/>
          <w:szCs w:val="24"/>
          <w:lang w:eastAsia="ru-RU"/>
        </w:rPr>
        <w:t>has</w:t>
      </w:r>
      <w:r w:rsidRPr="00F075F5">
        <w:rPr>
          <w:rFonts w:ascii="Times New Roman" w:eastAsia="Times New Roman" w:hAnsi="Times New Roman" w:cs="Times New Roman"/>
          <w:sz w:val="24"/>
          <w:szCs w:val="24"/>
          <w:lang w:eastAsia="ru-RU"/>
        </w:rPr>
        <w:t xml:space="preserve"> caused more damage to the country's agricultural sector.</w:t>
      </w:r>
    </w:p>
    <w:p w14:paraId="7793A477" w14:textId="77777777" w:rsidR="00D92248" w:rsidRPr="00F075F5" w:rsidRDefault="00D92248" w:rsidP="001D5D02">
      <w:pPr>
        <w:pStyle w:val="ListParagraph"/>
        <w:spacing w:after="120" w:line="240" w:lineRule="auto"/>
        <w:ind w:left="0"/>
        <w:jc w:val="center"/>
        <w:rPr>
          <w:rFonts w:ascii="Times New Roman" w:hAnsi="Times New Roman" w:cs="Times New Roman"/>
          <w:b/>
          <w:sz w:val="20"/>
          <w:szCs w:val="20"/>
        </w:rPr>
      </w:pPr>
      <w:r w:rsidRPr="00F075F5">
        <w:rPr>
          <w:rFonts w:ascii="Times New Roman" w:hAnsi="Times New Roman" w:cs="Times New Roman"/>
          <w:b/>
          <w:sz w:val="20"/>
          <w:szCs w:val="20"/>
        </w:rPr>
        <w:t xml:space="preserve">Areas of territories exposed to flooding by zones in 2 different </w:t>
      </w:r>
      <w:r w:rsidRPr="00F075F5">
        <w:rPr>
          <w:rFonts w:ascii="Times New Roman" w:hAnsi="Times New Roman" w:cs="Times New Roman"/>
          <w:b/>
          <w:noProof/>
          <w:sz w:val="20"/>
          <w:szCs w:val="20"/>
        </w:rPr>
        <w:t>situations</w:t>
      </w:r>
      <w:r w:rsidRPr="00F075F5">
        <w:rPr>
          <w:rFonts w:ascii="Times New Roman" w:hAnsi="Times New Roman" w:cs="Times New Roman"/>
          <w:b/>
          <w:sz w:val="20"/>
          <w:szCs w:val="20"/>
        </w:rPr>
        <w:t xml:space="preserve"> of Caspian Sea level</w:t>
      </w:r>
      <w:r w:rsidR="007905E8">
        <w:rPr>
          <w:rStyle w:val="FootnoteReference"/>
          <w:rFonts w:ascii="Times New Roman" w:hAnsi="Times New Roman"/>
          <w:b/>
          <w:sz w:val="20"/>
          <w:szCs w:val="20"/>
        </w:rPr>
        <w:footnoteReference w:id="91"/>
      </w:r>
    </w:p>
    <w:p w14:paraId="76195E7E" w14:textId="77777777" w:rsidR="00D92248" w:rsidRPr="00F075F5" w:rsidRDefault="00D92248" w:rsidP="001D5D02">
      <w:pPr>
        <w:pStyle w:val="ListParagraph"/>
        <w:spacing w:after="120" w:line="240" w:lineRule="auto"/>
        <w:ind w:left="0"/>
        <w:jc w:val="center"/>
        <w:rPr>
          <w:rFonts w:ascii="Times New Roman" w:hAnsi="Times New Roman" w:cs="Times New Roman"/>
          <w:b/>
          <w:sz w:val="20"/>
          <w:szCs w:val="20"/>
        </w:rPr>
      </w:pPr>
    </w:p>
    <w:tbl>
      <w:tblPr>
        <w:tblStyle w:val="22"/>
        <w:tblW w:w="3655" w:type="pct"/>
        <w:tblInd w:w="1129" w:type="dxa"/>
        <w:tblLook w:val="01E0" w:firstRow="1" w:lastRow="1" w:firstColumn="1" w:lastColumn="1" w:noHBand="0" w:noVBand="0"/>
      </w:tblPr>
      <w:tblGrid>
        <w:gridCol w:w="2710"/>
        <w:gridCol w:w="1568"/>
        <w:gridCol w:w="981"/>
        <w:gridCol w:w="1779"/>
      </w:tblGrid>
      <w:tr w:rsidR="00D92248" w:rsidRPr="00F075F5" w14:paraId="3BB6F18A" w14:textId="77777777" w:rsidTr="00F075F5">
        <w:trPr>
          <w:trHeight w:val="240"/>
        </w:trPr>
        <w:tc>
          <w:tcPr>
            <w:tcW w:w="1925" w:type="pct"/>
            <w:vMerge w:val="restart"/>
          </w:tcPr>
          <w:p w14:paraId="464AEBF4"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Zone</w:t>
            </w:r>
          </w:p>
        </w:tc>
        <w:tc>
          <w:tcPr>
            <w:tcW w:w="1114" w:type="pct"/>
            <w:vMerge w:val="restart"/>
          </w:tcPr>
          <w:p w14:paraId="434AC3EF"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Length of the coastline, km</w:t>
            </w:r>
          </w:p>
        </w:tc>
        <w:tc>
          <w:tcPr>
            <w:tcW w:w="1961" w:type="pct"/>
            <w:gridSpan w:val="2"/>
          </w:tcPr>
          <w:p w14:paraId="264B8EED"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Flooding area, km</w:t>
            </w:r>
            <w:r w:rsidRPr="00F075F5">
              <w:rPr>
                <w:rFonts w:ascii="Times New Roman" w:hAnsi="Times New Roman" w:cs="Times New Roman"/>
                <w:sz w:val="20"/>
                <w:szCs w:val="20"/>
                <w:vertAlign w:val="superscript"/>
              </w:rPr>
              <w:t>2</w:t>
            </w:r>
          </w:p>
        </w:tc>
      </w:tr>
      <w:tr w:rsidR="00D92248" w:rsidRPr="00F075F5" w14:paraId="1F7E1714" w14:textId="77777777" w:rsidTr="00F075F5">
        <w:trPr>
          <w:trHeight w:val="240"/>
        </w:trPr>
        <w:tc>
          <w:tcPr>
            <w:tcW w:w="1925" w:type="pct"/>
            <w:vMerge/>
          </w:tcPr>
          <w:p w14:paraId="745D13FF" w14:textId="77777777" w:rsidR="00D92248" w:rsidRPr="00F075F5" w:rsidRDefault="00D92248" w:rsidP="001D5D02">
            <w:pPr>
              <w:pStyle w:val="ListParagraph"/>
              <w:spacing w:after="120"/>
              <w:ind w:left="0"/>
              <w:jc w:val="center"/>
              <w:rPr>
                <w:rFonts w:ascii="Times New Roman" w:hAnsi="Times New Roman" w:cs="Times New Roman"/>
                <w:sz w:val="20"/>
                <w:szCs w:val="20"/>
              </w:rPr>
            </w:pPr>
          </w:p>
        </w:tc>
        <w:tc>
          <w:tcPr>
            <w:tcW w:w="1114" w:type="pct"/>
            <w:vMerge/>
          </w:tcPr>
          <w:p w14:paraId="31D507D0"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p>
        </w:tc>
        <w:tc>
          <w:tcPr>
            <w:tcW w:w="697" w:type="pct"/>
          </w:tcPr>
          <w:p w14:paraId="549978E0"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 xml:space="preserve">-26.50 </w:t>
            </w:r>
            <w:proofErr w:type="spellStart"/>
            <w:r w:rsidRPr="00F075F5">
              <w:rPr>
                <w:rFonts w:ascii="Times New Roman" w:hAnsi="Times New Roman" w:cs="Times New Roman"/>
                <w:sz w:val="20"/>
                <w:szCs w:val="20"/>
              </w:rPr>
              <w:t>mBS</w:t>
            </w:r>
            <w:proofErr w:type="spellEnd"/>
          </w:p>
        </w:tc>
        <w:tc>
          <w:tcPr>
            <w:tcW w:w="1264" w:type="pct"/>
          </w:tcPr>
          <w:p w14:paraId="1EBEF9B3"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 xml:space="preserve">-25.00 </w:t>
            </w:r>
            <w:proofErr w:type="spellStart"/>
            <w:r w:rsidRPr="00F075F5">
              <w:rPr>
                <w:rFonts w:ascii="Times New Roman" w:hAnsi="Times New Roman" w:cs="Times New Roman"/>
                <w:sz w:val="20"/>
                <w:szCs w:val="20"/>
              </w:rPr>
              <w:t>mBS</w:t>
            </w:r>
            <w:proofErr w:type="spellEnd"/>
          </w:p>
        </w:tc>
      </w:tr>
      <w:tr w:rsidR="00D92248" w:rsidRPr="00F075F5" w14:paraId="4F5EB513" w14:textId="77777777" w:rsidTr="00F075F5">
        <w:tc>
          <w:tcPr>
            <w:tcW w:w="1925" w:type="pct"/>
          </w:tcPr>
          <w:p w14:paraId="434825F1"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 xml:space="preserve">The territory from the </w:t>
            </w:r>
            <w:proofErr w:type="spellStart"/>
            <w:r w:rsidRPr="00F075F5">
              <w:rPr>
                <w:rFonts w:ascii="Times New Roman" w:hAnsi="Times New Roman" w:cs="Times New Roman"/>
                <w:sz w:val="20"/>
                <w:szCs w:val="20"/>
              </w:rPr>
              <w:t>Samur</w:t>
            </w:r>
            <w:proofErr w:type="spellEnd"/>
            <w:r w:rsidRPr="00F075F5">
              <w:rPr>
                <w:rFonts w:ascii="Times New Roman" w:hAnsi="Times New Roman" w:cs="Times New Roman"/>
                <w:sz w:val="20"/>
                <w:szCs w:val="20"/>
              </w:rPr>
              <w:t xml:space="preserve"> River to the </w:t>
            </w:r>
            <w:proofErr w:type="spellStart"/>
            <w:r w:rsidRPr="00F075F5">
              <w:rPr>
                <w:rFonts w:ascii="Times New Roman" w:hAnsi="Times New Roman" w:cs="Times New Roman"/>
                <w:sz w:val="20"/>
                <w:szCs w:val="20"/>
              </w:rPr>
              <w:t>Absheron</w:t>
            </w:r>
            <w:proofErr w:type="spellEnd"/>
            <w:r w:rsidRPr="00F075F5">
              <w:rPr>
                <w:rFonts w:ascii="Times New Roman" w:hAnsi="Times New Roman" w:cs="Times New Roman"/>
                <w:sz w:val="20"/>
                <w:szCs w:val="20"/>
              </w:rPr>
              <w:t xml:space="preserve"> Peninsula</w:t>
            </w:r>
          </w:p>
        </w:tc>
        <w:tc>
          <w:tcPr>
            <w:tcW w:w="1114" w:type="pct"/>
            <w:vAlign w:val="center"/>
          </w:tcPr>
          <w:p w14:paraId="41E479EC"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152.4</w:t>
            </w:r>
          </w:p>
        </w:tc>
        <w:tc>
          <w:tcPr>
            <w:tcW w:w="697" w:type="pct"/>
            <w:vAlign w:val="center"/>
          </w:tcPr>
          <w:p w14:paraId="752637BC"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42.3</w:t>
            </w:r>
          </w:p>
        </w:tc>
        <w:tc>
          <w:tcPr>
            <w:tcW w:w="1264" w:type="pct"/>
            <w:vAlign w:val="center"/>
          </w:tcPr>
          <w:p w14:paraId="563521CE"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71.7</w:t>
            </w:r>
          </w:p>
        </w:tc>
      </w:tr>
      <w:tr w:rsidR="00D92248" w:rsidRPr="00F075F5" w14:paraId="791F84CD" w14:textId="77777777" w:rsidTr="00F075F5">
        <w:tc>
          <w:tcPr>
            <w:tcW w:w="1925" w:type="pct"/>
          </w:tcPr>
          <w:p w14:paraId="7F55808D"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 xml:space="preserve">The territory of the </w:t>
            </w:r>
            <w:proofErr w:type="spellStart"/>
            <w:r w:rsidRPr="00F075F5">
              <w:rPr>
                <w:rFonts w:ascii="Times New Roman" w:hAnsi="Times New Roman" w:cs="Times New Roman"/>
                <w:sz w:val="20"/>
                <w:szCs w:val="20"/>
              </w:rPr>
              <w:t>Absheron</w:t>
            </w:r>
            <w:proofErr w:type="spellEnd"/>
            <w:r w:rsidRPr="00F075F5">
              <w:rPr>
                <w:rFonts w:ascii="Times New Roman" w:hAnsi="Times New Roman" w:cs="Times New Roman"/>
                <w:sz w:val="20"/>
                <w:szCs w:val="20"/>
              </w:rPr>
              <w:t xml:space="preserve"> Peninsula</w:t>
            </w:r>
          </w:p>
        </w:tc>
        <w:tc>
          <w:tcPr>
            <w:tcW w:w="1114" w:type="pct"/>
            <w:vAlign w:val="center"/>
          </w:tcPr>
          <w:p w14:paraId="0E319B95"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289.6</w:t>
            </w:r>
          </w:p>
        </w:tc>
        <w:tc>
          <w:tcPr>
            <w:tcW w:w="697" w:type="pct"/>
            <w:vAlign w:val="center"/>
          </w:tcPr>
          <w:p w14:paraId="202A6E6F"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38.2</w:t>
            </w:r>
          </w:p>
        </w:tc>
        <w:tc>
          <w:tcPr>
            <w:tcW w:w="1264" w:type="pct"/>
            <w:vAlign w:val="center"/>
          </w:tcPr>
          <w:p w14:paraId="16DB60DC"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60.1</w:t>
            </w:r>
          </w:p>
        </w:tc>
      </w:tr>
      <w:tr w:rsidR="00D92248" w:rsidRPr="00F075F5" w14:paraId="72B48B12" w14:textId="77777777" w:rsidTr="00F075F5">
        <w:trPr>
          <w:trHeight w:val="371"/>
        </w:trPr>
        <w:tc>
          <w:tcPr>
            <w:tcW w:w="1925" w:type="pct"/>
          </w:tcPr>
          <w:p w14:paraId="4936A51B"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 xml:space="preserve">The territory from the </w:t>
            </w:r>
            <w:proofErr w:type="spellStart"/>
            <w:r w:rsidRPr="00F075F5">
              <w:rPr>
                <w:rFonts w:ascii="Times New Roman" w:hAnsi="Times New Roman" w:cs="Times New Roman"/>
                <w:sz w:val="20"/>
                <w:szCs w:val="20"/>
              </w:rPr>
              <w:t>Absheron</w:t>
            </w:r>
            <w:proofErr w:type="spellEnd"/>
            <w:r w:rsidRPr="00F075F5">
              <w:rPr>
                <w:rFonts w:ascii="Times New Roman" w:hAnsi="Times New Roman" w:cs="Times New Roman"/>
                <w:sz w:val="20"/>
                <w:szCs w:val="20"/>
              </w:rPr>
              <w:t xml:space="preserve"> Peninsula to the Kura River</w:t>
            </w:r>
          </w:p>
        </w:tc>
        <w:tc>
          <w:tcPr>
            <w:tcW w:w="1114" w:type="pct"/>
            <w:vAlign w:val="center"/>
          </w:tcPr>
          <w:p w14:paraId="5068E7BB"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208.3</w:t>
            </w:r>
          </w:p>
        </w:tc>
        <w:tc>
          <w:tcPr>
            <w:tcW w:w="697" w:type="pct"/>
            <w:vAlign w:val="center"/>
          </w:tcPr>
          <w:p w14:paraId="638ED27D"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372.3</w:t>
            </w:r>
          </w:p>
        </w:tc>
        <w:tc>
          <w:tcPr>
            <w:tcW w:w="1264" w:type="pct"/>
            <w:vAlign w:val="center"/>
          </w:tcPr>
          <w:p w14:paraId="792DF247"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1118.0</w:t>
            </w:r>
          </w:p>
        </w:tc>
      </w:tr>
      <w:tr w:rsidR="00D92248" w:rsidRPr="00F075F5" w14:paraId="64D4CCEE" w14:textId="77777777" w:rsidTr="00F075F5">
        <w:tc>
          <w:tcPr>
            <w:tcW w:w="1925" w:type="pct"/>
          </w:tcPr>
          <w:p w14:paraId="1348265B"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 xml:space="preserve">The territory from the Kura River to the </w:t>
            </w:r>
            <w:proofErr w:type="spellStart"/>
            <w:r w:rsidRPr="00F075F5">
              <w:rPr>
                <w:rFonts w:ascii="Times New Roman" w:hAnsi="Times New Roman" w:cs="Times New Roman"/>
                <w:sz w:val="20"/>
                <w:szCs w:val="20"/>
              </w:rPr>
              <w:t>Astara</w:t>
            </w:r>
            <w:proofErr w:type="spellEnd"/>
            <w:r w:rsidRPr="00F075F5">
              <w:rPr>
                <w:rFonts w:ascii="Times New Roman" w:hAnsi="Times New Roman" w:cs="Times New Roman"/>
                <w:sz w:val="20"/>
                <w:szCs w:val="20"/>
              </w:rPr>
              <w:t xml:space="preserve"> River</w:t>
            </w:r>
          </w:p>
        </w:tc>
        <w:tc>
          <w:tcPr>
            <w:tcW w:w="1114" w:type="pct"/>
            <w:vAlign w:val="center"/>
          </w:tcPr>
          <w:p w14:paraId="51F42B6D"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87.7</w:t>
            </w:r>
          </w:p>
        </w:tc>
        <w:tc>
          <w:tcPr>
            <w:tcW w:w="697" w:type="pct"/>
            <w:vAlign w:val="center"/>
          </w:tcPr>
          <w:p w14:paraId="1F32E18C"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31.7</w:t>
            </w:r>
          </w:p>
        </w:tc>
        <w:tc>
          <w:tcPr>
            <w:tcW w:w="1264" w:type="pct"/>
            <w:vAlign w:val="center"/>
          </w:tcPr>
          <w:p w14:paraId="7E036F61"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59.8</w:t>
            </w:r>
          </w:p>
        </w:tc>
      </w:tr>
      <w:tr w:rsidR="00D92248" w:rsidRPr="00F075F5" w14:paraId="036CEBFD" w14:textId="77777777" w:rsidTr="00F075F5">
        <w:tc>
          <w:tcPr>
            <w:tcW w:w="1925" w:type="pct"/>
          </w:tcPr>
          <w:p w14:paraId="52C6A77E"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Total</w:t>
            </w:r>
          </w:p>
        </w:tc>
        <w:tc>
          <w:tcPr>
            <w:tcW w:w="1114" w:type="pct"/>
            <w:vAlign w:val="center"/>
          </w:tcPr>
          <w:p w14:paraId="2A146F3B"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738.1</w:t>
            </w:r>
          </w:p>
        </w:tc>
        <w:tc>
          <w:tcPr>
            <w:tcW w:w="697" w:type="pct"/>
            <w:vAlign w:val="center"/>
          </w:tcPr>
          <w:p w14:paraId="6CFBF7D5"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484.5</w:t>
            </w:r>
          </w:p>
        </w:tc>
        <w:tc>
          <w:tcPr>
            <w:tcW w:w="1264" w:type="pct"/>
            <w:vAlign w:val="center"/>
          </w:tcPr>
          <w:p w14:paraId="195F9893"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1309.6</w:t>
            </w:r>
          </w:p>
        </w:tc>
      </w:tr>
    </w:tbl>
    <w:p w14:paraId="04A5FF50" w14:textId="77777777" w:rsidR="00D92248" w:rsidRPr="00F075F5" w:rsidRDefault="00D92248" w:rsidP="007905E8">
      <w:pPr>
        <w:pStyle w:val="Heading1"/>
        <w:spacing w:before="360" w:after="360" w:line="240" w:lineRule="auto"/>
        <w:jc w:val="both"/>
        <w:rPr>
          <w:rFonts w:ascii="Times New Roman" w:eastAsia="Times New Roman" w:hAnsi="Times New Roman" w:cs="Times New Roman"/>
          <w:b/>
          <w:sz w:val="28"/>
          <w:szCs w:val="28"/>
          <w:lang w:eastAsia="nb-NO"/>
        </w:rPr>
      </w:pPr>
      <w:bookmarkStart w:id="116" w:name="_Toc507368511"/>
      <w:bookmarkStart w:id="117" w:name="_Toc512472152"/>
      <w:r w:rsidRPr="00F075F5">
        <w:rPr>
          <w:rFonts w:ascii="Times New Roman" w:eastAsia="Times New Roman" w:hAnsi="Times New Roman" w:cs="Times New Roman"/>
          <w:b/>
          <w:sz w:val="28"/>
          <w:szCs w:val="28"/>
          <w:lang w:eastAsia="nb-NO"/>
        </w:rPr>
        <w:t xml:space="preserve">6. </w:t>
      </w:r>
      <w:bookmarkEnd w:id="116"/>
      <w:r w:rsidRPr="00F075F5">
        <w:rPr>
          <w:rFonts w:ascii="Times New Roman" w:eastAsia="Times New Roman" w:hAnsi="Times New Roman" w:cs="Times New Roman"/>
          <w:b/>
          <w:sz w:val="28"/>
          <w:szCs w:val="28"/>
          <w:lang w:eastAsia="nb-NO"/>
        </w:rPr>
        <w:t>Impact</w:t>
      </w:r>
      <w:bookmarkEnd w:id="117"/>
    </w:p>
    <w:p w14:paraId="6F404E97" w14:textId="77777777" w:rsidR="00D92248" w:rsidRPr="00F075F5" w:rsidRDefault="00D92248" w:rsidP="007905E8">
      <w:pPr>
        <w:pStyle w:val="Heading2"/>
        <w:spacing w:before="360" w:after="240" w:line="240" w:lineRule="auto"/>
        <w:jc w:val="both"/>
        <w:rPr>
          <w:rFonts w:ascii="Times New Roman" w:hAnsi="Times New Roman" w:cs="Times New Roman"/>
          <w:b/>
          <w:sz w:val="24"/>
          <w:szCs w:val="24"/>
        </w:rPr>
      </w:pPr>
      <w:bookmarkStart w:id="118" w:name="_Toc507368512"/>
      <w:bookmarkStart w:id="119" w:name="_Toc512472153"/>
      <w:r w:rsidRPr="00F075F5">
        <w:rPr>
          <w:rFonts w:ascii="Times New Roman" w:hAnsi="Times New Roman" w:cs="Times New Roman"/>
          <w:b/>
          <w:sz w:val="24"/>
          <w:szCs w:val="24"/>
        </w:rPr>
        <w:t xml:space="preserve">6.1. </w:t>
      </w:r>
      <w:bookmarkEnd w:id="118"/>
      <w:r w:rsidRPr="00F075F5">
        <w:rPr>
          <w:rFonts w:ascii="Times New Roman" w:hAnsi="Times New Roman" w:cs="Times New Roman"/>
          <w:b/>
          <w:sz w:val="24"/>
          <w:szCs w:val="24"/>
        </w:rPr>
        <w:t>Consequences for the social and economic sectors</w:t>
      </w:r>
      <w:bookmarkEnd w:id="119"/>
    </w:p>
    <w:p w14:paraId="1113EF58"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120" w:name="_Toc507368513"/>
      <w:bookmarkStart w:id="121" w:name="_Toc512472154"/>
      <w:r w:rsidRPr="00F075F5">
        <w:rPr>
          <w:rFonts w:ascii="Times New Roman" w:hAnsi="Times New Roman" w:cs="Times New Roman"/>
          <w:b/>
          <w:color w:val="auto"/>
          <w:lang w:eastAsia="nb-NO"/>
        </w:rPr>
        <w:t xml:space="preserve">6.1.1 </w:t>
      </w:r>
      <w:bookmarkEnd w:id="120"/>
      <w:r w:rsidRPr="00F075F5">
        <w:rPr>
          <w:rFonts w:ascii="Times New Roman" w:hAnsi="Times New Roman" w:cs="Times New Roman"/>
          <w:b/>
          <w:color w:val="auto"/>
        </w:rPr>
        <w:t>The health and well-being of residents in the Caspian Sea coastal area including consequences of changes caused by different sectors.</w:t>
      </w:r>
      <w:bookmarkEnd w:id="121"/>
    </w:p>
    <w:p w14:paraId="44D1B971"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122" w:name="_Toc507368514"/>
      <w:bookmarkStart w:id="123" w:name="_Toc512472155"/>
      <w:r w:rsidRPr="00F075F5">
        <w:rPr>
          <w:rFonts w:ascii="Times New Roman" w:hAnsi="Times New Roman" w:cs="Times New Roman"/>
          <w:b/>
          <w:color w:val="auto"/>
        </w:rPr>
        <w:t xml:space="preserve">6.1.2 </w:t>
      </w:r>
      <w:bookmarkEnd w:id="122"/>
      <w:r w:rsidRPr="00F075F5">
        <w:rPr>
          <w:rFonts w:ascii="Times New Roman" w:hAnsi="Times New Roman" w:cs="Times New Roman"/>
          <w:b/>
          <w:color w:val="auto"/>
        </w:rPr>
        <w:t>Impacts on artisanal fis</w:t>
      </w:r>
      <w:r w:rsidR="007905E8">
        <w:rPr>
          <w:rFonts w:ascii="Times New Roman" w:hAnsi="Times New Roman" w:cs="Times New Roman"/>
          <w:b/>
          <w:color w:val="auto"/>
        </w:rPr>
        <w:t>heries and industrial fisheries</w:t>
      </w:r>
      <w:r w:rsidR="00711786">
        <w:rPr>
          <w:rStyle w:val="FootnoteReference"/>
          <w:rFonts w:ascii="Times New Roman" w:hAnsi="Times New Roman"/>
          <w:b/>
          <w:color w:val="auto"/>
        </w:rPr>
        <w:footnoteReference w:id="92"/>
      </w:r>
      <w:bookmarkEnd w:id="123"/>
    </w:p>
    <w:p w14:paraId="3CC3FFEA" w14:textId="77777777" w:rsidR="00D92248" w:rsidRPr="00277BFC" w:rsidRDefault="00D92248" w:rsidP="001D5D02">
      <w:pPr>
        <w:spacing w:after="120" w:line="240" w:lineRule="auto"/>
        <w:ind w:firstLine="709"/>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В последние годы (2011-2016 гг.), по сравнению с 2005-2010 гг., количество лицензий на вылов рыб возрастает. Однако это увеличение связано с ростом числа лицензий на вылов частиковых рыб (</w:t>
      </w:r>
      <w:proofErr w:type="spellStart"/>
      <w:r w:rsidRPr="00F075F5">
        <w:rPr>
          <w:rFonts w:ascii="Times New Roman" w:hAnsi="Times New Roman" w:cs="Times New Roman"/>
          <w:bCs/>
          <w:iCs/>
          <w:color w:val="222222"/>
          <w:sz w:val="24"/>
          <w:szCs w:val="24"/>
          <w:shd w:val="clear" w:color="auto" w:fill="FFFFFF"/>
        </w:rPr>
        <w:t>Clupea</w:t>
      </w:r>
      <w:proofErr w:type="spellEnd"/>
      <w:r w:rsidRPr="00277BFC">
        <w:rPr>
          <w:rFonts w:ascii="Times New Roman" w:hAnsi="Times New Roman" w:cs="Times New Roman"/>
          <w:sz w:val="24"/>
          <w:szCs w:val="24"/>
          <w:lang w:val="ru-RU"/>
        </w:rPr>
        <w:t xml:space="preserve">, </w:t>
      </w:r>
      <w:r w:rsidRPr="00F075F5">
        <w:rPr>
          <w:rFonts w:ascii="Times New Roman" w:hAnsi="Times New Roman" w:cs="Times New Roman"/>
          <w:bCs/>
          <w:iCs/>
          <w:color w:val="222222"/>
          <w:sz w:val="24"/>
          <w:szCs w:val="24"/>
          <w:shd w:val="clear" w:color="auto" w:fill="FFFFFF"/>
        </w:rPr>
        <w:t>Mugil</w:t>
      </w:r>
      <w:r w:rsidRPr="00277BFC">
        <w:rPr>
          <w:rFonts w:ascii="Times New Roman" w:hAnsi="Times New Roman" w:cs="Times New Roman"/>
          <w:sz w:val="24"/>
          <w:szCs w:val="24"/>
          <w:lang w:val="ru-RU"/>
        </w:rPr>
        <w:t xml:space="preserve">, </w:t>
      </w:r>
      <w:proofErr w:type="spellStart"/>
      <w:r w:rsidRPr="00F075F5">
        <w:rPr>
          <w:rFonts w:ascii="Times New Roman" w:hAnsi="Times New Roman" w:cs="Times New Roman"/>
          <w:bCs/>
          <w:iCs/>
          <w:color w:val="222222"/>
          <w:sz w:val="24"/>
          <w:szCs w:val="24"/>
          <w:shd w:val="clear" w:color="auto" w:fill="FFFFFF"/>
        </w:rPr>
        <w:t>Pseudophoxinus</w:t>
      </w:r>
      <w:proofErr w:type="spellEnd"/>
      <w:r w:rsidRPr="00277BFC">
        <w:rPr>
          <w:rFonts w:ascii="Times New Roman" w:hAnsi="Times New Roman" w:cs="Times New Roman"/>
          <w:sz w:val="24"/>
          <w:szCs w:val="24"/>
          <w:lang w:val="ru-RU"/>
        </w:rPr>
        <w:t xml:space="preserve">, </w:t>
      </w:r>
      <w:proofErr w:type="spellStart"/>
      <w:r w:rsidRPr="00F075F5">
        <w:rPr>
          <w:rFonts w:ascii="Times New Roman" w:hAnsi="Times New Roman" w:cs="Times New Roman"/>
          <w:sz w:val="24"/>
          <w:szCs w:val="24"/>
        </w:rPr>
        <w:t>kutum</w:t>
      </w:r>
      <w:proofErr w:type="spellEnd"/>
      <w:r w:rsidRPr="00277BFC">
        <w:rPr>
          <w:rFonts w:ascii="Times New Roman" w:hAnsi="Times New Roman" w:cs="Times New Roman"/>
          <w:sz w:val="24"/>
          <w:szCs w:val="24"/>
          <w:lang w:val="ru-RU"/>
        </w:rPr>
        <w:t xml:space="preserve">, </w:t>
      </w:r>
      <w:r w:rsidRPr="00F075F5">
        <w:rPr>
          <w:rFonts w:ascii="Times New Roman" w:hAnsi="Times New Roman" w:cs="Times New Roman"/>
          <w:sz w:val="24"/>
          <w:szCs w:val="24"/>
        </w:rPr>
        <w:t>carp</w:t>
      </w:r>
      <w:r w:rsidRPr="00277BFC">
        <w:rPr>
          <w:rFonts w:ascii="Times New Roman" w:hAnsi="Times New Roman" w:cs="Times New Roman"/>
          <w:sz w:val="24"/>
          <w:szCs w:val="24"/>
          <w:lang w:val="ru-RU"/>
        </w:rPr>
        <w:t xml:space="preserve">, </w:t>
      </w:r>
      <w:r w:rsidRPr="00F075F5">
        <w:rPr>
          <w:rFonts w:ascii="Times New Roman" w:hAnsi="Times New Roman" w:cs="Times New Roman"/>
          <w:bCs/>
          <w:iCs/>
          <w:color w:val="222222"/>
          <w:sz w:val="24"/>
          <w:szCs w:val="24"/>
          <w:shd w:val="clear" w:color="auto" w:fill="FFFFFF"/>
        </w:rPr>
        <w:t>Vimba</w:t>
      </w:r>
      <w:r w:rsidRPr="00277BFC">
        <w:rPr>
          <w:rFonts w:ascii="Times New Roman" w:hAnsi="Times New Roman" w:cs="Times New Roman"/>
          <w:sz w:val="24"/>
          <w:szCs w:val="24"/>
          <w:lang w:val="ru-RU"/>
        </w:rPr>
        <w:t xml:space="preserve">, </w:t>
      </w:r>
      <w:r w:rsidRPr="00F075F5">
        <w:rPr>
          <w:rFonts w:ascii="Times New Roman" w:hAnsi="Times New Roman" w:cs="Times New Roman"/>
          <w:sz w:val="24"/>
          <w:szCs w:val="24"/>
        </w:rPr>
        <w:t>bream</w:t>
      </w:r>
      <w:r w:rsidRPr="00277BFC">
        <w:rPr>
          <w:rFonts w:ascii="Times New Roman" w:hAnsi="Times New Roman" w:cs="Times New Roman"/>
          <w:sz w:val="24"/>
          <w:szCs w:val="24"/>
          <w:lang w:val="ru-RU"/>
        </w:rPr>
        <w:t xml:space="preserve">, </w:t>
      </w:r>
      <w:proofErr w:type="spellStart"/>
      <w:r w:rsidRPr="00F075F5">
        <w:rPr>
          <w:rFonts w:ascii="Times New Roman" w:hAnsi="Times New Roman" w:cs="Times New Roman"/>
          <w:bCs/>
          <w:iCs/>
          <w:color w:val="222222"/>
          <w:sz w:val="24"/>
          <w:szCs w:val="24"/>
          <w:shd w:val="clear" w:color="auto" w:fill="FFFFFF"/>
        </w:rPr>
        <w:t>Alburnus</w:t>
      </w:r>
      <w:proofErr w:type="spellEnd"/>
      <w:r w:rsidRPr="00277BFC">
        <w:rPr>
          <w:rFonts w:ascii="Times New Roman" w:hAnsi="Times New Roman" w:cs="Times New Roman"/>
          <w:bCs/>
          <w:sz w:val="24"/>
          <w:szCs w:val="24"/>
          <w:lang w:val="ru-RU"/>
        </w:rPr>
        <w:t xml:space="preserve">) и возрастанием количества лицензий на маломерный флот (лодки). В последние годы уменьшение общего объема вылова промысловых видов рыб в Азербайджанском секторе, проявляющееся как общая тенденция для всего Каспия, связано с уменьшением вылова килек. Снижение запасов килек и уменьшение объема их вылова в последние годы становится все более значительным, тогда как объем вылова частиковых рыб все более возрастает. Таким образом, по сравнению с 2005-2010 гг., в последние годы (2011-2016 гг.) отмечается тенденция переориентации развития коммерческого рыболовства от вылова килек на вылов частиковых рыб. </w:t>
      </w:r>
    </w:p>
    <w:p w14:paraId="463D8202" w14:textId="77777777" w:rsidR="00D92248" w:rsidRPr="00277BFC" w:rsidRDefault="00D92248" w:rsidP="001D5D02">
      <w:pPr>
        <w:spacing w:after="120" w:line="240" w:lineRule="auto"/>
        <w:ind w:firstLine="709"/>
        <w:jc w:val="both"/>
        <w:rPr>
          <w:rFonts w:ascii="Times New Roman" w:hAnsi="Times New Roman" w:cs="Times New Roman"/>
          <w:bCs/>
          <w:sz w:val="24"/>
          <w:szCs w:val="24"/>
          <w:lang w:val="ru-RU"/>
        </w:rPr>
      </w:pPr>
      <w:r w:rsidRPr="00277BFC">
        <w:rPr>
          <w:rFonts w:ascii="Times New Roman" w:hAnsi="Times New Roman" w:cs="Times New Roman"/>
          <w:sz w:val="24"/>
          <w:szCs w:val="24"/>
          <w:lang w:val="ru-RU"/>
        </w:rPr>
        <w:t xml:space="preserve">Учитывая складывающиеся в последние годы изменения в развитии рыболовства и факторы их вызывающие, можно предположить, что в ближайшие годы эти тенденции сохранятся в связи со все усугубляющимся состоянием водных биоресурсов Каспийского моря. Таким образом, дальнейшие тенденции развития рыболовства будут больше всего связаны с общей тенденцией динамики ухудшения общего состояния </w:t>
      </w:r>
      <w:proofErr w:type="spellStart"/>
      <w:r w:rsidRPr="00277BFC">
        <w:rPr>
          <w:rFonts w:ascii="Times New Roman" w:hAnsi="Times New Roman" w:cs="Times New Roman"/>
          <w:sz w:val="24"/>
          <w:szCs w:val="24"/>
          <w:lang w:val="ru-RU"/>
        </w:rPr>
        <w:t>биоты</w:t>
      </w:r>
      <w:proofErr w:type="spellEnd"/>
      <w:r w:rsidRPr="00277BFC">
        <w:rPr>
          <w:rFonts w:ascii="Times New Roman" w:hAnsi="Times New Roman" w:cs="Times New Roman"/>
          <w:sz w:val="24"/>
          <w:szCs w:val="24"/>
          <w:lang w:val="ru-RU"/>
        </w:rPr>
        <w:t xml:space="preserve"> Каспийского </w:t>
      </w:r>
      <w:r w:rsidRPr="00277BFC">
        <w:rPr>
          <w:rFonts w:ascii="Times New Roman" w:hAnsi="Times New Roman" w:cs="Times New Roman"/>
          <w:sz w:val="24"/>
          <w:szCs w:val="24"/>
          <w:lang w:val="ru-RU"/>
        </w:rPr>
        <w:lastRenderedPageBreak/>
        <w:t>моря. В последующем, интенсификация вылова обыкновенной кильки в мелководной зоне моря отрицательно скажется на ее воспроизводстве. Складывающиеся тенденции состояния моря и особенностей развития рыболовства позволяют предположить, что в ближайшие годы промышленный лов килек может остановиться ввиду его экономической нерентабельности, а ежегодно возрастающий вылов частиковых рыб может привести к чрезмерной эксплуатации и уменьшению их ресурсов.</w:t>
      </w:r>
    </w:p>
    <w:p w14:paraId="40B163F0"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Еще одним прогнозируемым фактором возможного снижения рыболовной деятельности (активности) в Азербайджане в ближайшие годы может стать ожидаемое бурное развитие </w:t>
      </w:r>
      <w:proofErr w:type="spellStart"/>
      <w:r w:rsidRPr="00277BFC">
        <w:rPr>
          <w:rFonts w:ascii="Times New Roman" w:hAnsi="Times New Roman" w:cs="Times New Roman"/>
          <w:sz w:val="24"/>
          <w:szCs w:val="24"/>
          <w:lang w:val="ru-RU"/>
        </w:rPr>
        <w:t>аквакультуры</w:t>
      </w:r>
      <w:proofErr w:type="spellEnd"/>
      <w:r w:rsidRPr="00277BFC">
        <w:rPr>
          <w:rFonts w:ascii="Times New Roman" w:hAnsi="Times New Roman" w:cs="Times New Roman"/>
          <w:sz w:val="24"/>
          <w:szCs w:val="24"/>
          <w:lang w:val="ru-RU"/>
        </w:rPr>
        <w:t xml:space="preserve">. Летом 2014 года был принят измененный и усовершенствованный Закон Азербайджанской Республики «О рыбном хозяйстве». Старый Закон не охватывал правовые рамки быстро развивающегося частного сектора </w:t>
      </w:r>
      <w:proofErr w:type="spellStart"/>
      <w:r w:rsidRPr="00277BFC">
        <w:rPr>
          <w:rFonts w:ascii="Times New Roman" w:hAnsi="Times New Roman" w:cs="Times New Roman"/>
          <w:sz w:val="24"/>
          <w:szCs w:val="24"/>
          <w:lang w:val="ru-RU"/>
        </w:rPr>
        <w:t>аквакультуры</w:t>
      </w:r>
      <w:proofErr w:type="spellEnd"/>
      <w:r w:rsidRPr="00277BFC">
        <w:rPr>
          <w:rFonts w:ascii="Times New Roman" w:hAnsi="Times New Roman" w:cs="Times New Roman"/>
          <w:sz w:val="24"/>
          <w:szCs w:val="24"/>
          <w:lang w:val="ru-RU"/>
        </w:rPr>
        <w:t xml:space="preserve">. Поэтому в Закон были введены новые положения о правилах ведения </w:t>
      </w:r>
      <w:proofErr w:type="spellStart"/>
      <w:r w:rsidRPr="00277BFC">
        <w:rPr>
          <w:rFonts w:ascii="Times New Roman" w:hAnsi="Times New Roman" w:cs="Times New Roman"/>
          <w:sz w:val="24"/>
          <w:szCs w:val="24"/>
          <w:lang w:val="ru-RU"/>
        </w:rPr>
        <w:t>аквакультуры</w:t>
      </w:r>
      <w:proofErr w:type="spellEnd"/>
      <w:r w:rsidRPr="00277BFC">
        <w:rPr>
          <w:rFonts w:ascii="Times New Roman" w:hAnsi="Times New Roman" w:cs="Times New Roman"/>
          <w:sz w:val="24"/>
          <w:szCs w:val="24"/>
          <w:lang w:val="ru-RU"/>
        </w:rPr>
        <w:t xml:space="preserve">. Летом 2017 года Кабинетом Министров был принят Указ по «Правилам ведения </w:t>
      </w:r>
      <w:proofErr w:type="spellStart"/>
      <w:r w:rsidRPr="00277BFC">
        <w:rPr>
          <w:rFonts w:ascii="Times New Roman" w:hAnsi="Times New Roman" w:cs="Times New Roman"/>
          <w:sz w:val="24"/>
          <w:szCs w:val="24"/>
          <w:lang w:val="ru-RU"/>
        </w:rPr>
        <w:t>аквакультуры</w:t>
      </w:r>
      <w:proofErr w:type="spellEnd"/>
      <w:r w:rsidRPr="00277BFC">
        <w:rPr>
          <w:rFonts w:ascii="Times New Roman" w:hAnsi="Times New Roman" w:cs="Times New Roman"/>
          <w:sz w:val="24"/>
          <w:szCs w:val="24"/>
          <w:lang w:val="ru-RU"/>
        </w:rPr>
        <w:t xml:space="preserve">». Это позволит обеспечить устойчивое развитие </w:t>
      </w:r>
      <w:proofErr w:type="spellStart"/>
      <w:r w:rsidRPr="00277BFC">
        <w:rPr>
          <w:rFonts w:ascii="Times New Roman" w:hAnsi="Times New Roman" w:cs="Times New Roman"/>
          <w:sz w:val="24"/>
          <w:szCs w:val="24"/>
          <w:lang w:val="ru-RU"/>
        </w:rPr>
        <w:t>аквакультуры</w:t>
      </w:r>
      <w:proofErr w:type="spellEnd"/>
      <w:r w:rsidRPr="00277BFC">
        <w:rPr>
          <w:rFonts w:ascii="Times New Roman" w:hAnsi="Times New Roman" w:cs="Times New Roman"/>
          <w:sz w:val="24"/>
          <w:szCs w:val="24"/>
          <w:lang w:val="ru-RU"/>
        </w:rPr>
        <w:t xml:space="preserve"> в сельской местности, создать альтернативные источники заработка, повысить уровень благосостояния и здоровья прибрежного населения страны. </w:t>
      </w:r>
    </w:p>
    <w:p w14:paraId="7053C686"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124" w:name="_Toc507745912"/>
      <w:bookmarkStart w:id="125" w:name="_Toc512472156"/>
      <w:r w:rsidRPr="00F075F5">
        <w:rPr>
          <w:rFonts w:ascii="Times New Roman" w:hAnsi="Times New Roman" w:cs="Times New Roman"/>
          <w:b/>
          <w:color w:val="auto"/>
        </w:rPr>
        <w:t xml:space="preserve">6.1.3 </w:t>
      </w:r>
      <w:bookmarkEnd w:id="124"/>
      <w:r w:rsidRPr="00F075F5">
        <w:rPr>
          <w:rFonts w:ascii="Times New Roman" w:hAnsi="Times New Roman" w:cs="Times New Roman"/>
          <w:b/>
          <w:color w:val="auto"/>
        </w:rPr>
        <w:t>Impacts on coastal infrastructure</w:t>
      </w:r>
      <w:bookmarkEnd w:id="125"/>
    </w:p>
    <w:p w14:paraId="58F408CD"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126" w:name="_Toc507745913"/>
      <w:bookmarkStart w:id="127" w:name="_Toc512472157"/>
      <w:r w:rsidRPr="00F075F5">
        <w:rPr>
          <w:rFonts w:ascii="Times New Roman" w:hAnsi="Times New Roman" w:cs="Times New Roman"/>
          <w:b/>
          <w:color w:val="auto"/>
        </w:rPr>
        <w:t xml:space="preserve">6.1.4 </w:t>
      </w:r>
      <w:bookmarkEnd w:id="126"/>
      <w:r w:rsidRPr="00F075F5">
        <w:rPr>
          <w:rFonts w:ascii="Times New Roman" w:hAnsi="Times New Roman" w:cs="Times New Roman"/>
          <w:b/>
          <w:color w:val="auto"/>
        </w:rPr>
        <w:t xml:space="preserve">Impacts on economic activities e.g., agriculture, ports and </w:t>
      </w:r>
      <w:proofErr w:type="spellStart"/>
      <w:r w:rsidRPr="00F075F5">
        <w:rPr>
          <w:rFonts w:ascii="Times New Roman" w:hAnsi="Times New Roman" w:cs="Times New Roman"/>
          <w:b/>
          <w:color w:val="auto"/>
        </w:rPr>
        <w:t>harbor</w:t>
      </w:r>
      <w:proofErr w:type="spellEnd"/>
      <w:r w:rsidRPr="00F075F5">
        <w:rPr>
          <w:rFonts w:ascii="Times New Roman" w:hAnsi="Times New Roman" w:cs="Times New Roman"/>
          <w:b/>
          <w:color w:val="auto"/>
        </w:rPr>
        <w:t xml:space="preserve"> infrastructures, submarine cable and pipelines</w:t>
      </w:r>
      <w:bookmarkEnd w:id="127"/>
    </w:p>
    <w:p w14:paraId="25027FB5" w14:textId="77777777" w:rsidR="00D92248" w:rsidRPr="00F075F5" w:rsidRDefault="00D92248" w:rsidP="00711786">
      <w:pPr>
        <w:pStyle w:val="Heading2"/>
        <w:spacing w:before="240" w:after="240" w:line="240" w:lineRule="auto"/>
        <w:jc w:val="both"/>
        <w:rPr>
          <w:rFonts w:ascii="Times New Roman" w:hAnsi="Times New Roman" w:cs="Times New Roman"/>
          <w:b/>
          <w:sz w:val="24"/>
          <w:szCs w:val="24"/>
          <w:lang w:eastAsia="nb-NO"/>
        </w:rPr>
      </w:pPr>
      <w:bookmarkStart w:id="128" w:name="_Toc507745914"/>
      <w:bookmarkStart w:id="129" w:name="_Toc512472158"/>
      <w:r w:rsidRPr="00F075F5">
        <w:rPr>
          <w:rFonts w:ascii="Times New Roman" w:hAnsi="Times New Roman" w:cs="Times New Roman"/>
          <w:b/>
          <w:sz w:val="24"/>
          <w:szCs w:val="24"/>
          <w:lang w:eastAsia="nb-NO"/>
        </w:rPr>
        <w:t xml:space="preserve">6.2. </w:t>
      </w:r>
      <w:bookmarkEnd w:id="128"/>
      <w:r w:rsidRPr="00F075F5">
        <w:rPr>
          <w:rFonts w:ascii="Times New Roman" w:hAnsi="Times New Roman" w:cs="Times New Roman"/>
          <w:b/>
          <w:sz w:val="24"/>
          <w:szCs w:val="24"/>
          <w:lang w:eastAsia="nb-NO"/>
        </w:rPr>
        <w:t>Impact on environmental services and bioresources</w:t>
      </w:r>
      <w:bookmarkEnd w:id="129"/>
    </w:p>
    <w:p w14:paraId="6BEA176C"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130" w:name="_Toc507745915"/>
      <w:bookmarkStart w:id="131" w:name="_Toc512472159"/>
      <w:r w:rsidRPr="00F075F5">
        <w:rPr>
          <w:rFonts w:ascii="Times New Roman" w:hAnsi="Times New Roman" w:cs="Times New Roman"/>
          <w:b/>
          <w:color w:val="auto"/>
        </w:rPr>
        <w:t xml:space="preserve">6.2.1 </w:t>
      </w:r>
      <w:bookmarkEnd w:id="130"/>
      <w:r w:rsidRPr="00F075F5">
        <w:rPr>
          <w:rFonts w:ascii="Times New Roman" w:hAnsi="Times New Roman" w:cs="Times New Roman"/>
          <w:b/>
          <w:color w:val="auto"/>
        </w:rPr>
        <w:t>Stress factors impacting on the Caspian Sea region’s coastal and marine ecosystems and on its biodiversity should be discussed in this chapter specially those resulting from human activities</w:t>
      </w:r>
      <w:r w:rsidR="00711786">
        <w:rPr>
          <w:rStyle w:val="FootnoteReference"/>
          <w:rFonts w:ascii="Times New Roman" w:hAnsi="Times New Roman"/>
          <w:b/>
          <w:color w:val="auto"/>
        </w:rPr>
        <w:footnoteReference w:id="93"/>
      </w:r>
      <w:bookmarkEnd w:id="131"/>
    </w:p>
    <w:p w14:paraId="0E916DD1"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bCs/>
          <w:sz w:val="24"/>
          <w:szCs w:val="24"/>
          <w:lang w:val="ru-RU"/>
        </w:rPr>
        <w:t xml:space="preserve">Загрязнение рек, впадающих в Каспий, характеризуется повышением предельно-допустимых концентраций по таким показателям, как биохимическое потребление кислорода, нефтепродуктам, фенолам, пестицидам, тяжелым металлам. </w:t>
      </w:r>
    </w:p>
    <w:p w14:paraId="7C2EADD5" w14:textId="77777777" w:rsidR="00D92248" w:rsidRPr="00277BFC" w:rsidRDefault="00D92248" w:rsidP="001D5D02">
      <w:pPr>
        <w:spacing w:after="120" w:line="240" w:lineRule="auto"/>
        <w:ind w:firstLine="709"/>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Регулирование речного стока влияет на ихтиофауну, особенно весной, что приводит к нарушению генетической запрограммированной миграции производителей проходных и полупроходных рыб, препятствуя их заходу на нерест. Этот фактор влияет на распределение молоди этих рыб в </w:t>
      </w:r>
      <w:proofErr w:type="spellStart"/>
      <w:r w:rsidRPr="00277BFC">
        <w:rPr>
          <w:rFonts w:ascii="Times New Roman" w:hAnsi="Times New Roman" w:cs="Times New Roman"/>
          <w:bCs/>
          <w:sz w:val="24"/>
          <w:szCs w:val="24"/>
          <w:lang w:val="ru-RU"/>
        </w:rPr>
        <w:t>предустьевом</w:t>
      </w:r>
      <w:proofErr w:type="spellEnd"/>
      <w:r w:rsidRPr="00277BFC">
        <w:rPr>
          <w:rFonts w:ascii="Times New Roman" w:hAnsi="Times New Roman" w:cs="Times New Roman"/>
          <w:bCs/>
          <w:sz w:val="24"/>
          <w:szCs w:val="24"/>
          <w:lang w:val="ru-RU"/>
        </w:rPr>
        <w:t xml:space="preserve"> пространстве во время откорма. И наконец, одним из важнейших факторов риска для биоразнообразия Каспия в последние годы становится инвазия гребневика </w:t>
      </w:r>
      <w:proofErr w:type="spellStart"/>
      <w:r w:rsidRPr="00277BFC">
        <w:rPr>
          <w:rFonts w:ascii="Times New Roman" w:hAnsi="Times New Roman" w:cs="Times New Roman"/>
          <w:bCs/>
          <w:sz w:val="24"/>
          <w:szCs w:val="24"/>
          <w:lang w:val="ru-RU"/>
        </w:rPr>
        <w:t>мнемиопсис</w:t>
      </w:r>
      <w:proofErr w:type="spellEnd"/>
      <w:r w:rsidRPr="00277BFC">
        <w:rPr>
          <w:rFonts w:ascii="Times New Roman" w:hAnsi="Times New Roman" w:cs="Times New Roman"/>
          <w:bCs/>
          <w:sz w:val="24"/>
          <w:szCs w:val="24"/>
          <w:lang w:val="ru-RU"/>
        </w:rPr>
        <w:t xml:space="preserve">, подрывающего кормовую базу килек, которые составляют основу рациона хищных рыб (осетровых, сельдевых и других) и каспийского тюленя. </w:t>
      </w:r>
    </w:p>
    <w:p w14:paraId="25CFCC73" w14:textId="77777777" w:rsidR="00D92248" w:rsidRPr="00277BFC" w:rsidRDefault="00D92248" w:rsidP="00711786">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До инвазии гребневика </w:t>
      </w:r>
      <w:proofErr w:type="spellStart"/>
      <w:r w:rsidRPr="00277BFC">
        <w:rPr>
          <w:rFonts w:ascii="Times New Roman" w:hAnsi="Times New Roman" w:cs="Times New Roman"/>
          <w:sz w:val="24"/>
          <w:szCs w:val="24"/>
          <w:lang w:val="ru-RU"/>
        </w:rPr>
        <w:t>мнемиопсис</w:t>
      </w:r>
      <w:proofErr w:type="spellEnd"/>
      <w:r w:rsidRPr="00277BFC">
        <w:rPr>
          <w:rFonts w:ascii="Times New Roman" w:hAnsi="Times New Roman" w:cs="Times New Roman"/>
          <w:sz w:val="24"/>
          <w:szCs w:val="24"/>
          <w:lang w:val="ru-RU"/>
        </w:rPr>
        <w:t xml:space="preserve"> экологическое состояние Каспийского моря уже характеризовалось в целом как неблагополучное, поскольку за последние несколько десятилетий оно значительно изменилось в результате совокупного воздействия антропогенных и природных факторов. К числу природных факторов можно отнести климатические изменения, колебания уровня моря и активность грязевых вулканических образований. К антропогенным воздействиям можно отнести химическое и биологическое загрязнение. Токсические химические вещества поступают с водосборной площади моря и непосредственно на акватории Каспия. </w:t>
      </w:r>
      <w:r w:rsidRPr="00EF3590">
        <w:rPr>
          <w:rFonts w:ascii="Times New Roman" w:hAnsi="Times New Roman" w:cs="Times New Roman"/>
          <w:sz w:val="24"/>
          <w:szCs w:val="24"/>
          <w:lang w:val="ru-RU"/>
        </w:rPr>
        <w:t xml:space="preserve">Вселение же гребневика </w:t>
      </w:r>
      <w:proofErr w:type="spellStart"/>
      <w:r w:rsidRPr="00EF3590">
        <w:rPr>
          <w:rFonts w:ascii="Times New Roman" w:hAnsi="Times New Roman" w:cs="Times New Roman"/>
          <w:sz w:val="24"/>
          <w:szCs w:val="24"/>
          <w:lang w:val="ru-RU"/>
        </w:rPr>
        <w:t>мнемиопсис</w:t>
      </w:r>
      <w:proofErr w:type="spellEnd"/>
      <w:r w:rsidRPr="00EF3590">
        <w:rPr>
          <w:rFonts w:ascii="Times New Roman" w:hAnsi="Times New Roman" w:cs="Times New Roman"/>
          <w:sz w:val="24"/>
          <w:szCs w:val="24"/>
          <w:lang w:val="ru-RU"/>
        </w:rPr>
        <w:t xml:space="preserve"> усугубило ухудшающееся состояние экосистемы Каспия. Инвазия </w:t>
      </w:r>
      <w:proofErr w:type="spellStart"/>
      <w:r w:rsidRPr="00EF3590">
        <w:rPr>
          <w:rFonts w:ascii="Times New Roman" w:hAnsi="Times New Roman" w:cs="Times New Roman"/>
          <w:sz w:val="24"/>
          <w:szCs w:val="24"/>
          <w:lang w:val="ru-RU"/>
        </w:rPr>
        <w:t>мнемиопсиса</w:t>
      </w:r>
      <w:proofErr w:type="spellEnd"/>
      <w:r w:rsidRPr="00EF3590">
        <w:rPr>
          <w:rFonts w:ascii="Times New Roman" w:hAnsi="Times New Roman" w:cs="Times New Roman"/>
          <w:sz w:val="24"/>
          <w:szCs w:val="24"/>
          <w:lang w:val="ru-RU"/>
        </w:rPr>
        <w:t xml:space="preserve"> в Каспийское море повлекла за </w:t>
      </w:r>
      <w:proofErr w:type="gramStart"/>
      <w:r w:rsidRPr="00EF3590">
        <w:rPr>
          <w:rFonts w:ascii="Times New Roman" w:hAnsi="Times New Roman" w:cs="Times New Roman"/>
          <w:sz w:val="24"/>
          <w:szCs w:val="24"/>
          <w:lang w:val="ru-RU"/>
        </w:rPr>
        <w:t>собой  очень</w:t>
      </w:r>
      <w:proofErr w:type="gramEnd"/>
      <w:r w:rsidRPr="00EF3590">
        <w:rPr>
          <w:rFonts w:ascii="Times New Roman" w:hAnsi="Times New Roman" w:cs="Times New Roman"/>
          <w:sz w:val="24"/>
          <w:szCs w:val="24"/>
          <w:lang w:val="ru-RU"/>
        </w:rPr>
        <w:t xml:space="preserve"> быстрые изменения на всех уровнях его трофической цепи. </w:t>
      </w:r>
      <w:r w:rsidRPr="00277BFC">
        <w:rPr>
          <w:rFonts w:ascii="Times New Roman" w:hAnsi="Times New Roman" w:cs="Times New Roman"/>
          <w:sz w:val="24"/>
          <w:szCs w:val="24"/>
          <w:lang w:val="ru-RU"/>
        </w:rPr>
        <w:t xml:space="preserve">При поедании </w:t>
      </w:r>
      <w:proofErr w:type="spellStart"/>
      <w:r w:rsidRPr="00277BFC">
        <w:rPr>
          <w:rFonts w:ascii="Times New Roman" w:hAnsi="Times New Roman" w:cs="Times New Roman"/>
          <w:sz w:val="24"/>
          <w:szCs w:val="24"/>
          <w:lang w:val="ru-RU"/>
        </w:rPr>
        <w:t>мнемиопсисом</w:t>
      </w:r>
      <w:proofErr w:type="spellEnd"/>
      <w:r w:rsidRPr="00277BFC">
        <w:rPr>
          <w:rFonts w:ascii="Times New Roman" w:hAnsi="Times New Roman" w:cs="Times New Roman"/>
          <w:sz w:val="24"/>
          <w:szCs w:val="24"/>
          <w:lang w:val="ru-RU"/>
        </w:rPr>
        <w:t xml:space="preserve"> до 90% зоопланктона и сложившемся дефиците кормовой базы кильки переходят на питание балластного, почти </w:t>
      </w:r>
      <w:proofErr w:type="spellStart"/>
      <w:r w:rsidRPr="00277BFC">
        <w:rPr>
          <w:rFonts w:ascii="Times New Roman" w:hAnsi="Times New Roman" w:cs="Times New Roman"/>
          <w:sz w:val="24"/>
          <w:szCs w:val="24"/>
          <w:lang w:val="ru-RU"/>
        </w:rPr>
        <w:t>неусваивающегося</w:t>
      </w:r>
      <w:proofErr w:type="spellEnd"/>
      <w:r w:rsidRPr="00277BFC">
        <w:rPr>
          <w:rFonts w:ascii="Times New Roman" w:hAnsi="Times New Roman" w:cs="Times New Roman"/>
          <w:sz w:val="24"/>
          <w:szCs w:val="24"/>
          <w:lang w:val="ru-RU"/>
        </w:rPr>
        <w:t xml:space="preserve"> корма. На фоне деструктивных процессов и снижения иммунитета организм килек становится все более </w:t>
      </w:r>
      <w:r w:rsidRPr="00277BFC">
        <w:rPr>
          <w:rFonts w:ascii="Times New Roman" w:hAnsi="Times New Roman" w:cs="Times New Roman"/>
          <w:sz w:val="24"/>
          <w:szCs w:val="24"/>
          <w:lang w:val="ru-RU"/>
        </w:rPr>
        <w:lastRenderedPageBreak/>
        <w:t xml:space="preserve">уязвимым к химическому загрязнению </w:t>
      </w:r>
      <w:r w:rsidRPr="00BE1974">
        <w:rPr>
          <w:rFonts w:ascii="Times New Roman" w:hAnsi="Times New Roman" w:cs="Times New Roman"/>
          <w:sz w:val="24"/>
          <w:szCs w:val="24"/>
          <w:lang w:val="ru-RU"/>
        </w:rPr>
        <w:t xml:space="preserve">Каспия. </w:t>
      </w:r>
      <w:r w:rsidRPr="00277BFC">
        <w:rPr>
          <w:rFonts w:ascii="Times New Roman" w:hAnsi="Times New Roman" w:cs="Times New Roman"/>
          <w:sz w:val="24"/>
          <w:szCs w:val="24"/>
          <w:lang w:val="ru-RU"/>
        </w:rPr>
        <w:t>В результате развивается стресс-фактор, приводящий к массовой гибели килек и изменению соотношения численности отдельных их видов (</w:t>
      </w:r>
      <w:proofErr w:type="spellStart"/>
      <w:r w:rsidRPr="00277BFC">
        <w:rPr>
          <w:rFonts w:ascii="Times New Roman" w:hAnsi="Times New Roman" w:cs="Times New Roman"/>
          <w:sz w:val="24"/>
          <w:szCs w:val="24"/>
          <w:lang w:val="ru-RU"/>
        </w:rPr>
        <w:t>анчоусовидной</w:t>
      </w:r>
      <w:proofErr w:type="spellEnd"/>
      <w:r w:rsidRPr="00277BFC">
        <w:rPr>
          <w:rFonts w:ascii="Times New Roman" w:hAnsi="Times New Roman" w:cs="Times New Roman"/>
          <w:sz w:val="24"/>
          <w:szCs w:val="24"/>
          <w:lang w:val="ru-RU"/>
        </w:rPr>
        <w:t xml:space="preserve">, большеглазой и обыкновенной). Изменяющееся экологическое состояние Каспия угрожает его биологическому разнообразию, негативно сказывается на всех звеньях его реликтовой экосистемы, и главным образом на кильке, составляющей вместе с осетровыми 80% всей </w:t>
      </w:r>
      <w:proofErr w:type="spellStart"/>
      <w:r w:rsidRPr="00277BFC">
        <w:rPr>
          <w:rFonts w:ascii="Times New Roman" w:hAnsi="Times New Roman" w:cs="Times New Roman"/>
          <w:sz w:val="24"/>
          <w:szCs w:val="24"/>
          <w:lang w:val="ru-RU"/>
        </w:rPr>
        <w:t>ихтиомассы</w:t>
      </w:r>
      <w:proofErr w:type="spellEnd"/>
      <w:r w:rsidRPr="00277BFC">
        <w:rPr>
          <w:rFonts w:ascii="Times New Roman" w:hAnsi="Times New Roman" w:cs="Times New Roman"/>
          <w:sz w:val="24"/>
          <w:szCs w:val="24"/>
          <w:lang w:val="ru-RU"/>
        </w:rPr>
        <w:t xml:space="preserve"> моря. Являясь основным кормовым объектом сельдей, осетровых и каспийского тюленя, запасы кильки являются основным компонентом поддержания численност</w:t>
      </w:r>
      <w:r w:rsidR="00711786">
        <w:rPr>
          <w:rFonts w:ascii="Times New Roman" w:hAnsi="Times New Roman" w:cs="Times New Roman"/>
          <w:sz w:val="24"/>
          <w:szCs w:val="24"/>
          <w:lang w:val="ru-RU"/>
        </w:rPr>
        <w:t>и этих эндемичных видов Каспия.</w:t>
      </w:r>
    </w:p>
    <w:p w14:paraId="2FE32C39" w14:textId="77777777" w:rsidR="00D92248" w:rsidRPr="00711786" w:rsidRDefault="00D92248" w:rsidP="00711786">
      <w:pPr>
        <w:pStyle w:val="Heading3"/>
        <w:spacing w:before="0" w:after="120" w:line="240" w:lineRule="auto"/>
        <w:jc w:val="both"/>
        <w:rPr>
          <w:rFonts w:ascii="Times New Roman" w:hAnsi="Times New Roman" w:cs="Times New Roman"/>
          <w:b/>
          <w:color w:val="auto"/>
        </w:rPr>
      </w:pPr>
      <w:bookmarkStart w:id="132" w:name="_Toc507368519"/>
      <w:bookmarkStart w:id="133" w:name="_Toc512472160"/>
      <w:r w:rsidRPr="00F075F5">
        <w:rPr>
          <w:rFonts w:ascii="Times New Roman" w:hAnsi="Times New Roman" w:cs="Times New Roman"/>
          <w:b/>
          <w:color w:val="auto"/>
        </w:rPr>
        <w:t xml:space="preserve">6.2.2 </w:t>
      </w:r>
      <w:bookmarkEnd w:id="132"/>
      <w:r w:rsidRPr="00F075F5">
        <w:rPr>
          <w:rFonts w:ascii="Times New Roman" w:hAnsi="Times New Roman" w:cs="Times New Roman"/>
          <w:b/>
          <w:color w:val="auto"/>
        </w:rPr>
        <w:t>The most notable stress factors in the region are climate change, sea level rise and desertification.</w:t>
      </w:r>
      <w:bookmarkEnd w:id="133"/>
    </w:p>
    <w:p w14:paraId="39245562" w14:textId="77777777" w:rsidR="00EF3590" w:rsidRPr="00F075F5" w:rsidRDefault="00EF3590" w:rsidP="001D5D02">
      <w:pPr>
        <w:pStyle w:val="Heading1"/>
        <w:spacing w:before="0" w:after="120" w:line="240" w:lineRule="auto"/>
        <w:jc w:val="both"/>
        <w:rPr>
          <w:rFonts w:ascii="Times New Roman" w:hAnsi="Times New Roman" w:cs="Times New Roman"/>
          <w:b/>
          <w:sz w:val="28"/>
          <w:szCs w:val="28"/>
        </w:rPr>
      </w:pPr>
      <w:bookmarkStart w:id="134" w:name="_Toc507745917"/>
      <w:bookmarkStart w:id="135" w:name="_Toc512472161"/>
      <w:r w:rsidRPr="00F075F5">
        <w:rPr>
          <w:rFonts w:ascii="Times New Roman" w:hAnsi="Times New Roman" w:cs="Times New Roman"/>
          <w:b/>
          <w:sz w:val="28"/>
          <w:szCs w:val="28"/>
        </w:rPr>
        <w:t xml:space="preserve">7. </w:t>
      </w:r>
      <w:bookmarkEnd w:id="134"/>
      <w:r w:rsidRPr="00F075F5">
        <w:rPr>
          <w:rFonts w:ascii="Times New Roman" w:hAnsi="Times New Roman" w:cs="Times New Roman"/>
          <w:b/>
          <w:sz w:val="28"/>
          <w:szCs w:val="28"/>
        </w:rPr>
        <w:t>Response</w:t>
      </w:r>
      <w:bookmarkEnd w:id="135"/>
    </w:p>
    <w:p w14:paraId="41EC5FCD" w14:textId="77777777" w:rsidR="00EF3590" w:rsidRPr="00566535" w:rsidRDefault="00EF3590" w:rsidP="001D5D02">
      <w:pPr>
        <w:pStyle w:val="Heading2"/>
        <w:spacing w:before="0" w:after="120" w:line="240" w:lineRule="auto"/>
        <w:rPr>
          <w:rFonts w:ascii="Times New Roman" w:hAnsi="Times New Roman" w:cs="Times New Roman"/>
          <w:b/>
          <w:sz w:val="24"/>
          <w:szCs w:val="24"/>
        </w:rPr>
      </w:pPr>
      <w:bookmarkStart w:id="136" w:name="_Toc507745918"/>
      <w:bookmarkStart w:id="137" w:name="_Toc512472162"/>
      <w:r w:rsidRPr="00566535">
        <w:rPr>
          <w:rFonts w:ascii="Times New Roman" w:hAnsi="Times New Roman" w:cs="Times New Roman"/>
          <w:b/>
          <w:sz w:val="24"/>
          <w:szCs w:val="24"/>
        </w:rPr>
        <w:t xml:space="preserve">7.1. </w:t>
      </w:r>
      <w:bookmarkStart w:id="138" w:name="_Toc507745919"/>
      <w:bookmarkEnd w:id="136"/>
      <w:r w:rsidRPr="00566535">
        <w:rPr>
          <w:rFonts w:ascii="Times New Roman" w:hAnsi="Times New Roman" w:cs="Times New Roman"/>
          <w:b/>
          <w:sz w:val="24"/>
          <w:szCs w:val="24"/>
        </w:rPr>
        <w:t>Regional governance</w:t>
      </w:r>
      <w:bookmarkEnd w:id="137"/>
    </w:p>
    <w:p w14:paraId="24241517" w14:textId="77777777" w:rsidR="00EF3590" w:rsidRPr="00F075F5" w:rsidRDefault="00EF3590" w:rsidP="001D5D02">
      <w:pPr>
        <w:spacing w:after="120" w:line="240" w:lineRule="auto"/>
        <w:jc w:val="both"/>
        <w:rPr>
          <w:b/>
          <w:sz w:val="24"/>
          <w:szCs w:val="24"/>
        </w:rPr>
      </w:pPr>
      <w:r w:rsidRPr="00F075F5">
        <w:rPr>
          <w:rFonts w:ascii="Times New Roman" w:eastAsia="Times New Roman" w:hAnsi="Times New Roman" w:cs="Times New Roman"/>
          <w:b/>
          <w:sz w:val="24"/>
          <w:szCs w:val="24"/>
        </w:rPr>
        <w:t>This section should begin with a short summary of major policies in the region including The Tehran Convention; The Caspian Environment Programme; The International Commission on Aquatic Resources of the Caspian Sea; and Coordinating Committee on Hydrometeorology and Pollution Monitoring of the Caspian Sea (CASPCOM). Each section should briefly describe the intention of the policy and any recent relevant updates or decisions.</w:t>
      </w:r>
    </w:p>
    <w:p w14:paraId="1749D020" w14:textId="77777777" w:rsidR="00EF3590" w:rsidRPr="00566535" w:rsidRDefault="00EF3590" w:rsidP="001D5D02">
      <w:pPr>
        <w:pStyle w:val="Heading2"/>
        <w:spacing w:before="0" w:after="120" w:line="240" w:lineRule="auto"/>
        <w:jc w:val="both"/>
        <w:rPr>
          <w:rFonts w:ascii="Times New Roman" w:hAnsi="Times New Roman" w:cs="Times New Roman"/>
          <w:b/>
          <w:sz w:val="24"/>
          <w:szCs w:val="24"/>
        </w:rPr>
      </w:pPr>
      <w:bookmarkStart w:id="139" w:name="_Toc512472163"/>
      <w:bookmarkEnd w:id="138"/>
      <w:r w:rsidRPr="00566535">
        <w:rPr>
          <w:rFonts w:ascii="Times New Roman" w:hAnsi="Times New Roman" w:cs="Times New Roman"/>
          <w:b/>
          <w:sz w:val="24"/>
          <w:szCs w:val="24"/>
        </w:rPr>
        <w:t>7.2 National governance</w:t>
      </w:r>
      <w:bookmarkEnd w:id="139"/>
    </w:p>
    <w:p w14:paraId="05C21B05" w14:textId="77777777" w:rsidR="00EF3590" w:rsidRPr="00F075F5" w:rsidRDefault="00EF3590" w:rsidP="001D5D02">
      <w:pPr>
        <w:spacing w:after="120" w:line="240" w:lineRule="auto"/>
        <w:rPr>
          <w:rFonts w:ascii="Times New Roman" w:eastAsia="Times New Roman" w:hAnsi="Times New Roman" w:cs="Times New Roman"/>
          <w:b/>
          <w:sz w:val="24"/>
          <w:szCs w:val="24"/>
        </w:rPr>
      </w:pPr>
      <w:r w:rsidRPr="00F075F5">
        <w:rPr>
          <w:rFonts w:ascii="Times New Roman" w:eastAsia="Times New Roman" w:hAnsi="Times New Roman" w:cs="Times New Roman"/>
          <w:b/>
          <w:sz w:val="24"/>
          <w:szCs w:val="24"/>
          <w:lang w:eastAsia="nb-NO"/>
        </w:rPr>
        <w:t xml:space="preserve">Each country should develop a short description </w:t>
      </w:r>
      <w:r w:rsidRPr="00F075F5">
        <w:rPr>
          <w:rFonts w:ascii="Times New Roman" w:eastAsia="Times New Roman" w:hAnsi="Times New Roman" w:cs="Times New Roman"/>
          <w:b/>
          <w:sz w:val="24"/>
          <w:szCs w:val="24"/>
        </w:rPr>
        <w:t xml:space="preserve">listing changes or developments from 2011 </w:t>
      </w:r>
      <w:r w:rsidRPr="00F075F5">
        <w:rPr>
          <w:rFonts w:ascii="Times New Roman" w:eastAsia="Times New Roman" w:hAnsi="Times New Roman" w:cs="Times New Roman"/>
          <w:b/>
          <w:sz w:val="24"/>
          <w:szCs w:val="24"/>
          <w:lang w:eastAsia="nb-NO"/>
        </w:rPr>
        <w:t xml:space="preserve">within national-level governance structures relating to the marine and coastal environment and in particular relating to the activities listed in Section 7.6. Where relevant, an update on the </w:t>
      </w:r>
      <w:r w:rsidRPr="00F075F5">
        <w:rPr>
          <w:rFonts w:ascii="Times New Roman" w:eastAsia="Times New Roman" w:hAnsi="Times New Roman" w:cs="Times New Roman"/>
          <w:b/>
          <w:sz w:val="24"/>
          <w:szCs w:val="24"/>
        </w:rPr>
        <w:t>National Caspian Action Plan should also be included.</w:t>
      </w:r>
    </w:p>
    <w:p w14:paraId="0293358F"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Azerbaijan hosted the </w:t>
      </w:r>
      <w:r w:rsidRPr="00A62F8E">
        <w:rPr>
          <w:rFonts w:ascii="Times New Roman" w:hAnsi="Times New Roman" w:cs="Times New Roman"/>
          <w:sz w:val="24"/>
          <w:szCs w:val="24"/>
        </w:rPr>
        <w:t>First Inaugural Session of the Commission for the Conservation and Rational use of Aquatic Biological Resources and Management of Shared Stocks of such Resources</w:t>
      </w:r>
      <w:r>
        <w:rPr>
          <w:rFonts w:ascii="Times New Roman" w:hAnsi="Times New Roman" w:cs="Times New Roman"/>
          <w:sz w:val="24"/>
          <w:szCs w:val="24"/>
        </w:rPr>
        <w:t xml:space="preserve"> </w:t>
      </w:r>
      <w:r w:rsidRPr="00F075F5">
        <w:rPr>
          <w:rFonts w:ascii="Times New Roman" w:hAnsi="Times New Roman" w:cs="Times New Roman"/>
          <w:sz w:val="24"/>
          <w:szCs w:val="24"/>
        </w:rPr>
        <w:t>on 21-23 November 2017</w:t>
      </w:r>
      <w:r>
        <w:rPr>
          <w:rFonts w:ascii="Times New Roman" w:hAnsi="Times New Roman" w:cs="Times New Roman"/>
          <w:sz w:val="24"/>
          <w:szCs w:val="24"/>
        </w:rPr>
        <w:t>,</w:t>
      </w:r>
      <w:r w:rsidRPr="00F075F5">
        <w:rPr>
          <w:rFonts w:ascii="Times New Roman" w:hAnsi="Times New Roman" w:cs="Times New Roman"/>
          <w:sz w:val="24"/>
          <w:szCs w:val="24"/>
        </w:rPr>
        <w:t xml:space="preserve"> in Baku. The Ministry of Ecology and Natural Resources conducts coordinating work on international cooperation with the Caspian littoral countries within the chairmanship of Azerbaijan in that Commission for two years (2017-2018). </w:t>
      </w:r>
    </w:p>
    <w:p w14:paraId="647A5EE7"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The Ministry of Ecology and Natural Resources has prepared national projects on assessment and management of vulnerable ecosystems of the Caspian Sea in the "Ecological</w:t>
      </w:r>
      <w:r>
        <w:rPr>
          <w:rFonts w:ascii="Times New Roman" w:hAnsi="Times New Roman" w:cs="Times New Roman"/>
          <w:sz w:val="24"/>
          <w:szCs w:val="24"/>
        </w:rPr>
        <w:t>ly</w:t>
      </w:r>
      <w:r w:rsidRPr="00F075F5">
        <w:rPr>
          <w:rFonts w:ascii="Times New Roman" w:hAnsi="Times New Roman" w:cs="Times New Roman"/>
          <w:sz w:val="24"/>
          <w:szCs w:val="24"/>
        </w:rPr>
        <w:t xml:space="preserve"> or </w:t>
      </w:r>
      <w:r>
        <w:rPr>
          <w:rFonts w:ascii="Times New Roman" w:hAnsi="Times New Roman" w:cs="Times New Roman"/>
          <w:sz w:val="24"/>
          <w:szCs w:val="24"/>
        </w:rPr>
        <w:t>Biologically Significant</w:t>
      </w:r>
      <w:r w:rsidRPr="00F075F5">
        <w:rPr>
          <w:rFonts w:ascii="Times New Roman" w:hAnsi="Times New Roman" w:cs="Times New Roman"/>
          <w:sz w:val="24"/>
          <w:szCs w:val="24"/>
        </w:rPr>
        <w:t xml:space="preserve"> </w:t>
      </w:r>
      <w:r>
        <w:rPr>
          <w:rFonts w:ascii="Times New Roman" w:hAnsi="Times New Roman" w:cs="Times New Roman"/>
          <w:sz w:val="24"/>
          <w:szCs w:val="24"/>
        </w:rPr>
        <w:t>Marine</w:t>
      </w:r>
      <w:r w:rsidRPr="00F075F5">
        <w:rPr>
          <w:rFonts w:ascii="Times New Roman" w:hAnsi="Times New Roman" w:cs="Times New Roman"/>
          <w:sz w:val="24"/>
          <w:szCs w:val="24"/>
        </w:rPr>
        <w:t xml:space="preserve"> Areas" </w:t>
      </w:r>
      <w:r>
        <w:rPr>
          <w:rFonts w:ascii="Times New Roman" w:hAnsi="Times New Roman" w:cs="Times New Roman"/>
          <w:sz w:val="24"/>
          <w:szCs w:val="24"/>
        </w:rPr>
        <w:t xml:space="preserve">project </w:t>
      </w:r>
      <w:r w:rsidRPr="00F075F5">
        <w:rPr>
          <w:rFonts w:ascii="Times New Roman" w:hAnsi="Times New Roman" w:cs="Times New Roman"/>
          <w:sz w:val="24"/>
          <w:szCs w:val="24"/>
        </w:rPr>
        <w:t xml:space="preserve">of the UN Convention </w:t>
      </w:r>
      <w:r>
        <w:rPr>
          <w:rFonts w:ascii="Times New Roman" w:hAnsi="Times New Roman" w:cs="Times New Roman"/>
          <w:sz w:val="24"/>
          <w:szCs w:val="24"/>
        </w:rPr>
        <w:t>on Biological Diversity</w:t>
      </w:r>
      <w:r w:rsidRPr="00F075F5">
        <w:rPr>
          <w:rFonts w:ascii="Times New Roman" w:hAnsi="Times New Roman" w:cs="Times New Roman"/>
          <w:sz w:val="24"/>
          <w:szCs w:val="24"/>
        </w:rPr>
        <w:t xml:space="preserve"> (EBSA, CBD, UNDP, 2017-2020).</w:t>
      </w:r>
    </w:p>
    <w:p w14:paraId="4597A75A"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By the Decree of the President of the Republic of Azerbaijan dated May 19, 2006, the Ministry of Ecology and Natural Resources has been appointed as the Scientific Authority of the Republic of Azerbaijan on </w:t>
      </w:r>
      <w:r w:rsidRPr="00F075F5">
        <w:rPr>
          <w:rFonts w:ascii="Times New Roman" w:hAnsi="Times New Roman" w:cs="Times New Roman"/>
          <w:sz w:val="24"/>
          <w:szCs w:val="24"/>
          <w:shd w:val="clear" w:color="auto" w:fill="FFFFFF"/>
        </w:rPr>
        <w:t>Convention of International Trade in Endangered Species of Wild Fauna and Flora</w:t>
      </w:r>
      <w:r w:rsidRPr="00F075F5">
        <w:rPr>
          <w:rFonts w:ascii="Times New Roman" w:hAnsi="Times New Roman" w:cs="Times New Roman"/>
          <w:sz w:val="24"/>
          <w:szCs w:val="24"/>
        </w:rPr>
        <w:t xml:space="preserve"> (on sturgeon species)</w:t>
      </w:r>
      <w:r>
        <w:rPr>
          <w:rFonts w:ascii="Times New Roman" w:hAnsi="Times New Roman" w:cs="Times New Roman"/>
          <w:sz w:val="24"/>
          <w:szCs w:val="24"/>
        </w:rPr>
        <w:t>.</w:t>
      </w:r>
    </w:p>
    <w:p w14:paraId="65FBF398" w14:textId="77777777" w:rsidR="00EF3590" w:rsidRPr="00F075F5" w:rsidRDefault="00EF3590" w:rsidP="001D5D02">
      <w:pPr>
        <w:pStyle w:val="Default"/>
        <w:spacing w:after="120"/>
        <w:ind w:firstLine="709"/>
        <w:jc w:val="both"/>
        <w:rPr>
          <w:rFonts w:ascii="Times New Roman" w:hAnsi="Times New Roman" w:cs="Times New Roman"/>
          <w:b/>
          <w:color w:val="auto"/>
          <w:lang w:val="en-GB" w:eastAsia="az-Latn-AZ"/>
        </w:rPr>
      </w:pPr>
      <w:r w:rsidRPr="00F075F5">
        <w:rPr>
          <w:rFonts w:ascii="Times New Roman" w:hAnsi="Times New Roman" w:cs="Times New Roman"/>
          <w:b/>
          <w:color w:val="auto"/>
          <w:lang w:val="en-GB" w:eastAsia="az-Latn-AZ"/>
        </w:rPr>
        <w:t>Protection of atmospheric air</w:t>
      </w:r>
    </w:p>
    <w:p w14:paraId="0DBD0E80" w14:textId="77777777" w:rsidR="00EF3590" w:rsidRPr="003E6242" w:rsidRDefault="00EF3590" w:rsidP="001D5D02">
      <w:pPr>
        <w:spacing w:after="120" w:line="240" w:lineRule="auto"/>
        <w:ind w:firstLine="709"/>
        <w:jc w:val="both"/>
        <w:rPr>
          <w:rFonts w:ascii="Times New Roman" w:hAnsi="Times New Roman" w:cs="Times New Roman"/>
          <w:color w:val="000000"/>
          <w:sz w:val="24"/>
          <w:szCs w:val="24"/>
        </w:rPr>
      </w:pPr>
      <w:r w:rsidRPr="003E6242">
        <w:rPr>
          <w:rFonts w:ascii="Times New Roman" w:hAnsi="Times New Roman" w:cs="Times New Roman"/>
          <w:color w:val="000000"/>
          <w:sz w:val="24"/>
          <w:szCs w:val="24"/>
        </w:rPr>
        <w:t xml:space="preserve">Azerbaijan has joined the Paris Agreement of United Nations Framework Convention on Climate Change and committed to reducing carbon emissions by 35% by 2030 compared to the base year (1990). </w:t>
      </w:r>
    </w:p>
    <w:p w14:paraId="28E1F6C7" w14:textId="77777777" w:rsidR="00EF3590" w:rsidRPr="003E6242" w:rsidRDefault="00EF3590" w:rsidP="001D5D02">
      <w:pPr>
        <w:spacing w:after="120" w:line="240" w:lineRule="auto"/>
        <w:ind w:firstLine="709"/>
        <w:jc w:val="both"/>
        <w:rPr>
          <w:rFonts w:ascii="Times New Roman" w:hAnsi="Times New Roman" w:cs="Times New Roman"/>
          <w:color w:val="000000"/>
          <w:sz w:val="24"/>
          <w:szCs w:val="24"/>
        </w:rPr>
      </w:pPr>
      <w:r w:rsidRPr="003E6242">
        <w:rPr>
          <w:rFonts w:ascii="Times New Roman" w:hAnsi="Times New Roman" w:cs="Times New Roman"/>
          <w:color w:val="000000"/>
          <w:sz w:val="24"/>
          <w:szCs w:val="24"/>
        </w:rPr>
        <w:t xml:space="preserve">Decisions made by the Cabinet of Ministers to harmonize requirements to Euro-2 (2010) </w:t>
      </w:r>
      <w:proofErr w:type="gramStart"/>
      <w:r w:rsidRPr="003E6242">
        <w:rPr>
          <w:rFonts w:ascii="Times New Roman" w:hAnsi="Times New Roman" w:cs="Times New Roman"/>
          <w:color w:val="000000"/>
          <w:sz w:val="24"/>
          <w:szCs w:val="24"/>
        </w:rPr>
        <w:t>and  Euro</w:t>
      </w:r>
      <w:proofErr w:type="gramEnd"/>
      <w:r w:rsidRPr="003E6242">
        <w:rPr>
          <w:rFonts w:ascii="Times New Roman" w:hAnsi="Times New Roman" w:cs="Times New Roman"/>
          <w:color w:val="000000"/>
          <w:sz w:val="24"/>
          <w:szCs w:val="24"/>
        </w:rPr>
        <w:t xml:space="preserve">-4 (2014) environmental standards for harmful substances emitted to the atmospheric air from motor vehicles released into circulation in the territory of the Azerbaijan Republic. </w:t>
      </w:r>
    </w:p>
    <w:p w14:paraId="7FC5058F" w14:textId="77777777" w:rsidR="00EF3590" w:rsidRPr="003E6242" w:rsidRDefault="00EF3590" w:rsidP="001D5D02">
      <w:pPr>
        <w:spacing w:after="120" w:line="240" w:lineRule="auto"/>
        <w:ind w:firstLine="709"/>
        <w:jc w:val="both"/>
        <w:rPr>
          <w:rFonts w:ascii="Times New Roman" w:hAnsi="Times New Roman" w:cs="Times New Roman"/>
          <w:color w:val="000000"/>
          <w:sz w:val="24"/>
          <w:szCs w:val="24"/>
        </w:rPr>
      </w:pPr>
      <w:r w:rsidRPr="003E6242">
        <w:rPr>
          <w:rFonts w:ascii="Times New Roman" w:hAnsi="Times New Roman" w:cs="Times New Roman"/>
          <w:color w:val="000000"/>
          <w:sz w:val="24"/>
          <w:szCs w:val="24"/>
        </w:rPr>
        <w:t xml:space="preserve">Measures are being taken to provide industrial enterprises with appropriate gas and dust extraction equipment to improve air quality in Baku and surrounding areas, complete management of harmful substances and associated gases produced during oil and gas extraction, complete </w:t>
      </w:r>
      <w:r w:rsidRPr="003E6242">
        <w:rPr>
          <w:rFonts w:ascii="Times New Roman" w:hAnsi="Times New Roman" w:cs="Times New Roman"/>
          <w:color w:val="000000"/>
          <w:sz w:val="24"/>
          <w:szCs w:val="24"/>
        </w:rPr>
        <w:lastRenderedPageBreak/>
        <w:t xml:space="preserve">modernization of energy sector and increasing energy efficiency, historically contaminated </w:t>
      </w:r>
      <w:proofErr w:type="gramStart"/>
      <w:r w:rsidRPr="003E6242">
        <w:rPr>
          <w:rFonts w:ascii="Times New Roman" w:hAnsi="Times New Roman" w:cs="Times New Roman"/>
          <w:color w:val="000000"/>
          <w:sz w:val="24"/>
          <w:szCs w:val="24"/>
        </w:rPr>
        <w:t>areas ,</w:t>
      </w:r>
      <w:proofErr w:type="gramEnd"/>
      <w:r w:rsidRPr="003E6242">
        <w:rPr>
          <w:rFonts w:ascii="Times New Roman" w:hAnsi="Times New Roman" w:cs="Times New Roman"/>
          <w:color w:val="000000"/>
          <w:sz w:val="24"/>
          <w:szCs w:val="24"/>
        </w:rPr>
        <w:t xml:space="preserve"> particularly in the direction of ecologic rehabilitation of oil polluted areas, lakes and ponds. </w:t>
      </w:r>
    </w:p>
    <w:p w14:paraId="447333EA" w14:textId="77777777" w:rsidR="00EF3590" w:rsidRDefault="00EF3590" w:rsidP="001D5D02">
      <w:pPr>
        <w:spacing w:after="120" w:line="240" w:lineRule="auto"/>
        <w:ind w:firstLine="709"/>
        <w:jc w:val="both"/>
        <w:rPr>
          <w:rFonts w:ascii="Times New Roman" w:hAnsi="Times New Roman" w:cs="Times New Roman"/>
          <w:color w:val="000000"/>
          <w:sz w:val="24"/>
          <w:szCs w:val="24"/>
        </w:rPr>
      </w:pPr>
      <w:r w:rsidRPr="003E6242">
        <w:rPr>
          <w:rFonts w:ascii="Times New Roman" w:hAnsi="Times New Roman" w:cs="Times New Roman"/>
          <w:color w:val="000000"/>
          <w:sz w:val="24"/>
          <w:szCs w:val="24"/>
        </w:rPr>
        <w:t>The Twinning project is being held between the Ministry of Ecology and Natural Resources and the European Union on " Upgrading the National Environmental Monitoring System (NEMS) of Azerbaijan on the base of EU best practices ". The Twinning project has the important role in the study of European experience and serves to the theoretical improvement of the quality of environmental activity in Azerbaijan, especially the quality of air monitoring.</w:t>
      </w:r>
    </w:p>
    <w:p w14:paraId="129B6051" w14:textId="77777777" w:rsidR="00EF3590" w:rsidRPr="00F075F5" w:rsidRDefault="00EF3590" w:rsidP="001D5D02">
      <w:pPr>
        <w:spacing w:after="120" w:line="240" w:lineRule="auto"/>
        <w:ind w:firstLine="709"/>
        <w:jc w:val="both"/>
        <w:rPr>
          <w:rFonts w:ascii="Times New Roman" w:hAnsi="Times New Roman" w:cs="Times New Roman"/>
          <w:b/>
          <w:sz w:val="24"/>
          <w:szCs w:val="24"/>
          <w:lang w:eastAsia="az-Latn-AZ"/>
        </w:rPr>
      </w:pPr>
      <w:r w:rsidRPr="00F075F5">
        <w:rPr>
          <w:rFonts w:ascii="Times New Roman" w:hAnsi="Times New Roman" w:cs="Times New Roman"/>
          <w:b/>
          <w:sz w:val="24"/>
          <w:szCs w:val="24"/>
          <w:lang w:eastAsia="az-Latn-AZ"/>
        </w:rPr>
        <w:t>Sea transport</w:t>
      </w:r>
    </w:p>
    <w:p w14:paraId="6DCAC1C3"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An action plan that covers strategic targets and priorities has been developed in order to ensure the competitiveness and sustainable development of the maritime transport sector of Azerbaijan. The strategy is of particular importance for the efficient organization of the merchant shipping industry and the effective application of international regulations. The strategy serves to improve the Safe and Efficient Sustainable Transportation System, as well as the prevention of marine pollution, energy efficiency and the protection of natural resources.</w:t>
      </w:r>
    </w:p>
    <w:p w14:paraId="16785AD7" w14:textId="77777777" w:rsidR="00EF3590" w:rsidRPr="00566535" w:rsidRDefault="00EF3590" w:rsidP="001D5D02">
      <w:pPr>
        <w:pStyle w:val="Heading2"/>
        <w:spacing w:before="0" w:after="120" w:line="240" w:lineRule="auto"/>
        <w:jc w:val="both"/>
        <w:rPr>
          <w:rFonts w:ascii="Times New Roman" w:hAnsi="Times New Roman" w:cs="Times New Roman"/>
          <w:b/>
          <w:sz w:val="24"/>
          <w:szCs w:val="24"/>
        </w:rPr>
      </w:pPr>
      <w:bookmarkStart w:id="140" w:name="_Toc507745922"/>
      <w:bookmarkStart w:id="141" w:name="_Toc512472164"/>
      <w:r w:rsidRPr="00566535">
        <w:rPr>
          <w:rFonts w:ascii="Times New Roman" w:hAnsi="Times New Roman" w:cs="Times New Roman"/>
          <w:b/>
          <w:sz w:val="24"/>
          <w:szCs w:val="24"/>
        </w:rPr>
        <w:t xml:space="preserve">7.3. </w:t>
      </w:r>
      <w:bookmarkEnd w:id="140"/>
      <w:r w:rsidRPr="00566535">
        <w:rPr>
          <w:rFonts w:ascii="Times New Roman" w:hAnsi="Times New Roman" w:cs="Times New Roman"/>
          <w:b/>
          <w:sz w:val="24"/>
          <w:szCs w:val="24"/>
        </w:rPr>
        <w:t>Policy and legislation</w:t>
      </w:r>
      <w:bookmarkEnd w:id="141"/>
    </w:p>
    <w:p w14:paraId="2241AD78" w14:textId="77777777" w:rsidR="00EF3590" w:rsidRDefault="00EF3590" w:rsidP="001D5D02">
      <w:pPr>
        <w:spacing w:after="120" w:line="240" w:lineRule="auto"/>
        <w:jc w:val="both"/>
        <w:rPr>
          <w:rFonts w:eastAsia="Times New Roman" w:cs="Times New Roman"/>
          <w:b/>
          <w:sz w:val="24"/>
          <w:szCs w:val="24"/>
          <w:lang w:eastAsia="nb-NO"/>
        </w:rPr>
      </w:pPr>
      <w:r w:rsidRPr="000E6EBC">
        <w:rPr>
          <w:rFonts w:ascii="Times New Roman" w:eastAsia="Times New Roman" w:hAnsi="Times New Roman" w:cs="Times New Roman"/>
          <w:b/>
          <w:sz w:val="24"/>
          <w:szCs w:val="24"/>
        </w:rPr>
        <w:t>Instruments at a federal, national or local level relating to the environment of the Caspian Sea and adjacent coastal areas and any relevant changes or additions since 2011.These could include Caspian Action Programme (SCAP) and associated protocols as well as the five National Caspian Action Plans (NCAP) developed under the Caspian Environment Programme (</w:t>
      </w:r>
      <w:r w:rsidRPr="00BC12FB">
        <w:rPr>
          <w:rFonts w:ascii="Times New Roman" w:eastAsia="Times New Roman" w:hAnsi="Times New Roman" w:cs="Times New Roman"/>
          <w:b/>
          <w:sz w:val="24"/>
          <w:szCs w:val="24"/>
        </w:rPr>
        <w:t xml:space="preserve">CEP). As the previous section, particular focus should be placed on those </w:t>
      </w:r>
      <w:r w:rsidRPr="00BC12FB">
        <w:rPr>
          <w:rFonts w:ascii="Times New Roman" w:eastAsia="Times New Roman" w:hAnsi="Times New Roman" w:cs="Times New Roman"/>
          <w:b/>
          <w:sz w:val="24"/>
          <w:szCs w:val="24"/>
          <w:lang w:eastAsia="nb-NO"/>
        </w:rPr>
        <w:t>activities listed in Section 7.6.</w:t>
      </w:r>
    </w:p>
    <w:p w14:paraId="4CA89362" w14:textId="77777777" w:rsidR="00EF3590" w:rsidRPr="003E6242" w:rsidRDefault="00EF3590" w:rsidP="001D5D02">
      <w:pPr>
        <w:spacing w:after="120" w:line="240" w:lineRule="auto"/>
        <w:ind w:firstLine="709"/>
        <w:jc w:val="both"/>
        <w:rPr>
          <w:rFonts w:ascii="Times New Roman" w:hAnsi="Times New Roman" w:cs="Times New Roman"/>
          <w:sz w:val="24"/>
          <w:szCs w:val="24"/>
          <w:lang w:eastAsia="en-GB"/>
        </w:rPr>
      </w:pPr>
      <w:r w:rsidRPr="003E6242">
        <w:rPr>
          <w:rFonts w:ascii="Times New Roman" w:hAnsi="Times New Roman" w:cs="Times New Roman"/>
          <w:sz w:val="24"/>
          <w:szCs w:val="24"/>
          <w:lang w:eastAsia="en-GB"/>
        </w:rPr>
        <w:t>The existing legal and policy framework for fishing in Azerbaijan is cooperated with FAO since early 2011 to ensure that the future legal and policy framework of the rapidly developing aquaculture sector is consistent with international standards, best practices and agreements. The Azerbaijan Scientific Research Institute of Fisheries with the technical support of FAO has adopted the Law of the Republic of Azerbaijan "On Making Amendments to the Law of the Republic of Azerbaijan on Fishing" dated June 27, 2014.</w:t>
      </w:r>
    </w:p>
    <w:p w14:paraId="7A2AF8AE" w14:textId="77777777" w:rsidR="00EF3590" w:rsidRPr="003E6242" w:rsidRDefault="00EF3590" w:rsidP="001D5D02">
      <w:pPr>
        <w:spacing w:after="120" w:line="240" w:lineRule="auto"/>
        <w:ind w:firstLine="709"/>
        <w:jc w:val="both"/>
        <w:rPr>
          <w:rFonts w:ascii="Times New Roman" w:hAnsi="Times New Roman" w:cs="Times New Roman"/>
          <w:sz w:val="24"/>
          <w:szCs w:val="24"/>
          <w:lang w:eastAsia="en-GB"/>
        </w:rPr>
      </w:pPr>
      <w:r w:rsidRPr="003E6242">
        <w:rPr>
          <w:rFonts w:ascii="Times New Roman" w:hAnsi="Times New Roman" w:cs="Times New Roman"/>
          <w:sz w:val="24"/>
          <w:szCs w:val="24"/>
          <w:lang w:eastAsia="en-GB"/>
        </w:rPr>
        <w:t>In 2016, the “Statue on Water Bioresources Development, Rehabilitation and Protection Fund” was approved. In connection with amendments to the Law of the Republic of Azerbaijan "On fishing", the following normative-legal documents were adopted by the Cabinet of Ministers during 2016-2017: Registration form and rules for conducting registration of fishery subjects, Regulations and Cases for releasing new types and hybrid forms of fish and other aquatic bioresources into natural fishing water objects, Regulations for the transport of acclimatization objects and acclimatization of fish and other aquatic bioresources, Regulations on the application of special protection regime of fish and other aquatic bioresources in water protection zones and coastguard strips, Regulation for list of important fishing water objects and the restriction of water use, Regulations for hunting of fish and other aquatic bioresources, Regulation of implementation of aquaculture, Regulation of conducting fishery expertise.</w:t>
      </w:r>
    </w:p>
    <w:p w14:paraId="5D93227F" w14:textId="77777777" w:rsidR="00EF3590" w:rsidRPr="003E6242" w:rsidRDefault="00EF3590" w:rsidP="001D5D02">
      <w:pPr>
        <w:spacing w:after="120" w:line="240" w:lineRule="auto"/>
        <w:ind w:firstLine="709"/>
        <w:jc w:val="both"/>
        <w:rPr>
          <w:rFonts w:ascii="Times New Roman" w:hAnsi="Times New Roman" w:cs="Times New Roman"/>
          <w:sz w:val="24"/>
          <w:szCs w:val="24"/>
          <w:lang w:eastAsia="en-GB"/>
        </w:rPr>
      </w:pPr>
      <w:r w:rsidRPr="003E6242">
        <w:rPr>
          <w:rFonts w:ascii="Times New Roman" w:hAnsi="Times New Roman" w:cs="Times New Roman"/>
          <w:sz w:val="24"/>
          <w:szCs w:val="24"/>
          <w:lang w:eastAsia="en-GB"/>
        </w:rPr>
        <w:t xml:space="preserve">The work is underway on the future legal and policy framework of the aquaculture site, the improvement of management infrastructure, the application of innovative technologies based on international experience and science for the development of aquaculture. </w:t>
      </w:r>
    </w:p>
    <w:p w14:paraId="709F4291" w14:textId="77777777" w:rsidR="00EF3590" w:rsidRDefault="00EF3590" w:rsidP="001D5D02">
      <w:pPr>
        <w:spacing w:after="120" w:line="240" w:lineRule="auto"/>
        <w:ind w:firstLine="709"/>
        <w:jc w:val="both"/>
        <w:rPr>
          <w:rFonts w:ascii="Times New Roman" w:hAnsi="Times New Roman" w:cs="Times New Roman"/>
          <w:sz w:val="24"/>
          <w:szCs w:val="24"/>
          <w:lang w:eastAsia="en-GB"/>
        </w:rPr>
      </w:pPr>
      <w:r w:rsidRPr="003E6242">
        <w:rPr>
          <w:rFonts w:ascii="Times New Roman" w:hAnsi="Times New Roman" w:cs="Times New Roman"/>
          <w:sz w:val="24"/>
          <w:szCs w:val="24"/>
          <w:lang w:eastAsia="en-GB"/>
        </w:rPr>
        <w:t xml:space="preserve">In 2016, the National Strategy for the Protection and Sustainable Use of Biodiversity in the Republic of Azerbaijan for 2017-2020 was approved. This National Strategy, along with the promotion of reforms in this field, will have a positive impact on the enhancement of cooperation between international organizations and governments in biodiversity and general environmental protection activities. The Agreement on the Conversation and Rational Use of the Aquatic Biological Resources of the Caspian Sea, the Agreement on Cooperation in the Field of Hydrometeorology of the Caspian Sea, the Agreement on cooperation in emergency prevention and Response in the Caspian </w:t>
      </w:r>
      <w:r w:rsidRPr="003E6242">
        <w:rPr>
          <w:rFonts w:ascii="Times New Roman" w:hAnsi="Times New Roman" w:cs="Times New Roman"/>
          <w:sz w:val="24"/>
          <w:szCs w:val="24"/>
          <w:lang w:eastAsia="en-GB"/>
        </w:rPr>
        <w:lastRenderedPageBreak/>
        <w:t>Sea were signed at the 4th summit of the Caspian littoral states' leaders in Astrakhan, Russia in 2014. All the Agreements have been ratified by all the Caspian littoral states.</w:t>
      </w:r>
    </w:p>
    <w:p w14:paraId="28C9AC1D" w14:textId="77777777" w:rsidR="00EF3590" w:rsidRPr="00F075F5" w:rsidRDefault="00EF3590" w:rsidP="001D5D02">
      <w:pPr>
        <w:spacing w:after="120" w:line="240" w:lineRule="auto"/>
        <w:ind w:firstLine="709"/>
        <w:jc w:val="both"/>
        <w:rPr>
          <w:rFonts w:ascii="Times New Roman" w:hAnsi="Times New Roman" w:cs="Times New Roman"/>
          <w:b/>
          <w:sz w:val="24"/>
          <w:szCs w:val="24"/>
        </w:rPr>
      </w:pPr>
      <w:r w:rsidRPr="00F075F5">
        <w:rPr>
          <w:rFonts w:ascii="Times New Roman" w:hAnsi="Times New Roman" w:cs="Times New Roman"/>
          <w:b/>
          <w:sz w:val="24"/>
          <w:szCs w:val="24"/>
        </w:rPr>
        <w:t>Tourism policy frameworks</w:t>
      </w:r>
    </w:p>
    <w:p w14:paraId="5BDC9CB1" w14:textId="77777777" w:rsidR="00EF3590" w:rsidRPr="00F075F5" w:rsidRDefault="00EF3590" w:rsidP="001D5D02">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w:t>
      </w:r>
      <w:r w:rsidRPr="00F075F5">
        <w:rPr>
          <w:rFonts w:ascii="Times New Roman" w:hAnsi="Times New Roman" w:cs="Times New Roman"/>
          <w:sz w:val="24"/>
          <w:szCs w:val="24"/>
        </w:rPr>
        <w:t>n recent years, the implementation of a number of measures for the development of the tourism sector has led to the development of this sector. As a continuation of this policy, in order to form a modern tourism sector that meets the highest economic, social and environmental requirements in Azerbaijan and to make it one of the key development pillars of the country's economy "State Program on Tourism Development in the Republic of Azerbaijan for 2010-2014" was approved by the Decree of the President of the Republic of Azerbaijan of April 6, 2010.</w:t>
      </w:r>
    </w:p>
    <w:p w14:paraId="39740912" w14:textId="77777777" w:rsidR="00EF3590" w:rsidRPr="00566535" w:rsidRDefault="00EF3590" w:rsidP="001D5D02">
      <w:pPr>
        <w:pStyle w:val="Heading2"/>
        <w:spacing w:before="0" w:after="120" w:line="240" w:lineRule="auto"/>
        <w:jc w:val="both"/>
        <w:rPr>
          <w:rFonts w:ascii="Times New Roman" w:hAnsi="Times New Roman" w:cs="Times New Roman"/>
          <w:b/>
          <w:sz w:val="24"/>
          <w:szCs w:val="24"/>
        </w:rPr>
      </w:pPr>
      <w:bookmarkStart w:id="142" w:name="_Toc507745924"/>
      <w:bookmarkStart w:id="143" w:name="_Toc512472165"/>
      <w:r w:rsidRPr="00566535">
        <w:rPr>
          <w:rFonts w:ascii="Times New Roman" w:hAnsi="Times New Roman" w:cs="Times New Roman"/>
          <w:b/>
          <w:sz w:val="24"/>
          <w:szCs w:val="24"/>
        </w:rPr>
        <w:t xml:space="preserve">7.4 Monitoring </w:t>
      </w:r>
      <w:bookmarkEnd w:id="142"/>
      <w:r w:rsidRPr="00566535">
        <w:rPr>
          <w:rFonts w:ascii="Times New Roman" w:hAnsi="Times New Roman" w:cs="Times New Roman"/>
          <w:b/>
          <w:sz w:val="24"/>
          <w:szCs w:val="24"/>
        </w:rPr>
        <w:t>and compliance</w:t>
      </w:r>
      <w:bookmarkEnd w:id="143"/>
    </w:p>
    <w:p w14:paraId="338CB80E" w14:textId="77777777" w:rsidR="00EF3590" w:rsidRPr="00566535" w:rsidRDefault="00EF3590" w:rsidP="001D5D02">
      <w:pPr>
        <w:spacing w:after="120" w:line="240" w:lineRule="auto"/>
        <w:jc w:val="both"/>
        <w:rPr>
          <w:rFonts w:ascii="Times New Roman" w:eastAsia="Times New Roman" w:hAnsi="Times New Roman" w:cs="Times New Roman"/>
          <w:b/>
          <w:sz w:val="24"/>
          <w:szCs w:val="24"/>
        </w:rPr>
      </w:pPr>
      <w:r w:rsidRPr="00566535">
        <w:rPr>
          <w:rFonts w:ascii="Times New Roman" w:eastAsia="Times New Roman" w:hAnsi="Times New Roman" w:cs="Times New Roman"/>
          <w:b/>
          <w:sz w:val="24"/>
          <w:szCs w:val="24"/>
          <w:lang w:eastAsia="nb-NO"/>
        </w:rPr>
        <w:t xml:space="preserve">There should be an update on </w:t>
      </w:r>
      <w:r w:rsidRPr="00566535">
        <w:rPr>
          <w:rFonts w:ascii="Times New Roman" w:eastAsia="Times New Roman" w:hAnsi="Times New Roman" w:cs="Times New Roman"/>
          <w:b/>
          <w:sz w:val="24"/>
          <w:szCs w:val="24"/>
        </w:rPr>
        <w:t>the Framework Convention for the Protection of the Marine Environment of the Caspian Sea and its four protocols—land-based sources of pollution; preparedness, response and cooperation in combating oil spill incidents; environmental impact assessments in a transboundary context – and if they were adopted and how they are being implemented in terms of indictors. As well, countries should provide details regarding its own monitoring programme relating to the Activities listed in Section 7.6.</w:t>
      </w:r>
    </w:p>
    <w:p w14:paraId="387DB3A0" w14:textId="77777777" w:rsidR="00EF3590" w:rsidRPr="00F034DD" w:rsidRDefault="00EF3590" w:rsidP="001D5D02">
      <w:pPr>
        <w:pStyle w:val="Title"/>
        <w:spacing w:after="120"/>
        <w:ind w:firstLine="709"/>
        <w:contextualSpacing w:val="0"/>
        <w:jc w:val="both"/>
        <w:rPr>
          <w:rFonts w:ascii="Times New Roman" w:hAnsi="Times New Roman" w:cs="Times New Roman"/>
          <w:sz w:val="24"/>
          <w:szCs w:val="24"/>
        </w:rPr>
      </w:pPr>
      <w:r w:rsidRPr="00F034DD">
        <w:rPr>
          <w:rFonts w:ascii="Times New Roman" w:hAnsi="Times New Roman" w:cs="Times New Roman"/>
          <w:sz w:val="24"/>
          <w:szCs w:val="24"/>
        </w:rPr>
        <w:t xml:space="preserve">Azerbaijan ratified the Framework Convention for the Protection of the Marine Environment of the Caspian Sea on April 4, 2006. Protocol concerning “Regional Preparedness, Response and Co-Operation in Combating Oil Pollution Incidents to the Framework Convention on the Protection of the Marine Environment of the Caspian </w:t>
      </w:r>
      <w:proofErr w:type="gramStart"/>
      <w:r w:rsidRPr="00F034DD">
        <w:rPr>
          <w:rFonts w:ascii="Times New Roman" w:hAnsi="Times New Roman" w:cs="Times New Roman"/>
          <w:sz w:val="24"/>
          <w:szCs w:val="24"/>
        </w:rPr>
        <w:t>Sea”  was</w:t>
      </w:r>
      <w:proofErr w:type="gramEnd"/>
      <w:r w:rsidRPr="00F034DD">
        <w:rPr>
          <w:rFonts w:ascii="Times New Roman" w:hAnsi="Times New Roman" w:cs="Times New Roman"/>
          <w:sz w:val="24"/>
          <w:szCs w:val="24"/>
        </w:rPr>
        <w:t xml:space="preserve"> ratified on 21 December 2012 and   Protocol for the “Protection of the Caspian Sea against Pollution from Land-Based Sources and Activities to the Framework Convention for the Protection of the Marine Environment of the Caspian Sea” was ratified on 25 February 2014. Relevant measures are being undertaken to ratify the Protocol on Biodiversity Conservation. </w:t>
      </w:r>
    </w:p>
    <w:p w14:paraId="4960BFFD" w14:textId="77777777" w:rsidR="00EF3590" w:rsidRPr="00F034DD" w:rsidRDefault="00EF3590" w:rsidP="001D5D02">
      <w:pPr>
        <w:pStyle w:val="Title"/>
        <w:spacing w:after="120"/>
        <w:ind w:firstLine="709"/>
        <w:contextualSpacing w:val="0"/>
        <w:jc w:val="both"/>
        <w:rPr>
          <w:rFonts w:ascii="Times New Roman" w:hAnsi="Times New Roman" w:cs="Times New Roman"/>
          <w:sz w:val="24"/>
          <w:szCs w:val="24"/>
        </w:rPr>
      </w:pPr>
      <w:r w:rsidRPr="00F034DD">
        <w:rPr>
          <w:rFonts w:ascii="Times New Roman" w:hAnsi="Times New Roman" w:cs="Times New Roman"/>
          <w:sz w:val="24"/>
          <w:szCs w:val="24"/>
        </w:rPr>
        <w:t>At present, the FAO is supporting the Ministry of Ecology and Natural Resources to develop a National Strategy for the development of the fishing industry. The main goals of the national strategy are to increase competitiveness, manufacture and productivity in the fishing industry, as well as the sustainable growth and development of the aquaculture sector.</w:t>
      </w:r>
    </w:p>
    <w:p w14:paraId="1FB235F6" w14:textId="77777777" w:rsidR="00EF3590" w:rsidRPr="00566535" w:rsidRDefault="00EF3590" w:rsidP="001D5D02">
      <w:pPr>
        <w:pStyle w:val="Heading2"/>
        <w:spacing w:before="0" w:after="120" w:line="240" w:lineRule="auto"/>
        <w:jc w:val="both"/>
        <w:rPr>
          <w:rFonts w:ascii="Times New Roman" w:hAnsi="Times New Roman" w:cs="Times New Roman"/>
          <w:b/>
          <w:sz w:val="24"/>
          <w:szCs w:val="24"/>
        </w:rPr>
      </w:pPr>
      <w:bookmarkStart w:id="144" w:name="_Toc507745926"/>
      <w:bookmarkStart w:id="145" w:name="_Toc512472166"/>
      <w:r w:rsidRPr="00566535">
        <w:rPr>
          <w:rFonts w:ascii="Times New Roman" w:hAnsi="Times New Roman" w:cs="Times New Roman"/>
          <w:b/>
          <w:sz w:val="24"/>
          <w:szCs w:val="24"/>
        </w:rPr>
        <w:t xml:space="preserve">7.5. </w:t>
      </w:r>
      <w:bookmarkEnd w:id="144"/>
      <w:r w:rsidRPr="00566535">
        <w:rPr>
          <w:rFonts w:ascii="Times New Roman" w:hAnsi="Times New Roman" w:cs="Times New Roman"/>
          <w:b/>
          <w:sz w:val="24"/>
          <w:szCs w:val="24"/>
        </w:rPr>
        <w:t>Participation and outreach (private sector, and information sharing)</w:t>
      </w:r>
      <w:bookmarkEnd w:id="145"/>
    </w:p>
    <w:p w14:paraId="12CCEB2C" w14:textId="77777777" w:rsidR="00EF3590" w:rsidRPr="00F034DD" w:rsidRDefault="00EF3590" w:rsidP="001D5D02">
      <w:pPr>
        <w:spacing w:after="120" w:line="240" w:lineRule="auto"/>
        <w:rPr>
          <w:rFonts w:ascii="Times New Roman" w:eastAsia="Times New Roman" w:hAnsi="Times New Roman" w:cs="Times New Roman"/>
          <w:b/>
          <w:sz w:val="24"/>
          <w:szCs w:val="24"/>
          <w:lang w:eastAsia="nb-NO"/>
        </w:rPr>
      </w:pPr>
      <w:r w:rsidRPr="00566535">
        <w:rPr>
          <w:rFonts w:ascii="Times New Roman" w:eastAsia="Times New Roman" w:hAnsi="Times New Roman" w:cs="Times New Roman"/>
          <w:b/>
          <w:sz w:val="24"/>
          <w:szCs w:val="24"/>
          <w:lang w:eastAsia="nb-NO"/>
        </w:rPr>
        <w:t xml:space="preserve">Each country should attempt to describe the </w:t>
      </w:r>
      <w:r w:rsidRPr="00566535">
        <w:rPr>
          <w:rFonts w:ascii="Times New Roman" w:eastAsia="Times New Roman" w:hAnsi="Times New Roman" w:cs="Times New Roman"/>
          <w:b/>
          <w:sz w:val="24"/>
          <w:szCs w:val="24"/>
        </w:rPr>
        <w:t xml:space="preserve">levels of public participation in environmental matters, as well as any analysis on public perceptions or concerns. </w:t>
      </w:r>
    </w:p>
    <w:p w14:paraId="5A66B16D"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In 2010, the Public Ecological Council under the Minister of Ecology and Natural Resources was established. The composition of this Council is primarily of non - governmental organization</w:t>
      </w:r>
      <w:r>
        <w:rPr>
          <w:rFonts w:ascii="Times New Roman" w:hAnsi="Times New Roman" w:cs="Times New Roman"/>
          <w:sz w:val="24"/>
          <w:szCs w:val="24"/>
        </w:rPr>
        <w:t xml:space="preserve">s. Discussion of major, global </w:t>
      </w:r>
      <w:r w:rsidRPr="00F075F5">
        <w:rPr>
          <w:rFonts w:ascii="Times New Roman" w:hAnsi="Times New Roman" w:cs="Times New Roman"/>
          <w:sz w:val="24"/>
          <w:szCs w:val="24"/>
        </w:rPr>
        <w:t>environmental issues, projects, legislative acts, and ot</w:t>
      </w:r>
      <w:r>
        <w:rPr>
          <w:rFonts w:ascii="Times New Roman" w:hAnsi="Times New Roman" w:cs="Times New Roman"/>
          <w:sz w:val="24"/>
          <w:szCs w:val="24"/>
        </w:rPr>
        <w:t>her important issues are being debated</w:t>
      </w:r>
      <w:r w:rsidRPr="00F075F5">
        <w:rPr>
          <w:rFonts w:ascii="Times New Roman" w:hAnsi="Times New Roman" w:cs="Times New Roman"/>
          <w:sz w:val="24"/>
          <w:szCs w:val="24"/>
        </w:rPr>
        <w:t xml:space="preserve"> at this council. Relevant decisions are made with the participation of public representatives. In November 2013, a decree was signed on the adoption of the Law on “Public Participation” and </w:t>
      </w:r>
      <w:r>
        <w:rPr>
          <w:rFonts w:ascii="Times New Roman" w:hAnsi="Times New Roman" w:cs="Times New Roman"/>
          <w:sz w:val="24"/>
          <w:szCs w:val="24"/>
        </w:rPr>
        <w:t>i</w:t>
      </w:r>
      <w:r w:rsidRPr="00F075F5">
        <w:rPr>
          <w:rFonts w:ascii="Times New Roman" w:hAnsi="Times New Roman" w:cs="Times New Roman"/>
          <w:sz w:val="24"/>
          <w:szCs w:val="24"/>
        </w:rPr>
        <w:t xml:space="preserve">n January 2014, on the application of this law. </w:t>
      </w:r>
      <w:r>
        <w:rPr>
          <w:rFonts w:ascii="Times New Roman" w:hAnsi="Times New Roman" w:cs="Times New Roman"/>
          <w:sz w:val="24"/>
          <w:szCs w:val="24"/>
        </w:rPr>
        <w:t>The e</w:t>
      </w:r>
      <w:r w:rsidRPr="00F075F5">
        <w:rPr>
          <w:rFonts w:ascii="Times New Roman" w:hAnsi="Times New Roman" w:cs="Times New Roman"/>
          <w:sz w:val="24"/>
          <w:szCs w:val="24"/>
        </w:rPr>
        <w:t>xemplary statute on the establishment of Public Councils under the Central Executive Bod</w:t>
      </w:r>
      <w:r>
        <w:rPr>
          <w:rFonts w:ascii="Times New Roman" w:hAnsi="Times New Roman" w:cs="Times New Roman"/>
          <w:sz w:val="24"/>
          <w:szCs w:val="24"/>
        </w:rPr>
        <w:t>ies</w:t>
      </w:r>
      <w:r w:rsidRPr="00F075F5">
        <w:rPr>
          <w:rFonts w:ascii="Times New Roman" w:hAnsi="Times New Roman" w:cs="Times New Roman"/>
          <w:sz w:val="24"/>
          <w:szCs w:val="24"/>
        </w:rPr>
        <w:t xml:space="preserve"> of the Cabinet of Ministers was approved as the execution of this law. In accordance with this exemplary statute, the Public </w:t>
      </w:r>
      <w:r>
        <w:rPr>
          <w:rFonts w:ascii="Times New Roman" w:hAnsi="Times New Roman" w:cs="Times New Roman"/>
          <w:sz w:val="24"/>
          <w:szCs w:val="24"/>
        </w:rPr>
        <w:t>Council was established under the MENR</w:t>
      </w:r>
      <w:r w:rsidRPr="00F075F5">
        <w:rPr>
          <w:rFonts w:ascii="Times New Roman" w:hAnsi="Times New Roman" w:cs="Times New Roman"/>
          <w:sz w:val="24"/>
          <w:szCs w:val="24"/>
        </w:rPr>
        <w:t xml:space="preserve">. </w:t>
      </w:r>
      <w:bookmarkStart w:id="146" w:name="_Toc507745928"/>
      <w:r w:rsidRPr="00F075F5">
        <w:rPr>
          <w:rFonts w:ascii="Times New Roman" w:hAnsi="Times New Roman" w:cs="Times New Roman"/>
          <w:sz w:val="24"/>
          <w:szCs w:val="24"/>
        </w:rPr>
        <w:t xml:space="preserve">As in the previous council, the Public Council under the </w:t>
      </w:r>
      <w:r>
        <w:rPr>
          <w:rFonts w:ascii="Times New Roman" w:hAnsi="Times New Roman" w:cs="Times New Roman"/>
          <w:sz w:val="24"/>
          <w:szCs w:val="24"/>
        </w:rPr>
        <w:t>MENR</w:t>
      </w:r>
      <w:r w:rsidRPr="00F075F5">
        <w:rPr>
          <w:rFonts w:ascii="Times New Roman" w:hAnsi="Times New Roman" w:cs="Times New Roman"/>
          <w:sz w:val="24"/>
          <w:szCs w:val="24"/>
        </w:rPr>
        <w:t xml:space="preserve"> is discussing all environmental issues, </w:t>
      </w:r>
      <w:r>
        <w:rPr>
          <w:rFonts w:ascii="Times New Roman" w:hAnsi="Times New Roman" w:cs="Times New Roman"/>
          <w:sz w:val="24"/>
          <w:szCs w:val="24"/>
        </w:rPr>
        <w:t xml:space="preserve">ongoing environmental problems </w:t>
      </w:r>
      <w:r w:rsidRPr="00F075F5">
        <w:rPr>
          <w:rFonts w:ascii="Times New Roman" w:hAnsi="Times New Roman" w:cs="Times New Roman"/>
          <w:sz w:val="24"/>
          <w:szCs w:val="24"/>
        </w:rPr>
        <w:t>on the agenda and joint decisions</w:t>
      </w:r>
      <w:r>
        <w:rPr>
          <w:rFonts w:ascii="Times New Roman" w:hAnsi="Times New Roman" w:cs="Times New Roman"/>
          <w:sz w:val="24"/>
          <w:szCs w:val="24"/>
        </w:rPr>
        <w:t xml:space="preserve"> are made</w:t>
      </w:r>
      <w:r w:rsidRPr="00F075F5">
        <w:rPr>
          <w:rFonts w:ascii="Times New Roman" w:hAnsi="Times New Roman" w:cs="Times New Roman"/>
          <w:sz w:val="24"/>
          <w:szCs w:val="24"/>
        </w:rPr>
        <w:t>.</w:t>
      </w:r>
    </w:p>
    <w:p w14:paraId="30B19683" w14:textId="77777777" w:rsidR="00EF3590" w:rsidRDefault="00EF3590" w:rsidP="001D5D02">
      <w:pPr>
        <w:pStyle w:val="Heading2"/>
        <w:spacing w:before="0" w:after="120" w:line="240" w:lineRule="auto"/>
        <w:rPr>
          <w:rFonts w:ascii="Times New Roman" w:hAnsi="Times New Roman" w:cs="Times New Roman"/>
          <w:b/>
          <w:sz w:val="24"/>
          <w:szCs w:val="24"/>
          <w:lang w:val="en-US"/>
        </w:rPr>
      </w:pPr>
      <w:bookmarkStart w:id="147" w:name="_Toc499128493"/>
      <w:bookmarkStart w:id="148" w:name="_Toc512472167"/>
      <w:bookmarkEnd w:id="146"/>
      <w:r w:rsidRPr="00566535">
        <w:rPr>
          <w:rFonts w:ascii="Times New Roman" w:hAnsi="Times New Roman" w:cs="Times New Roman"/>
          <w:b/>
          <w:sz w:val="24"/>
          <w:szCs w:val="24"/>
          <w:lang w:val="en-US"/>
        </w:rPr>
        <w:t xml:space="preserve">7.6. </w:t>
      </w:r>
      <w:r>
        <w:rPr>
          <w:rFonts w:ascii="Times New Roman" w:hAnsi="Times New Roman" w:cs="Times New Roman"/>
          <w:b/>
          <w:sz w:val="24"/>
          <w:szCs w:val="24"/>
          <w:lang w:val="en-US"/>
        </w:rPr>
        <w:t>Recommendations</w:t>
      </w:r>
      <w:r w:rsidRPr="00566535">
        <w:rPr>
          <w:rFonts w:ascii="Times New Roman" w:hAnsi="Times New Roman" w:cs="Times New Roman"/>
          <w:b/>
          <w:sz w:val="24"/>
          <w:szCs w:val="24"/>
          <w:lang w:val="en-US"/>
        </w:rPr>
        <w:t>:</w:t>
      </w:r>
      <w:bookmarkEnd w:id="147"/>
      <w:r>
        <w:rPr>
          <w:rFonts w:ascii="Times New Roman" w:hAnsi="Times New Roman" w:cs="Times New Roman"/>
          <w:b/>
          <w:sz w:val="24"/>
          <w:szCs w:val="24"/>
          <w:lang w:val="en-US"/>
        </w:rPr>
        <w:t xml:space="preserve"> </w:t>
      </w:r>
      <w:r w:rsidRPr="00566535">
        <w:rPr>
          <w:rFonts w:ascii="Times New Roman" w:hAnsi="Times New Roman" w:cs="Times New Roman"/>
          <w:b/>
          <w:color w:val="FF0000"/>
          <w:sz w:val="24"/>
          <w:szCs w:val="24"/>
          <w:lang w:val="en-US"/>
        </w:rPr>
        <w:t>(Should be regional)</w:t>
      </w:r>
      <w:bookmarkEnd w:id="148"/>
    </w:p>
    <w:p w14:paraId="27E7F95B"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7.6.1 Physical loss of seabed/coastal habitats in the coastal environment</w:t>
      </w:r>
    </w:p>
    <w:p w14:paraId="0955E2C4"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7.6.2 Litter</w:t>
      </w:r>
    </w:p>
    <w:p w14:paraId="3EE9305A"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7.6.3 Contamination by hazardous substances</w:t>
      </w:r>
    </w:p>
    <w:p w14:paraId="12F0BA8D"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7.6.4 Nutrient and organic matter</w:t>
      </w:r>
    </w:p>
    <w:p w14:paraId="38315C22"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lastRenderedPageBreak/>
        <w:tab/>
        <w:t>7.6.5 Biological disturbance</w:t>
      </w:r>
    </w:p>
    <w:p w14:paraId="58A864EF" w14:textId="77777777" w:rsidR="00EF3590"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7.6.6 Spatial Protection Measures</w:t>
      </w:r>
    </w:p>
    <w:p w14:paraId="4F3503D5" w14:textId="77777777" w:rsidR="00714D6B" w:rsidRPr="00566535" w:rsidRDefault="00714D6B" w:rsidP="001D5D02">
      <w:pPr>
        <w:spacing w:after="120" w:line="240" w:lineRule="auto"/>
        <w:rPr>
          <w:rFonts w:ascii="Times New Roman" w:eastAsia="Times New Roman" w:hAnsi="Times New Roman" w:cs="Times New Roman"/>
          <w:b/>
          <w:sz w:val="24"/>
          <w:szCs w:val="24"/>
          <w:lang w:val="en-US" w:eastAsia="nb-NO"/>
        </w:rPr>
      </w:pPr>
    </w:p>
    <w:p w14:paraId="3FE0E882" w14:textId="77777777" w:rsidR="00EF3590" w:rsidRDefault="00EF3590" w:rsidP="001D5D02">
      <w:pPr>
        <w:pStyle w:val="Heading1"/>
        <w:spacing w:before="0" w:after="120" w:line="240" w:lineRule="auto"/>
        <w:rPr>
          <w:rFonts w:ascii="Times New Roman" w:hAnsi="Times New Roman" w:cs="Times New Roman"/>
          <w:b/>
          <w:sz w:val="28"/>
          <w:szCs w:val="28"/>
          <w:lang w:val="en-US"/>
        </w:rPr>
      </w:pPr>
      <w:bookmarkStart w:id="149" w:name="_Toc499128494"/>
      <w:bookmarkStart w:id="150" w:name="_Toc512472168"/>
      <w:r w:rsidRPr="00566535">
        <w:rPr>
          <w:rFonts w:ascii="Times New Roman" w:hAnsi="Times New Roman" w:cs="Times New Roman"/>
          <w:b/>
          <w:sz w:val="28"/>
          <w:szCs w:val="28"/>
          <w:lang w:val="en-US"/>
        </w:rPr>
        <w:t>Acronyms and abbreviations</w:t>
      </w:r>
      <w:bookmarkEnd w:id="149"/>
      <w:bookmarkEnd w:id="150"/>
    </w:p>
    <w:p w14:paraId="32448CCF" w14:textId="77777777" w:rsidR="00DD0A1D" w:rsidRPr="00DD0A1D" w:rsidRDefault="00DD0A1D" w:rsidP="00DD0A1D">
      <w:pPr>
        <w:rPr>
          <w:lang w:val="en-US"/>
        </w:rPr>
      </w:pPr>
    </w:p>
    <w:p w14:paraId="0ADAA2EA" w14:textId="77777777" w:rsidR="00654D10" w:rsidRDefault="00654D10" w:rsidP="00DD0A1D">
      <w:pPr>
        <w:spacing w:after="360"/>
        <w:rPr>
          <w:rFonts w:ascii="Times New Roman" w:hAnsi="Times New Roman" w:cs="Times New Roman"/>
          <w:sz w:val="24"/>
          <w:szCs w:val="24"/>
          <w:lang w:val="en-US"/>
        </w:rPr>
      </w:pPr>
      <w:r w:rsidRPr="00654D10">
        <w:rPr>
          <w:rFonts w:ascii="Times New Roman" w:hAnsi="Times New Roman" w:cs="Times New Roman"/>
          <w:sz w:val="24"/>
          <w:szCs w:val="24"/>
          <w:lang w:val="en-US"/>
        </w:rPr>
        <w:t>MENR – Ministry of Ecology and Natural Resources</w:t>
      </w:r>
    </w:p>
    <w:p w14:paraId="00A8A9F4" w14:textId="77777777" w:rsidR="006E1D4D" w:rsidRDefault="006E1D4D" w:rsidP="00DD0A1D">
      <w:pPr>
        <w:spacing w:after="360"/>
        <w:rPr>
          <w:rFonts w:ascii="Times New Roman" w:hAnsi="Times New Roman" w:cs="Times New Roman"/>
          <w:sz w:val="24"/>
          <w:szCs w:val="24"/>
          <w:lang w:val="en-US"/>
        </w:rPr>
      </w:pPr>
      <w:r>
        <w:rPr>
          <w:rFonts w:ascii="Times New Roman" w:hAnsi="Times New Roman" w:cs="Times New Roman"/>
          <w:sz w:val="24"/>
          <w:szCs w:val="24"/>
          <w:lang w:val="en-US"/>
        </w:rPr>
        <w:t>SOCAR – State Oil Company of the Republic of Azerbaijan</w:t>
      </w:r>
    </w:p>
    <w:p w14:paraId="618C98EE" w14:textId="77777777" w:rsidR="00660116" w:rsidRDefault="00660116" w:rsidP="00DD0A1D">
      <w:pPr>
        <w:spacing w:after="360"/>
        <w:rPr>
          <w:rFonts w:ascii="Times New Roman" w:hAnsi="Times New Roman" w:cs="Times New Roman"/>
          <w:sz w:val="24"/>
          <w:szCs w:val="24"/>
          <w:lang w:val="en-US"/>
        </w:rPr>
      </w:pPr>
      <w:r>
        <w:rPr>
          <w:rFonts w:ascii="Times New Roman" w:hAnsi="Times New Roman" w:cs="Times New Roman"/>
          <w:sz w:val="24"/>
          <w:szCs w:val="24"/>
          <w:lang w:val="en-US"/>
        </w:rPr>
        <w:t xml:space="preserve">TEU - </w:t>
      </w:r>
      <w:r w:rsidRPr="00660116">
        <w:rPr>
          <w:rFonts w:ascii="Times New Roman" w:hAnsi="Times New Roman" w:cs="Times New Roman"/>
          <w:sz w:val="24"/>
          <w:szCs w:val="24"/>
          <w:lang w:val="en-US"/>
        </w:rPr>
        <w:t>Twenty Foot Equivalent Unit</w:t>
      </w:r>
    </w:p>
    <w:p w14:paraId="69D3D181" w14:textId="77777777" w:rsidR="002905A4" w:rsidRDefault="002905A4" w:rsidP="00DD0A1D">
      <w:pPr>
        <w:spacing w:after="360"/>
        <w:rPr>
          <w:rFonts w:ascii="Times New Roman" w:hAnsi="Times New Roman" w:cs="Times New Roman"/>
          <w:sz w:val="24"/>
          <w:szCs w:val="24"/>
          <w:lang w:val="en-US"/>
        </w:rPr>
      </w:pPr>
      <w:r>
        <w:rPr>
          <w:rFonts w:ascii="Times New Roman" w:hAnsi="Times New Roman" w:cs="Times New Roman"/>
          <w:sz w:val="24"/>
          <w:szCs w:val="24"/>
          <w:lang w:val="en-US"/>
        </w:rPr>
        <w:t xml:space="preserve">FAO – Food and Agricultural Organization </w:t>
      </w:r>
    </w:p>
    <w:p w14:paraId="7E192E81" w14:textId="77777777" w:rsidR="00692660" w:rsidRDefault="00692660" w:rsidP="00DD0A1D">
      <w:pPr>
        <w:spacing w:after="360"/>
        <w:rPr>
          <w:rFonts w:ascii="Times New Roman" w:hAnsi="Times New Roman" w:cs="Times New Roman"/>
          <w:sz w:val="24"/>
          <w:szCs w:val="24"/>
          <w:lang w:val="en-US"/>
        </w:rPr>
      </w:pPr>
      <w:r>
        <w:rPr>
          <w:rFonts w:ascii="Times New Roman" w:hAnsi="Times New Roman" w:cs="Times New Roman"/>
          <w:sz w:val="24"/>
          <w:szCs w:val="24"/>
          <w:lang w:val="en-US"/>
        </w:rPr>
        <w:t xml:space="preserve">GDP - </w:t>
      </w:r>
      <w:r w:rsidRPr="00692660">
        <w:rPr>
          <w:rFonts w:ascii="Times New Roman" w:hAnsi="Times New Roman" w:cs="Times New Roman"/>
          <w:sz w:val="24"/>
          <w:szCs w:val="24"/>
          <w:lang w:val="en-US"/>
        </w:rPr>
        <w:t>Gross domestic product</w:t>
      </w:r>
    </w:p>
    <w:p w14:paraId="271A199B" w14:textId="77777777" w:rsidR="00692660" w:rsidRDefault="00692660" w:rsidP="00DD0A1D">
      <w:pPr>
        <w:spacing w:after="360"/>
        <w:rPr>
          <w:rFonts w:ascii="Times New Roman" w:hAnsi="Times New Roman" w:cs="Times New Roman"/>
          <w:sz w:val="24"/>
          <w:szCs w:val="24"/>
        </w:rPr>
      </w:pPr>
      <w:r w:rsidRPr="00F075F5">
        <w:rPr>
          <w:rFonts w:ascii="Times New Roman" w:hAnsi="Times New Roman" w:cs="Times New Roman"/>
          <w:sz w:val="24"/>
          <w:szCs w:val="24"/>
        </w:rPr>
        <w:t>CIS</w:t>
      </w:r>
      <w:r>
        <w:rPr>
          <w:rFonts w:ascii="Times New Roman" w:hAnsi="Times New Roman" w:cs="Times New Roman"/>
          <w:sz w:val="24"/>
          <w:szCs w:val="24"/>
        </w:rPr>
        <w:t xml:space="preserve"> - </w:t>
      </w:r>
      <w:r w:rsidRPr="00692660">
        <w:rPr>
          <w:rFonts w:ascii="Times New Roman" w:hAnsi="Times New Roman" w:cs="Times New Roman"/>
          <w:sz w:val="24"/>
          <w:szCs w:val="24"/>
        </w:rPr>
        <w:t>Commonwealth of Independent States</w:t>
      </w:r>
    </w:p>
    <w:p w14:paraId="2F5503D6" w14:textId="77777777" w:rsidR="00C44F05" w:rsidRDefault="00C44F05" w:rsidP="00DD0A1D">
      <w:pPr>
        <w:spacing w:after="360"/>
        <w:rPr>
          <w:rFonts w:ascii="Times New Roman" w:hAnsi="Times New Roman" w:cs="Times New Roman"/>
          <w:sz w:val="24"/>
          <w:szCs w:val="24"/>
          <w:lang w:val="en-US"/>
        </w:rPr>
      </w:pPr>
      <w:r w:rsidRPr="00F075F5">
        <w:rPr>
          <w:rFonts w:ascii="Times New Roman" w:hAnsi="Times New Roman" w:cs="Times New Roman"/>
          <w:color w:val="000000" w:themeColor="text1"/>
          <w:sz w:val="24"/>
          <w:szCs w:val="24"/>
        </w:rPr>
        <w:t>TRACECA</w:t>
      </w:r>
      <w:r w:rsidRPr="00C44F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44F05">
        <w:rPr>
          <w:rFonts w:ascii="Times New Roman" w:hAnsi="Times New Roman" w:cs="Times New Roman"/>
          <w:sz w:val="24"/>
          <w:szCs w:val="24"/>
          <w:lang w:val="en-US"/>
        </w:rPr>
        <w:t>Transport Corridor Europe-Caucasus-Asia</w:t>
      </w:r>
    </w:p>
    <w:p w14:paraId="6B80E8E1" w14:textId="77777777" w:rsidR="00F05DB4" w:rsidRDefault="00F05DB4" w:rsidP="00DD0A1D">
      <w:pPr>
        <w:spacing w:after="360"/>
        <w:rPr>
          <w:rFonts w:ascii="Times New Roman" w:hAnsi="Times New Roman" w:cs="Times New Roman"/>
          <w:sz w:val="24"/>
          <w:szCs w:val="24"/>
          <w:lang w:val="en-US"/>
        </w:rPr>
      </w:pPr>
      <w:r w:rsidRPr="00F075F5">
        <w:rPr>
          <w:rFonts w:ascii="Times New Roman" w:hAnsi="Times New Roman" w:cs="Times New Roman"/>
          <w:color w:val="000000" w:themeColor="text1"/>
          <w:sz w:val="24"/>
          <w:szCs w:val="24"/>
        </w:rPr>
        <w:t>SOLAS</w:t>
      </w:r>
      <w:r w:rsidRPr="00F05D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05DB4">
        <w:rPr>
          <w:rFonts w:ascii="Times New Roman" w:hAnsi="Times New Roman" w:cs="Times New Roman"/>
          <w:sz w:val="24"/>
          <w:szCs w:val="24"/>
          <w:lang w:val="en-US"/>
        </w:rPr>
        <w:t>Safety of Life at Sea</w:t>
      </w:r>
    </w:p>
    <w:p w14:paraId="4B72EC29" w14:textId="77777777" w:rsidR="00F05DB4" w:rsidRDefault="00F05DB4" w:rsidP="00DD0A1D">
      <w:pPr>
        <w:spacing w:after="360"/>
        <w:rPr>
          <w:rFonts w:ascii="Times New Roman" w:hAnsi="Times New Roman" w:cs="Times New Roman"/>
          <w:sz w:val="24"/>
          <w:szCs w:val="24"/>
          <w:lang w:val="en-US"/>
        </w:rPr>
      </w:pPr>
      <w:r w:rsidRPr="00F075F5">
        <w:rPr>
          <w:rFonts w:ascii="Times New Roman" w:hAnsi="Times New Roman" w:cs="Times New Roman"/>
          <w:color w:val="000000" w:themeColor="text1"/>
          <w:sz w:val="24"/>
          <w:szCs w:val="24"/>
        </w:rPr>
        <w:t>MARPOL</w:t>
      </w:r>
      <w:r w:rsidRPr="00F05D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05DB4">
        <w:rPr>
          <w:rFonts w:ascii="Times New Roman" w:hAnsi="Times New Roman" w:cs="Times New Roman"/>
          <w:sz w:val="24"/>
          <w:szCs w:val="24"/>
          <w:lang w:val="en-US"/>
        </w:rPr>
        <w:t>The International Convention for the Prevention of Pollution from Ships</w:t>
      </w:r>
    </w:p>
    <w:p w14:paraId="12DAB471" w14:textId="77777777" w:rsidR="00F05DB4" w:rsidRDefault="00F05DB4" w:rsidP="00DD0A1D">
      <w:pPr>
        <w:spacing w:after="360"/>
        <w:rPr>
          <w:rFonts w:ascii="Times New Roman" w:hAnsi="Times New Roman" w:cs="Times New Roman"/>
          <w:sz w:val="24"/>
          <w:szCs w:val="24"/>
          <w:lang w:val="en-US"/>
        </w:rPr>
      </w:pPr>
      <w:r w:rsidRPr="00F075F5">
        <w:rPr>
          <w:rFonts w:ascii="Times New Roman" w:hAnsi="Times New Roman" w:cs="Times New Roman"/>
          <w:color w:val="000000" w:themeColor="text1"/>
          <w:sz w:val="24"/>
          <w:szCs w:val="24"/>
        </w:rPr>
        <w:t xml:space="preserve">STCW </w:t>
      </w:r>
      <w:r>
        <w:rPr>
          <w:rFonts w:ascii="Times New Roman" w:hAnsi="Times New Roman" w:cs="Times New Roman"/>
          <w:color w:val="000000" w:themeColor="text1"/>
          <w:sz w:val="24"/>
          <w:szCs w:val="24"/>
        </w:rPr>
        <w:t xml:space="preserve">- </w:t>
      </w:r>
      <w:r w:rsidRPr="00F05DB4">
        <w:rPr>
          <w:rFonts w:ascii="Times New Roman" w:hAnsi="Times New Roman" w:cs="Times New Roman"/>
          <w:sz w:val="24"/>
          <w:szCs w:val="24"/>
          <w:lang w:val="en-US"/>
        </w:rPr>
        <w:t>Standards of Training, Certification and Watchkeeping for Seafarers</w:t>
      </w:r>
    </w:p>
    <w:p w14:paraId="6B491AD4" w14:textId="77777777" w:rsidR="00E75483" w:rsidRDefault="00E75483" w:rsidP="00DD0A1D">
      <w:pPr>
        <w:spacing w:after="360"/>
        <w:rPr>
          <w:rFonts w:ascii="Times New Roman" w:hAnsi="Times New Roman" w:cs="Times New Roman"/>
          <w:sz w:val="24"/>
          <w:szCs w:val="24"/>
        </w:rPr>
      </w:pPr>
      <w:r w:rsidRPr="00F075F5">
        <w:rPr>
          <w:rFonts w:ascii="Times New Roman" w:hAnsi="Times New Roman" w:cs="Times New Roman"/>
          <w:sz w:val="24"/>
          <w:szCs w:val="24"/>
        </w:rPr>
        <w:t>EBSA</w:t>
      </w:r>
      <w:r>
        <w:rPr>
          <w:rFonts w:ascii="Times New Roman" w:hAnsi="Times New Roman" w:cs="Times New Roman"/>
          <w:sz w:val="24"/>
          <w:szCs w:val="24"/>
        </w:rPr>
        <w:t xml:space="preserve"> - </w:t>
      </w:r>
      <w:r w:rsidRPr="00E75483">
        <w:rPr>
          <w:rFonts w:ascii="Times New Roman" w:hAnsi="Times New Roman" w:cs="Times New Roman"/>
          <w:sz w:val="24"/>
          <w:szCs w:val="24"/>
        </w:rPr>
        <w:t>Ecologically or Biologically Significant Areas</w:t>
      </w:r>
    </w:p>
    <w:p w14:paraId="6E9737AA" w14:textId="77777777" w:rsidR="00DD0A1D" w:rsidRDefault="00DD0A1D" w:rsidP="00DD0A1D">
      <w:pPr>
        <w:spacing w:after="360"/>
        <w:rPr>
          <w:rFonts w:ascii="Times New Roman" w:hAnsi="Times New Roman" w:cs="Times New Roman"/>
          <w:sz w:val="24"/>
          <w:szCs w:val="24"/>
        </w:rPr>
      </w:pPr>
    </w:p>
    <w:p w14:paraId="3A3F7051" w14:textId="77777777" w:rsidR="00DD0A1D" w:rsidRDefault="00DD0A1D" w:rsidP="00DD0A1D">
      <w:pPr>
        <w:spacing w:after="360"/>
        <w:rPr>
          <w:rFonts w:ascii="Times New Roman" w:hAnsi="Times New Roman" w:cs="Times New Roman"/>
          <w:sz w:val="24"/>
          <w:szCs w:val="24"/>
        </w:rPr>
      </w:pPr>
    </w:p>
    <w:p w14:paraId="2EC49B22" w14:textId="77777777" w:rsidR="00DD0A1D" w:rsidRDefault="00DD0A1D" w:rsidP="00DD0A1D">
      <w:pPr>
        <w:spacing w:after="360"/>
        <w:rPr>
          <w:rFonts w:ascii="Times New Roman" w:hAnsi="Times New Roman" w:cs="Times New Roman"/>
          <w:sz w:val="24"/>
          <w:szCs w:val="24"/>
        </w:rPr>
      </w:pPr>
    </w:p>
    <w:p w14:paraId="47803AAC" w14:textId="77777777" w:rsidR="00DD0A1D" w:rsidRDefault="00DD0A1D" w:rsidP="00DD0A1D">
      <w:pPr>
        <w:spacing w:after="360"/>
        <w:rPr>
          <w:rFonts w:ascii="Times New Roman" w:hAnsi="Times New Roman" w:cs="Times New Roman"/>
          <w:sz w:val="24"/>
          <w:szCs w:val="24"/>
        </w:rPr>
      </w:pPr>
    </w:p>
    <w:p w14:paraId="1D57B1BA" w14:textId="77777777" w:rsidR="00DD0A1D" w:rsidRDefault="00DD0A1D" w:rsidP="00DD0A1D">
      <w:pPr>
        <w:spacing w:after="360"/>
        <w:rPr>
          <w:rFonts w:ascii="Times New Roman" w:hAnsi="Times New Roman" w:cs="Times New Roman"/>
          <w:sz w:val="24"/>
          <w:szCs w:val="24"/>
        </w:rPr>
      </w:pPr>
    </w:p>
    <w:p w14:paraId="4849ECDC" w14:textId="77777777" w:rsidR="00DD0A1D" w:rsidRDefault="00DD0A1D" w:rsidP="00DD0A1D">
      <w:pPr>
        <w:spacing w:after="360"/>
        <w:rPr>
          <w:rFonts w:ascii="Times New Roman" w:hAnsi="Times New Roman" w:cs="Times New Roman"/>
          <w:sz w:val="24"/>
          <w:szCs w:val="24"/>
        </w:rPr>
      </w:pPr>
    </w:p>
    <w:p w14:paraId="571087EA" w14:textId="77777777" w:rsidR="00DD0A1D" w:rsidRDefault="00DD0A1D" w:rsidP="00DD0A1D">
      <w:pPr>
        <w:spacing w:after="360"/>
        <w:rPr>
          <w:rFonts w:ascii="Times New Roman" w:hAnsi="Times New Roman" w:cs="Times New Roman"/>
          <w:sz w:val="24"/>
          <w:szCs w:val="24"/>
        </w:rPr>
      </w:pPr>
    </w:p>
    <w:p w14:paraId="303B0D9A" w14:textId="77777777" w:rsidR="00DD0A1D" w:rsidRDefault="00DD0A1D" w:rsidP="00DD0A1D">
      <w:pPr>
        <w:spacing w:after="360"/>
        <w:rPr>
          <w:rFonts w:ascii="Times New Roman" w:hAnsi="Times New Roman" w:cs="Times New Roman"/>
          <w:sz w:val="24"/>
          <w:szCs w:val="24"/>
        </w:rPr>
      </w:pPr>
    </w:p>
    <w:p w14:paraId="64858E81" w14:textId="77777777" w:rsidR="00DD0A1D" w:rsidRPr="00654D10" w:rsidRDefault="00DD0A1D" w:rsidP="00DD0A1D">
      <w:pPr>
        <w:spacing w:after="360"/>
        <w:rPr>
          <w:rFonts w:ascii="Times New Roman" w:hAnsi="Times New Roman" w:cs="Times New Roman"/>
          <w:sz w:val="24"/>
          <w:szCs w:val="24"/>
          <w:lang w:val="en-US"/>
        </w:rPr>
      </w:pPr>
    </w:p>
    <w:p w14:paraId="72B8E897" w14:textId="77777777" w:rsidR="00EF3590" w:rsidRDefault="00EF3590" w:rsidP="001D5D02">
      <w:pPr>
        <w:pStyle w:val="Heading1"/>
        <w:spacing w:before="0" w:after="120" w:line="240" w:lineRule="auto"/>
        <w:rPr>
          <w:rFonts w:ascii="Times New Roman" w:hAnsi="Times New Roman" w:cs="Times New Roman"/>
          <w:b/>
          <w:sz w:val="28"/>
          <w:szCs w:val="28"/>
          <w:lang w:val="en-US"/>
        </w:rPr>
      </w:pPr>
      <w:bookmarkStart w:id="151" w:name="_Toc499128495"/>
      <w:bookmarkStart w:id="152" w:name="_Toc512472169"/>
      <w:r w:rsidRPr="00566535">
        <w:rPr>
          <w:rFonts w:ascii="Times New Roman" w:hAnsi="Times New Roman" w:cs="Times New Roman"/>
          <w:b/>
          <w:sz w:val="28"/>
          <w:szCs w:val="28"/>
          <w:lang w:val="en-US"/>
        </w:rPr>
        <w:t>References</w:t>
      </w:r>
      <w:bookmarkEnd w:id="151"/>
      <w:bookmarkEnd w:id="152"/>
    </w:p>
    <w:p w14:paraId="3ABFE11E" w14:textId="77777777" w:rsidR="00DD0A1D" w:rsidRPr="00DD0A1D" w:rsidRDefault="00DD0A1D" w:rsidP="00DD0A1D">
      <w:pPr>
        <w:rPr>
          <w:lang w:val="en-US"/>
        </w:rPr>
      </w:pPr>
    </w:p>
    <w:p w14:paraId="6E2C03E7" w14:textId="77777777" w:rsidR="002C4B8D" w:rsidRDefault="002C4B8D" w:rsidP="00802825">
      <w:pPr>
        <w:pStyle w:val="ListParagraph"/>
        <w:numPr>
          <w:ilvl w:val="0"/>
          <w:numId w:val="49"/>
        </w:numPr>
        <w:spacing w:after="240" w:line="240" w:lineRule="auto"/>
        <w:ind w:left="714" w:hanging="357"/>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State Statistical Committee of the Republic of Azerbaijan (</w:t>
      </w:r>
      <w:hyperlink r:id="rId11" w:history="1">
        <w:r w:rsidRPr="002C4B8D">
          <w:rPr>
            <w:rStyle w:val="Hyperlink"/>
            <w:rFonts w:ascii="Times New Roman" w:hAnsi="Times New Roman" w:cs="Times New Roman"/>
            <w:sz w:val="24"/>
            <w:szCs w:val="24"/>
            <w:lang w:val="en-US"/>
          </w:rPr>
          <w:t>www.stat.gov.az</w:t>
        </w:r>
      </w:hyperlink>
      <w:r w:rsidRPr="002C4B8D">
        <w:rPr>
          <w:rFonts w:ascii="Times New Roman" w:hAnsi="Times New Roman" w:cs="Times New Roman"/>
          <w:sz w:val="24"/>
          <w:szCs w:val="24"/>
          <w:lang w:val="en-US"/>
        </w:rPr>
        <w:t>)</w:t>
      </w:r>
    </w:p>
    <w:p w14:paraId="299EA41D" w14:textId="77777777" w:rsidR="002C4B8D" w:rsidRDefault="002C4B8D" w:rsidP="00802825">
      <w:pPr>
        <w:pStyle w:val="ListParagraph"/>
        <w:numPr>
          <w:ilvl w:val="0"/>
          <w:numId w:val="49"/>
        </w:numPr>
        <w:spacing w:after="240" w:line="240" w:lineRule="auto"/>
        <w:ind w:left="714" w:hanging="357"/>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Strategic Roadmap for the National Economy Perspective of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2"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 xml:space="preserve">) </w:t>
      </w:r>
    </w:p>
    <w:p w14:paraId="460AB54A"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Strategic Roadmap for the development of specialized tourism industry in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3"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 xml:space="preserve">) </w:t>
      </w:r>
    </w:p>
    <w:p w14:paraId="23D9C009"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802825">
        <w:rPr>
          <w:rFonts w:ascii="Times New Roman" w:hAnsi="Times New Roman" w:cs="Times New Roman"/>
          <w:sz w:val="24"/>
          <w:szCs w:val="24"/>
          <w:lang w:val="en-US"/>
        </w:rPr>
        <w:t>Strategic Roadmap for Logistics and Trade Development in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4"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 xml:space="preserve">) </w:t>
      </w:r>
    </w:p>
    <w:p w14:paraId="73A8DF2D"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7E1A13">
        <w:rPr>
          <w:rFonts w:ascii="Times New Roman" w:hAnsi="Times New Roman" w:cs="Times New Roman"/>
          <w:sz w:val="24"/>
          <w:szCs w:val="24"/>
          <w:lang w:val="en-US"/>
        </w:rPr>
        <w:t>Strategic Road Map on Production and Processing of Agricultural Products in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5"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 xml:space="preserve">) </w:t>
      </w:r>
    </w:p>
    <w:p w14:paraId="3086AD3F"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B4646">
        <w:rPr>
          <w:rFonts w:ascii="Times New Roman" w:hAnsi="Times New Roman" w:cs="Times New Roman"/>
          <w:sz w:val="24"/>
          <w:szCs w:val="24"/>
          <w:lang w:val="en-US"/>
        </w:rPr>
        <w:t>Strategic Roadmap for the Development of heavy industry and machine-building in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6"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w:t>
      </w:r>
    </w:p>
    <w:p w14:paraId="39B112F1"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Department of Reproduction and Protection of Aquatic Bioresources under the MENR</w:t>
      </w:r>
      <w:r>
        <w:rPr>
          <w:rFonts w:ascii="Times New Roman" w:hAnsi="Times New Roman" w:cs="Times New Roman"/>
          <w:sz w:val="24"/>
          <w:szCs w:val="24"/>
          <w:lang w:val="en-US"/>
        </w:rPr>
        <w:t xml:space="preserve"> </w:t>
      </w:r>
      <w:r w:rsidRPr="002C4B8D">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17"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 xml:space="preserve">) </w:t>
      </w:r>
    </w:p>
    <w:p w14:paraId="59308536"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7E1A13">
        <w:rPr>
          <w:rFonts w:ascii="Times New Roman" w:hAnsi="Times New Roman" w:cs="Times New Roman"/>
          <w:sz w:val="24"/>
          <w:szCs w:val="24"/>
          <w:lang w:val="en-US"/>
        </w:rPr>
        <w:t>National Hydrometeorology Department under the MENR</w:t>
      </w:r>
      <w:r>
        <w:rPr>
          <w:rFonts w:ascii="Times New Roman" w:hAnsi="Times New Roman" w:cs="Times New Roman"/>
          <w:sz w:val="24"/>
          <w:szCs w:val="24"/>
          <w:lang w:val="en-US"/>
        </w:rPr>
        <w:t xml:space="preserve"> </w:t>
      </w:r>
      <w:r w:rsidRPr="00802825">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18"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w:t>
      </w:r>
    </w:p>
    <w:p w14:paraId="35734468"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B4646">
        <w:rPr>
          <w:rFonts w:ascii="Times New Roman" w:hAnsi="Times New Roman" w:cs="Times New Roman"/>
          <w:sz w:val="24"/>
          <w:szCs w:val="24"/>
          <w:lang w:val="en-US"/>
        </w:rPr>
        <w:t>Caspian Complex Ecological Monitoring Department under MENR</w:t>
      </w:r>
      <w:r>
        <w:rPr>
          <w:rFonts w:ascii="Times New Roman" w:hAnsi="Times New Roman" w:cs="Times New Roman"/>
          <w:sz w:val="24"/>
          <w:szCs w:val="24"/>
          <w:lang w:val="en-US"/>
        </w:rPr>
        <w:t xml:space="preserve"> </w:t>
      </w:r>
      <w:r w:rsidRPr="00802825">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19"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w:t>
      </w:r>
    </w:p>
    <w:p w14:paraId="221410D1"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A1CF2">
        <w:rPr>
          <w:rFonts w:ascii="Times New Roman" w:hAnsi="Times New Roman" w:cs="Times New Roman"/>
          <w:sz w:val="24"/>
          <w:szCs w:val="24"/>
          <w:lang w:val="en-US"/>
        </w:rPr>
        <w:t>Department of Protection of Biological Diversity and Development of Specially Protected Nature Areas under MENR</w:t>
      </w:r>
      <w:r>
        <w:rPr>
          <w:rFonts w:ascii="Times New Roman" w:hAnsi="Times New Roman" w:cs="Times New Roman"/>
          <w:sz w:val="24"/>
          <w:szCs w:val="24"/>
          <w:lang w:val="en-US"/>
        </w:rPr>
        <w:t xml:space="preserve"> </w:t>
      </w:r>
      <w:r w:rsidRPr="00802825">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20"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w:t>
      </w:r>
    </w:p>
    <w:p w14:paraId="76D5DCE4" w14:textId="77777777" w:rsidR="002D0F55" w:rsidRPr="002C4B8D"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A1CF2">
        <w:rPr>
          <w:rFonts w:ascii="Times New Roman" w:hAnsi="Times New Roman" w:cs="Times New Roman"/>
          <w:sz w:val="24"/>
          <w:szCs w:val="24"/>
          <w:lang w:val="en-US"/>
        </w:rPr>
        <w:t>National Environmental Monitoring Department under MENR</w:t>
      </w:r>
      <w:r>
        <w:rPr>
          <w:rFonts w:ascii="Times New Roman" w:hAnsi="Times New Roman" w:cs="Times New Roman"/>
          <w:sz w:val="24"/>
          <w:szCs w:val="24"/>
          <w:lang w:val="en-US"/>
        </w:rPr>
        <w:t xml:space="preserve"> </w:t>
      </w:r>
      <w:r w:rsidRPr="00802825">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21"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w:t>
      </w:r>
    </w:p>
    <w:p w14:paraId="05881529"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SOCAR </w:t>
      </w:r>
      <w:r w:rsidRPr="006B4646">
        <w:rPr>
          <w:rFonts w:ascii="Times New Roman" w:hAnsi="Times New Roman" w:cs="Times New Roman"/>
          <w:sz w:val="24"/>
          <w:szCs w:val="24"/>
          <w:lang w:val="en-US"/>
        </w:rPr>
        <w:t>(</w:t>
      </w:r>
      <w:hyperlink r:id="rId22" w:history="1">
        <w:r w:rsidRPr="00616888">
          <w:rPr>
            <w:rStyle w:val="Hyperlink"/>
            <w:rFonts w:ascii="Times New Roman" w:hAnsi="Times New Roman" w:cs="Times New Roman"/>
            <w:sz w:val="24"/>
            <w:szCs w:val="24"/>
            <w:lang w:val="en-US"/>
          </w:rPr>
          <w:t>www.socar.az</w:t>
        </w:r>
      </w:hyperlink>
      <w:r w:rsidRPr="006B46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0A082F6"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B4646">
        <w:rPr>
          <w:rFonts w:ascii="Times New Roman" w:hAnsi="Times New Roman" w:cs="Times New Roman"/>
          <w:sz w:val="24"/>
          <w:szCs w:val="24"/>
          <w:lang w:val="en-US"/>
        </w:rPr>
        <w:t xml:space="preserve">State Maritime Agency </w:t>
      </w:r>
      <w:r>
        <w:rPr>
          <w:rFonts w:ascii="Times New Roman" w:hAnsi="Times New Roman" w:cs="Times New Roman"/>
          <w:sz w:val="24"/>
          <w:szCs w:val="24"/>
          <w:lang w:val="en-US"/>
        </w:rPr>
        <w:t>under the Ministry of Transport, Communication and High Technologies (</w:t>
      </w:r>
      <w:hyperlink r:id="rId23" w:history="1">
        <w:r w:rsidRPr="00616888">
          <w:rPr>
            <w:rStyle w:val="Hyperlink"/>
            <w:rFonts w:ascii="Times New Roman" w:hAnsi="Times New Roman" w:cs="Times New Roman"/>
            <w:sz w:val="24"/>
            <w:szCs w:val="24"/>
            <w:lang w:val="en-US"/>
          </w:rPr>
          <w:t>www.ardda.gov.az</w:t>
        </w:r>
      </w:hyperlink>
      <w:r>
        <w:rPr>
          <w:rFonts w:ascii="Times New Roman" w:hAnsi="Times New Roman" w:cs="Times New Roman"/>
          <w:sz w:val="24"/>
          <w:szCs w:val="24"/>
          <w:lang w:val="en-US"/>
        </w:rPr>
        <w:t>)</w:t>
      </w:r>
    </w:p>
    <w:p w14:paraId="38CCF2A1" w14:textId="77777777" w:rsidR="002C4B8D" w:rsidRDefault="002C4B8D"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International Monetary Fund and the State Statistics Committee</w:t>
      </w:r>
      <w:r>
        <w:rPr>
          <w:rFonts w:ascii="Times New Roman" w:hAnsi="Times New Roman" w:cs="Times New Roman"/>
          <w:sz w:val="24"/>
          <w:szCs w:val="24"/>
          <w:lang w:val="en-US"/>
        </w:rPr>
        <w:t xml:space="preserve"> (</w:t>
      </w:r>
      <w:hyperlink r:id="rId24" w:history="1">
        <w:r w:rsidRPr="00616888">
          <w:rPr>
            <w:rStyle w:val="Hyperlink"/>
            <w:rFonts w:ascii="Times New Roman" w:hAnsi="Times New Roman" w:cs="Times New Roman"/>
            <w:sz w:val="24"/>
            <w:szCs w:val="24"/>
            <w:lang w:val="en-US"/>
          </w:rPr>
          <w:t>http://www.imf.org</w:t>
        </w:r>
      </w:hyperlink>
      <w:r>
        <w:rPr>
          <w:rFonts w:ascii="Times New Roman" w:hAnsi="Times New Roman" w:cs="Times New Roman"/>
          <w:sz w:val="24"/>
          <w:szCs w:val="24"/>
          <w:lang w:val="en-US"/>
        </w:rPr>
        <w:t xml:space="preserve">) </w:t>
      </w:r>
    </w:p>
    <w:p w14:paraId="2984ED78" w14:textId="77777777" w:rsidR="002C4B8D" w:rsidRDefault="002C4B8D"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Lonely Planet (</w:t>
      </w:r>
      <w:hyperlink r:id="rId25" w:history="1">
        <w:r w:rsidRPr="00616888">
          <w:rPr>
            <w:rStyle w:val="Hyperlink"/>
            <w:rFonts w:ascii="Times New Roman" w:hAnsi="Times New Roman" w:cs="Times New Roman"/>
            <w:sz w:val="24"/>
            <w:szCs w:val="24"/>
            <w:lang w:val="en-US"/>
          </w:rPr>
          <w:t>https://www.lonelyplanet.com</w:t>
        </w:r>
      </w:hyperlink>
      <w:r>
        <w:rPr>
          <w:rFonts w:ascii="Times New Roman" w:hAnsi="Times New Roman" w:cs="Times New Roman"/>
          <w:sz w:val="24"/>
          <w:szCs w:val="24"/>
          <w:lang w:val="en-US"/>
        </w:rPr>
        <w:t xml:space="preserve">)   </w:t>
      </w:r>
    </w:p>
    <w:p w14:paraId="6B96EC68" w14:textId="77777777" w:rsidR="002C4B8D" w:rsidRDefault="002C4B8D"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Trip Advisor (</w:t>
      </w:r>
      <w:hyperlink r:id="rId26" w:history="1">
        <w:r w:rsidRPr="00616888">
          <w:rPr>
            <w:rStyle w:val="Hyperlink"/>
            <w:rFonts w:ascii="Times New Roman" w:hAnsi="Times New Roman" w:cs="Times New Roman"/>
            <w:sz w:val="24"/>
            <w:szCs w:val="24"/>
            <w:lang w:val="en-US"/>
          </w:rPr>
          <w:t>https://www.tripadvisor.com</w:t>
        </w:r>
      </w:hyperlink>
      <w:r>
        <w:rPr>
          <w:rFonts w:ascii="Times New Roman" w:hAnsi="Times New Roman" w:cs="Times New Roman"/>
          <w:sz w:val="24"/>
          <w:szCs w:val="24"/>
          <w:lang w:val="en-US"/>
        </w:rPr>
        <w:t xml:space="preserve">) </w:t>
      </w:r>
    </w:p>
    <w:p w14:paraId="17F84D7E" w14:textId="77777777" w:rsidR="00802825" w:rsidRDefault="0080282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802825">
        <w:rPr>
          <w:rFonts w:ascii="Times New Roman" w:hAnsi="Times New Roman" w:cs="Times New Roman"/>
          <w:sz w:val="24"/>
          <w:szCs w:val="24"/>
          <w:lang w:val="en-US"/>
        </w:rPr>
        <w:t>Wo</w:t>
      </w:r>
      <w:r>
        <w:rPr>
          <w:rFonts w:ascii="Times New Roman" w:hAnsi="Times New Roman" w:cs="Times New Roman"/>
          <w:sz w:val="24"/>
          <w:szCs w:val="24"/>
          <w:lang w:val="en-US"/>
        </w:rPr>
        <w:t>rld Travel and Tourism Council (</w:t>
      </w:r>
      <w:hyperlink r:id="rId27" w:history="1">
        <w:r w:rsidRPr="00616888">
          <w:rPr>
            <w:rStyle w:val="Hyperlink"/>
            <w:rFonts w:ascii="Times New Roman" w:hAnsi="Times New Roman" w:cs="Times New Roman"/>
            <w:sz w:val="24"/>
            <w:szCs w:val="24"/>
            <w:lang w:val="en-US"/>
          </w:rPr>
          <w:t>https://www.wttc.org/</w:t>
        </w:r>
      </w:hyperlink>
      <w:r>
        <w:rPr>
          <w:rFonts w:ascii="Times New Roman" w:hAnsi="Times New Roman" w:cs="Times New Roman"/>
          <w:sz w:val="24"/>
          <w:szCs w:val="24"/>
          <w:lang w:val="en-US"/>
        </w:rPr>
        <w:t xml:space="preserve">) </w:t>
      </w:r>
    </w:p>
    <w:p w14:paraId="2BC18A0E" w14:textId="77777777" w:rsidR="00802825" w:rsidRDefault="0080282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802825">
        <w:rPr>
          <w:rFonts w:ascii="Times New Roman" w:hAnsi="Times New Roman" w:cs="Times New Roman"/>
          <w:sz w:val="24"/>
          <w:szCs w:val="24"/>
          <w:lang w:val="en-US"/>
        </w:rPr>
        <w:lastRenderedPageBreak/>
        <w:t>World Bank</w:t>
      </w:r>
      <w:r>
        <w:rPr>
          <w:rFonts w:ascii="Times New Roman" w:hAnsi="Times New Roman" w:cs="Times New Roman"/>
          <w:sz w:val="24"/>
          <w:szCs w:val="24"/>
          <w:lang w:val="en-US"/>
        </w:rPr>
        <w:t xml:space="preserve"> (</w:t>
      </w:r>
      <w:hyperlink r:id="rId28" w:history="1">
        <w:r w:rsidRPr="00616888">
          <w:rPr>
            <w:rStyle w:val="Hyperlink"/>
            <w:rFonts w:ascii="Times New Roman" w:hAnsi="Times New Roman" w:cs="Times New Roman"/>
            <w:sz w:val="24"/>
            <w:szCs w:val="24"/>
            <w:lang w:val="en-US"/>
          </w:rPr>
          <w:t>http://www.worldbank.org/</w:t>
        </w:r>
      </w:hyperlink>
      <w:r>
        <w:rPr>
          <w:rFonts w:ascii="Times New Roman" w:hAnsi="Times New Roman" w:cs="Times New Roman"/>
          <w:sz w:val="24"/>
          <w:szCs w:val="24"/>
          <w:lang w:val="en-US"/>
        </w:rPr>
        <w:t xml:space="preserve">) </w:t>
      </w:r>
    </w:p>
    <w:p w14:paraId="3ADA062A" w14:textId="77777777" w:rsidR="007E1A13" w:rsidRDefault="007E1A13"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Port of Baku (</w:t>
      </w:r>
      <w:hyperlink r:id="rId29" w:history="1">
        <w:r w:rsidRPr="00616888">
          <w:rPr>
            <w:rStyle w:val="Hyperlink"/>
            <w:rFonts w:ascii="Times New Roman" w:hAnsi="Times New Roman" w:cs="Times New Roman"/>
            <w:sz w:val="24"/>
            <w:szCs w:val="24"/>
            <w:lang w:val="en-US"/>
          </w:rPr>
          <w:t>http://www.bakuwhitecity.com</w:t>
        </w:r>
      </w:hyperlink>
      <w:r>
        <w:rPr>
          <w:rFonts w:ascii="Times New Roman" w:hAnsi="Times New Roman" w:cs="Times New Roman"/>
          <w:sz w:val="24"/>
          <w:szCs w:val="24"/>
          <w:lang w:val="en-US"/>
        </w:rPr>
        <w:t xml:space="preserve">) </w:t>
      </w:r>
    </w:p>
    <w:p w14:paraId="592B533F" w14:textId="77777777" w:rsidR="002C4B8D" w:rsidRDefault="002C4B8D" w:rsidP="002C4B8D">
      <w:pPr>
        <w:rPr>
          <w:rFonts w:ascii="Times New Roman" w:hAnsi="Times New Roman" w:cs="Times New Roman"/>
          <w:sz w:val="24"/>
          <w:szCs w:val="24"/>
          <w:lang w:val="en-US"/>
        </w:rPr>
      </w:pPr>
    </w:p>
    <w:p w14:paraId="6E25777E" w14:textId="77777777" w:rsidR="002C4B8D" w:rsidRPr="002C4B8D" w:rsidRDefault="002C4B8D" w:rsidP="002C4B8D">
      <w:pPr>
        <w:rPr>
          <w:rFonts w:ascii="Times New Roman" w:hAnsi="Times New Roman" w:cs="Times New Roman"/>
          <w:sz w:val="24"/>
          <w:szCs w:val="24"/>
          <w:lang w:val="en-US"/>
        </w:rPr>
      </w:pPr>
    </w:p>
    <w:p w14:paraId="2E661449" w14:textId="77777777" w:rsidR="00EF3590" w:rsidRDefault="00EF3590" w:rsidP="001D5D02">
      <w:pPr>
        <w:spacing w:after="120" w:line="240" w:lineRule="auto"/>
      </w:pPr>
    </w:p>
    <w:p w14:paraId="1D250392" w14:textId="77777777" w:rsidR="00F075F5" w:rsidRPr="00F075F5" w:rsidRDefault="00F075F5" w:rsidP="001D5D02">
      <w:pPr>
        <w:pStyle w:val="Heading1"/>
        <w:spacing w:before="0" w:after="120" w:line="240" w:lineRule="auto"/>
        <w:jc w:val="both"/>
        <w:rPr>
          <w:rFonts w:ascii="Times New Roman" w:hAnsi="Times New Roman" w:cs="Times New Roman"/>
          <w:sz w:val="24"/>
          <w:szCs w:val="24"/>
        </w:rPr>
      </w:pPr>
    </w:p>
    <w:p w14:paraId="3006C3B8" w14:textId="77777777" w:rsidR="00F075F5" w:rsidRPr="00F075F5" w:rsidRDefault="00F075F5" w:rsidP="001D5D02">
      <w:pPr>
        <w:spacing w:after="120" w:line="240" w:lineRule="auto"/>
      </w:pPr>
    </w:p>
    <w:p w14:paraId="0E8F2EDB" w14:textId="77777777" w:rsidR="00D92248" w:rsidRPr="00F075F5" w:rsidRDefault="00D92248" w:rsidP="001D5D02">
      <w:pPr>
        <w:spacing w:after="120" w:line="240" w:lineRule="auto"/>
      </w:pPr>
    </w:p>
    <w:p w14:paraId="26054633" w14:textId="77777777" w:rsidR="00D92248" w:rsidRPr="00F075F5" w:rsidRDefault="00D92248" w:rsidP="001D5D02">
      <w:pPr>
        <w:spacing w:after="120" w:line="240" w:lineRule="auto"/>
        <w:jc w:val="both"/>
        <w:rPr>
          <w:rFonts w:ascii="Times New Roman" w:hAnsi="Times New Roman" w:cs="Times New Roman"/>
          <w:color w:val="000000"/>
          <w:sz w:val="24"/>
          <w:szCs w:val="24"/>
        </w:rPr>
      </w:pPr>
    </w:p>
    <w:p w14:paraId="3362E6AC" w14:textId="77777777" w:rsidR="00D92248" w:rsidRPr="00F075F5" w:rsidRDefault="00D92248" w:rsidP="001D5D02">
      <w:pPr>
        <w:spacing w:after="120" w:line="240" w:lineRule="auto"/>
      </w:pPr>
    </w:p>
    <w:p w14:paraId="74382DA5" w14:textId="77777777" w:rsidR="00F075F5" w:rsidRPr="00F075F5" w:rsidRDefault="00F075F5" w:rsidP="001D5D02">
      <w:pPr>
        <w:spacing w:after="120" w:line="240" w:lineRule="auto"/>
      </w:pPr>
    </w:p>
    <w:sectPr w:rsidR="00F075F5" w:rsidRPr="00F075F5" w:rsidSect="00F075F5">
      <w:pgSz w:w="11906" w:h="16838"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2C0A" w14:textId="77777777" w:rsidR="00A37302" w:rsidRDefault="00A37302" w:rsidP="00D92248">
      <w:pPr>
        <w:spacing w:after="0" w:line="240" w:lineRule="auto"/>
      </w:pPr>
      <w:r>
        <w:separator/>
      </w:r>
    </w:p>
  </w:endnote>
  <w:endnote w:type="continuationSeparator" w:id="0">
    <w:p w14:paraId="7978C616" w14:textId="77777777" w:rsidR="00A37302" w:rsidRDefault="00A37302" w:rsidP="00D9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Latin">
    <w:altName w:val="Times New Roman"/>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46A5" w14:textId="77777777" w:rsidR="00A37302" w:rsidRDefault="00A37302" w:rsidP="00D92248">
      <w:pPr>
        <w:spacing w:after="0" w:line="240" w:lineRule="auto"/>
      </w:pPr>
      <w:r>
        <w:separator/>
      </w:r>
    </w:p>
  </w:footnote>
  <w:footnote w:type="continuationSeparator" w:id="0">
    <w:p w14:paraId="2DC70017" w14:textId="77777777" w:rsidR="00A37302" w:rsidRDefault="00A37302" w:rsidP="00D92248">
      <w:pPr>
        <w:spacing w:after="0" w:line="240" w:lineRule="auto"/>
      </w:pPr>
      <w:r>
        <w:continuationSeparator/>
      </w:r>
    </w:p>
  </w:footnote>
  <w:footnote w:id="1">
    <w:p w14:paraId="02101934" w14:textId="77777777" w:rsidR="0006717B" w:rsidRPr="00BE1974" w:rsidRDefault="0006717B">
      <w:pPr>
        <w:pStyle w:val="FootnoteText"/>
        <w:rPr>
          <w:lang w:val="en-US"/>
        </w:rPr>
      </w:pPr>
      <w:r>
        <w:rPr>
          <w:rStyle w:val="FootnoteReference"/>
        </w:rPr>
        <w:footnoteRef/>
      </w:r>
      <w:r w:rsidRPr="00BE1974">
        <w:rPr>
          <w:lang w:val="en-US"/>
        </w:rPr>
        <w:t xml:space="preserve"> </w:t>
      </w:r>
      <w:r>
        <w:rPr>
          <w:lang w:val="en-US"/>
        </w:rPr>
        <w:t>Source</w:t>
      </w:r>
      <w:r w:rsidRPr="002F4E22">
        <w:rPr>
          <w:lang w:val="en-US"/>
        </w:rPr>
        <w:t xml:space="preserve">:  </w:t>
      </w:r>
      <w:r>
        <w:rPr>
          <w:lang w:val="en-US"/>
        </w:rPr>
        <w:t>State Statistical Committee</w:t>
      </w:r>
    </w:p>
  </w:footnote>
  <w:footnote w:id="2">
    <w:p w14:paraId="3EA3807C" w14:textId="77777777" w:rsidR="0006717B" w:rsidRPr="00BE1974" w:rsidRDefault="0006717B">
      <w:pPr>
        <w:pStyle w:val="FootnoteText"/>
        <w:rPr>
          <w:lang w:val="en-US"/>
        </w:rPr>
      </w:pPr>
      <w:r>
        <w:rPr>
          <w:rStyle w:val="FootnoteReference"/>
        </w:rPr>
        <w:footnoteRef/>
      </w:r>
      <w:r w:rsidRPr="00BE1974">
        <w:rPr>
          <w:lang w:val="en-US"/>
        </w:rPr>
        <w:t xml:space="preserve"> </w:t>
      </w:r>
      <w:r>
        <w:rPr>
          <w:lang w:val="en-US"/>
        </w:rPr>
        <w:t>Source</w:t>
      </w:r>
      <w:r w:rsidRPr="002F4E22">
        <w:rPr>
          <w:lang w:val="en-US"/>
        </w:rPr>
        <w:t xml:space="preserve">:  </w:t>
      </w:r>
      <w:r>
        <w:rPr>
          <w:lang w:val="en-US"/>
        </w:rPr>
        <w:t>State Statistical Committee</w:t>
      </w:r>
    </w:p>
  </w:footnote>
  <w:footnote w:id="3">
    <w:p w14:paraId="2184EF6A" w14:textId="77777777" w:rsidR="0006717B" w:rsidRPr="00BE1974" w:rsidRDefault="0006717B">
      <w:pPr>
        <w:pStyle w:val="FootnoteText"/>
        <w:rPr>
          <w:lang w:val="en-US"/>
        </w:rPr>
      </w:pPr>
      <w:r>
        <w:rPr>
          <w:rStyle w:val="FootnoteReference"/>
        </w:rPr>
        <w:footnoteRef/>
      </w:r>
      <w:r w:rsidRPr="00BE1974">
        <w:rPr>
          <w:lang w:val="en-US"/>
        </w:rPr>
        <w:t xml:space="preserve"> </w:t>
      </w:r>
      <w:r>
        <w:rPr>
          <w:lang w:val="en-US"/>
        </w:rPr>
        <w:t>Source</w:t>
      </w:r>
      <w:r w:rsidRPr="002F4E22">
        <w:rPr>
          <w:lang w:val="en-US"/>
        </w:rPr>
        <w:t xml:space="preserve">:  </w:t>
      </w:r>
      <w:r>
        <w:rPr>
          <w:lang w:val="en-US"/>
        </w:rPr>
        <w:t xml:space="preserve">State Statistical Committee </w:t>
      </w:r>
    </w:p>
  </w:footnote>
  <w:footnote w:id="4">
    <w:p w14:paraId="03E1823D" w14:textId="77777777" w:rsidR="0006717B" w:rsidRPr="001D5D02" w:rsidRDefault="0006717B">
      <w:pPr>
        <w:pStyle w:val="FootnoteText"/>
        <w:rPr>
          <w:lang w:val="en-US"/>
        </w:rPr>
      </w:pPr>
      <w:r>
        <w:rPr>
          <w:rStyle w:val="FootnoteReference"/>
        </w:rPr>
        <w:footnoteRef/>
      </w:r>
      <w:r w:rsidRPr="001D5D02">
        <w:rPr>
          <w:lang w:val="en-US"/>
        </w:rPr>
        <w:t xml:space="preserve"> </w:t>
      </w:r>
      <w:r>
        <w:rPr>
          <w:lang w:val="en-US"/>
        </w:rPr>
        <w:t>Source</w:t>
      </w:r>
      <w:r w:rsidRPr="002F4E22">
        <w:rPr>
          <w:lang w:val="en-US"/>
        </w:rPr>
        <w:t xml:space="preserve">:  </w:t>
      </w:r>
      <w:r>
        <w:rPr>
          <w:lang w:val="en-US"/>
        </w:rPr>
        <w:t>State Statistical Committee</w:t>
      </w:r>
    </w:p>
  </w:footnote>
  <w:footnote w:id="5">
    <w:p w14:paraId="7D4E11A2" w14:textId="77777777" w:rsidR="0006717B" w:rsidRPr="0030039C" w:rsidRDefault="0006717B" w:rsidP="0030039C">
      <w:pPr>
        <w:pStyle w:val="FootnoteText"/>
        <w:jc w:val="both"/>
        <w:rPr>
          <w:lang w:val="en-US"/>
        </w:rPr>
      </w:pPr>
      <w:r>
        <w:rPr>
          <w:rStyle w:val="FootnoteReference"/>
        </w:rPr>
        <w:footnoteRef/>
      </w:r>
      <w:r w:rsidRPr="0030039C">
        <w:rPr>
          <w:lang w:val="en-US"/>
        </w:rPr>
        <w:t xml:space="preserve"> </w:t>
      </w:r>
      <w:r>
        <w:rPr>
          <w:lang w:val="en-US"/>
        </w:rPr>
        <w:t>Source</w:t>
      </w:r>
      <w:r w:rsidRPr="002F4E22">
        <w:rPr>
          <w:lang w:val="en-US"/>
        </w:rPr>
        <w:t xml:space="preserve">:  </w:t>
      </w:r>
      <w:r w:rsidRPr="0030039C">
        <w:rPr>
          <w:lang w:val="en-US"/>
        </w:rPr>
        <w:t>Strategic Roadmap for the National Economy Perspective of the Republic of Azerbaijan</w:t>
      </w:r>
      <w:r>
        <w:rPr>
          <w:lang w:val="en-US"/>
        </w:rPr>
        <w:t xml:space="preserve"> a</w:t>
      </w:r>
      <w:r w:rsidRPr="0030039C">
        <w:rPr>
          <w:lang w:val="en-US"/>
        </w:rPr>
        <w:t>pproved by the Decree of the President of the Republic of Azerbaijan dated December 6, 2016</w:t>
      </w:r>
    </w:p>
  </w:footnote>
  <w:footnote w:id="6">
    <w:p w14:paraId="37076BE3" w14:textId="77777777" w:rsidR="0006717B" w:rsidRPr="0030039C" w:rsidRDefault="0006717B">
      <w:pPr>
        <w:pStyle w:val="FootnoteText"/>
        <w:rPr>
          <w:lang w:val="en-US"/>
        </w:rPr>
      </w:pPr>
      <w:r>
        <w:rPr>
          <w:rStyle w:val="FootnoteReference"/>
        </w:rPr>
        <w:footnoteRef/>
      </w:r>
      <w:r w:rsidRPr="0030039C">
        <w:rPr>
          <w:lang w:val="en-US"/>
        </w:rPr>
        <w:t xml:space="preserve"> </w:t>
      </w:r>
      <w:r>
        <w:rPr>
          <w:lang w:val="en-US"/>
        </w:rPr>
        <w:t>Source</w:t>
      </w:r>
      <w:r w:rsidRPr="002F4E22">
        <w:rPr>
          <w:lang w:val="en-US"/>
        </w:rPr>
        <w:t xml:space="preserve">:  </w:t>
      </w:r>
      <w:r>
        <w:rPr>
          <w:lang w:val="en-US"/>
        </w:rPr>
        <w:t>State Statistical Committee</w:t>
      </w:r>
    </w:p>
  </w:footnote>
  <w:footnote w:id="7">
    <w:p w14:paraId="32C2BD01" w14:textId="77777777" w:rsidR="0006717B" w:rsidRPr="0030039C" w:rsidRDefault="0006717B">
      <w:pPr>
        <w:pStyle w:val="FootnoteText"/>
        <w:rPr>
          <w:lang w:val="en-US"/>
        </w:rPr>
      </w:pPr>
      <w:r>
        <w:rPr>
          <w:rStyle w:val="FootnoteReference"/>
        </w:rPr>
        <w:footnoteRef/>
      </w:r>
      <w:r w:rsidRPr="0030039C">
        <w:rPr>
          <w:lang w:val="en-US"/>
        </w:rPr>
        <w:t xml:space="preserve"> </w:t>
      </w:r>
      <w:r>
        <w:rPr>
          <w:lang w:val="en-US"/>
        </w:rPr>
        <w:t>Source</w:t>
      </w:r>
      <w:r w:rsidRPr="002F4E22">
        <w:rPr>
          <w:lang w:val="en-US"/>
        </w:rPr>
        <w:t xml:space="preserve">:  </w:t>
      </w:r>
      <w:r>
        <w:rPr>
          <w:lang w:val="en-US"/>
        </w:rPr>
        <w:t>State Statistical Committee</w:t>
      </w:r>
    </w:p>
  </w:footnote>
  <w:footnote w:id="8">
    <w:p w14:paraId="73D9AB86" w14:textId="77777777" w:rsidR="0006717B" w:rsidRPr="0030039C" w:rsidRDefault="0006717B">
      <w:pPr>
        <w:pStyle w:val="FootnoteText"/>
        <w:rPr>
          <w:lang w:val="en-US"/>
        </w:rPr>
      </w:pPr>
      <w:r>
        <w:rPr>
          <w:rStyle w:val="FootnoteReference"/>
        </w:rPr>
        <w:footnoteRef/>
      </w:r>
      <w:r w:rsidRPr="0030039C">
        <w:rPr>
          <w:lang w:val="en-US"/>
        </w:rPr>
        <w:t xml:space="preserve"> </w:t>
      </w:r>
      <w:r>
        <w:rPr>
          <w:lang w:val="en-US"/>
        </w:rPr>
        <w:t>Source</w:t>
      </w:r>
      <w:r w:rsidRPr="002F4E22">
        <w:rPr>
          <w:lang w:val="en-US"/>
        </w:rPr>
        <w:t xml:space="preserve">:  </w:t>
      </w:r>
      <w:r>
        <w:rPr>
          <w:lang w:val="en-US"/>
        </w:rPr>
        <w:t>State Statistical Committee</w:t>
      </w:r>
    </w:p>
  </w:footnote>
  <w:footnote w:id="9">
    <w:p w14:paraId="00961D8F" w14:textId="77777777" w:rsidR="0006717B" w:rsidRPr="009E1963" w:rsidRDefault="0006717B" w:rsidP="00D92248">
      <w:pPr>
        <w:spacing w:after="0" w:line="240" w:lineRule="auto"/>
        <w:ind w:left="357" w:hanging="357"/>
        <w:rPr>
          <w:rFonts w:ascii="Times New Roman" w:hAnsi="Times New Roman" w:cs="Times New Roman"/>
          <w:lang w:val="en-US"/>
        </w:rPr>
      </w:pPr>
      <w:r w:rsidRPr="009E1963">
        <w:rPr>
          <w:rFonts w:ascii="Times New Roman" w:hAnsi="Times New Roman" w:cs="Times New Roman"/>
          <w:sz w:val="20"/>
          <w:szCs w:val="20"/>
          <w:vertAlign w:val="superscript"/>
        </w:rPr>
        <w:footnoteRef/>
      </w:r>
      <w:r w:rsidRPr="009E1963">
        <w:rPr>
          <w:rFonts w:ascii="Times New Roman" w:hAnsi="Times New Roman" w:cs="Times New Roman"/>
          <w:sz w:val="20"/>
          <w:szCs w:val="20"/>
          <w:lang w:val="en-US"/>
        </w:rPr>
        <w:t xml:space="preserve"> </w:t>
      </w:r>
      <w:r w:rsidRPr="005C4E71">
        <w:rPr>
          <w:rFonts w:ascii="Times New Roman" w:hAnsi="Times New Roman" w:cs="Times New Roman"/>
          <w:sz w:val="20"/>
          <w:szCs w:val="20"/>
          <w:lang w:val="en-US"/>
        </w:rPr>
        <w:t>Data from the International Monetary Fund and the State Statistics Committee</w:t>
      </w:r>
    </w:p>
  </w:footnote>
  <w:footnote w:id="10">
    <w:p w14:paraId="19F89D64" w14:textId="77777777" w:rsidR="0006717B" w:rsidRPr="00654D10" w:rsidRDefault="0006717B">
      <w:pPr>
        <w:pStyle w:val="FootnoteText"/>
        <w:rPr>
          <w:lang w:val="en-US"/>
        </w:rPr>
      </w:pPr>
      <w:r>
        <w:rPr>
          <w:rStyle w:val="FootnoteReference"/>
        </w:rPr>
        <w:footnoteRef/>
      </w:r>
      <w:r w:rsidRPr="00654D10">
        <w:rPr>
          <w:lang w:val="en-US"/>
        </w:rPr>
        <w:t xml:space="preserve"> </w:t>
      </w:r>
      <w:r>
        <w:rPr>
          <w:lang w:val="en-US"/>
        </w:rPr>
        <w:t>Information from the Department of Reproduction and Protection of Aquatic Bioresources under the MENR</w:t>
      </w:r>
    </w:p>
  </w:footnote>
  <w:footnote w:id="11">
    <w:p w14:paraId="71BABFC5" w14:textId="77777777" w:rsidR="0006717B" w:rsidRPr="00654D10" w:rsidRDefault="0006717B" w:rsidP="007C4D97">
      <w:pPr>
        <w:pStyle w:val="FootnoteText"/>
        <w:jc w:val="both"/>
        <w:rPr>
          <w:lang w:val="en-US"/>
        </w:rPr>
      </w:pPr>
      <w:r>
        <w:rPr>
          <w:rStyle w:val="FootnoteReference"/>
        </w:rPr>
        <w:footnoteRef/>
      </w:r>
      <w:r w:rsidRPr="00654D10">
        <w:rPr>
          <w:lang w:val="en-US"/>
        </w:rPr>
        <w:t xml:space="preserve"> </w:t>
      </w:r>
      <w:r>
        <w:rPr>
          <w:lang w:val="en-US"/>
        </w:rPr>
        <w:t>Source</w:t>
      </w:r>
      <w:r w:rsidRPr="002F4E22">
        <w:rPr>
          <w:lang w:val="en-US"/>
        </w:rPr>
        <w:t xml:space="preserve">:  </w:t>
      </w:r>
      <w:r w:rsidRPr="007C4D97">
        <w:rPr>
          <w:lang w:val="en-US"/>
        </w:rPr>
        <w:t>Strategic Roadmap for the development of specialized tourism industry in the Republic of Azerbaijan</w:t>
      </w:r>
      <w:r>
        <w:rPr>
          <w:lang w:val="en-US"/>
        </w:rPr>
        <w:t xml:space="preserve"> a</w:t>
      </w:r>
      <w:r w:rsidRPr="0030039C">
        <w:rPr>
          <w:lang w:val="en-US"/>
        </w:rPr>
        <w:t>pproved by the Decree of the President of the Republic of Azerbaijan dated December 6, 2016</w:t>
      </w:r>
    </w:p>
  </w:footnote>
  <w:footnote w:id="12">
    <w:p w14:paraId="245BE7FC" w14:textId="77777777" w:rsidR="0006717B" w:rsidRPr="005C4E71" w:rsidRDefault="0006717B" w:rsidP="00D92248">
      <w:pPr>
        <w:pStyle w:val="FootnoteText"/>
        <w:rPr>
          <w:lang w:val="en-US"/>
        </w:rPr>
      </w:pPr>
      <w:r>
        <w:rPr>
          <w:rStyle w:val="FootnoteReference"/>
        </w:rPr>
        <w:footnoteRef/>
      </w:r>
      <w:r w:rsidRPr="005C4E71">
        <w:rPr>
          <w:lang w:val="en-US"/>
        </w:rPr>
        <w:t xml:space="preserve"> According to "Lonely Planet" and "Trip Advisor" websites</w:t>
      </w:r>
    </w:p>
  </w:footnote>
  <w:footnote w:id="13">
    <w:p w14:paraId="74DF70B5" w14:textId="77777777" w:rsidR="0006717B" w:rsidRPr="009E5E7D" w:rsidRDefault="0006717B" w:rsidP="00654D10">
      <w:pPr>
        <w:pStyle w:val="FootnoteText"/>
        <w:jc w:val="both"/>
        <w:rPr>
          <w:lang w:val="en-US"/>
        </w:rPr>
      </w:pPr>
      <w:r>
        <w:rPr>
          <w:rStyle w:val="FootnoteReference"/>
        </w:rPr>
        <w:footnoteRef/>
      </w:r>
      <w:r w:rsidRPr="009E5E7D">
        <w:rPr>
          <w:lang w:val="en-US"/>
        </w:rPr>
        <w:t xml:space="preserve"> Source: State Statistical Committee of the Republic of Azerbaijan, World Travel and Tourism Council and World Bank</w:t>
      </w:r>
    </w:p>
  </w:footnote>
  <w:footnote w:id="14">
    <w:p w14:paraId="3AF3B881" w14:textId="77777777" w:rsidR="0006717B" w:rsidRPr="00654D10" w:rsidRDefault="0006717B" w:rsidP="00A55AFD">
      <w:pPr>
        <w:pStyle w:val="FootnoteText"/>
        <w:jc w:val="both"/>
        <w:rPr>
          <w:lang w:val="en-US"/>
        </w:rPr>
      </w:pPr>
      <w:r>
        <w:rPr>
          <w:rStyle w:val="FootnoteReference"/>
        </w:rPr>
        <w:footnoteRef/>
      </w:r>
      <w:r w:rsidRPr="00A55AFD">
        <w:rPr>
          <w:lang w:val="en-US"/>
        </w:rPr>
        <w:t xml:space="preserve"> </w:t>
      </w:r>
      <w:r>
        <w:rPr>
          <w:lang w:val="en-US"/>
        </w:rPr>
        <w:t>Source</w:t>
      </w:r>
      <w:r w:rsidRPr="002F4E22">
        <w:rPr>
          <w:lang w:val="en-US"/>
        </w:rPr>
        <w:t xml:space="preserve">:  </w:t>
      </w:r>
      <w:r w:rsidRPr="00A55AFD">
        <w:rPr>
          <w:lang w:val="en-US"/>
        </w:rPr>
        <w:t>Strategic Roadmap for Logistics and Trade Development in the Republic of Azerbaijan</w:t>
      </w:r>
      <w:r>
        <w:rPr>
          <w:lang w:val="en-US"/>
        </w:rPr>
        <w:t xml:space="preserve"> a</w:t>
      </w:r>
      <w:r w:rsidRPr="0030039C">
        <w:rPr>
          <w:lang w:val="en-US"/>
        </w:rPr>
        <w:t>pproved by the Decree of the President of the Republic of Azerbaijan dated December 6, 2016</w:t>
      </w:r>
    </w:p>
    <w:p w14:paraId="32FA044E" w14:textId="77777777" w:rsidR="0006717B" w:rsidRPr="00A55AFD" w:rsidRDefault="0006717B">
      <w:pPr>
        <w:pStyle w:val="FootnoteText"/>
        <w:rPr>
          <w:lang w:val="en-US"/>
        </w:rPr>
      </w:pPr>
    </w:p>
  </w:footnote>
  <w:footnote w:id="15">
    <w:p w14:paraId="3C83FD34" w14:textId="77777777" w:rsidR="0006717B" w:rsidRPr="005B51AF" w:rsidRDefault="0006717B" w:rsidP="005B51AF">
      <w:pPr>
        <w:pStyle w:val="FootnoteText"/>
        <w:jc w:val="both"/>
        <w:rPr>
          <w:lang w:val="en-US"/>
        </w:rPr>
      </w:pPr>
      <w:r>
        <w:rPr>
          <w:rStyle w:val="FootnoteReference"/>
        </w:rPr>
        <w:footnoteRef/>
      </w:r>
      <w:r w:rsidRPr="005B51AF">
        <w:rPr>
          <w:lang w:val="en-US"/>
        </w:rPr>
        <w:t xml:space="preserve"> </w:t>
      </w:r>
      <w:r>
        <w:rPr>
          <w:lang w:val="en-US"/>
        </w:rPr>
        <w:t>Source</w:t>
      </w:r>
      <w:r w:rsidRPr="002F4E22">
        <w:rPr>
          <w:lang w:val="en-US"/>
        </w:rPr>
        <w:t xml:space="preserve">:  </w:t>
      </w:r>
      <w:r w:rsidRPr="005B51AF">
        <w:rPr>
          <w:lang w:val="en-US"/>
        </w:rPr>
        <w:t>Strategic Road Map on Production and Processing of Agricultural Products in the Republic of Azerbaijan</w:t>
      </w:r>
      <w:r>
        <w:rPr>
          <w:lang w:val="en-US"/>
        </w:rPr>
        <w:t xml:space="preserve"> a</w:t>
      </w:r>
      <w:r w:rsidRPr="0030039C">
        <w:rPr>
          <w:lang w:val="en-US"/>
        </w:rPr>
        <w:t>pproved by the Decree of the President of the Republic of Azerbaijan dated December 6, 2016</w:t>
      </w:r>
    </w:p>
  </w:footnote>
  <w:footnote w:id="16">
    <w:p w14:paraId="2E9577B4" w14:textId="77777777" w:rsidR="0006717B" w:rsidRPr="005B51AF" w:rsidRDefault="0006717B">
      <w:pPr>
        <w:pStyle w:val="FootnoteText"/>
        <w:rPr>
          <w:lang w:val="en-US"/>
        </w:rPr>
      </w:pPr>
      <w:r>
        <w:rPr>
          <w:rStyle w:val="FootnoteReference"/>
        </w:rPr>
        <w:footnoteRef/>
      </w:r>
      <w:r w:rsidRPr="005B51AF">
        <w:rPr>
          <w:lang w:val="en-US"/>
        </w:rPr>
        <w:t xml:space="preserve"> </w:t>
      </w:r>
      <w:r>
        <w:rPr>
          <w:lang w:val="en-US"/>
        </w:rPr>
        <w:t>Source</w:t>
      </w:r>
      <w:r w:rsidRPr="002F4E22">
        <w:rPr>
          <w:lang w:val="en-US"/>
        </w:rPr>
        <w:t xml:space="preserve">:  </w:t>
      </w:r>
      <w:r>
        <w:rPr>
          <w:lang w:val="en-US"/>
        </w:rPr>
        <w:t>State Statistical Committee</w:t>
      </w:r>
    </w:p>
  </w:footnote>
  <w:footnote w:id="17">
    <w:p w14:paraId="371DF6A1" w14:textId="77777777" w:rsidR="0006717B" w:rsidRPr="000B20D0" w:rsidRDefault="0006717B">
      <w:pPr>
        <w:pStyle w:val="FootnoteText"/>
        <w:rPr>
          <w:lang w:val="en-US"/>
        </w:rPr>
      </w:pPr>
      <w:r>
        <w:rPr>
          <w:rStyle w:val="FootnoteReference"/>
        </w:rPr>
        <w:footnoteRef/>
      </w:r>
      <w:r w:rsidRPr="000B20D0">
        <w:rPr>
          <w:lang w:val="en-US"/>
        </w:rPr>
        <w:t xml:space="preserve"> </w:t>
      </w:r>
      <w:r>
        <w:rPr>
          <w:lang w:val="en-US"/>
        </w:rPr>
        <w:t xml:space="preserve">Source: </w:t>
      </w:r>
      <w:r w:rsidRPr="000B20D0">
        <w:rPr>
          <w:lang w:val="en-US"/>
        </w:rPr>
        <w:t>http://www.bakuwhitecity.com</w:t>
      </w:r>
    </w:p>
  </w:footnote>
  <w:footnote w:id="18">
    <w:p w14:paraId="138B47D9" w14:textId="77777777" w:rsidR="0006717B" w:rsidRPr="000B20D0" w:rsidRDefault="0006717B">
      <w:pPr>
        <w:pStyle w:val="FootnoteText"/>
        <w:rPr>
          <w:lang w:val="en-US"/>
        </w:rPr>
      </w:pPr>
      <w:r>
        <w:rPr>
          <w:rStyle w:val="FootnoteReference"/>
        </w:rPr>
        <w:footnoteRef/>
      </w:r>
      <w:r w:rsidRPr="000B20D0">
        <w:rPr>
          <w:lang w:val="en-US"/>
        </w:rPr>
        <w:t xml:space="preserve"> </w:t>
      </w:r>
      <w:r>
        <w:rPr>
          <w:lang w:val="en-US"/>
        </w:rPr>
        <w:t>Source: National Hydrometeorology Department under the MENR</w:t>
      </w:r>
    </w:p>
  </w:footnote>
  <w:footnote w:id="19">
    <w:p w14:paraId="614FFCA3" w14:textId="77777777" w:rsidR="0006717B" w:rsidRPr="000B20D0" w:rsidRDefault="0006717B">
      <w:pPr>
        <w:pStyle w:val="FootnoteText"/>
        <w:rPr>
          <w:lang w:val="en-US"/>
        </w:rPr>
      </w:pPr>
      <w:r>
        <w:rPr>
          <w:rStyle w:val="FootnoteReference"/>
        </w:rPr>
        <w:footnoteRef/>
      </w:r>
      <w:r w:rsidRPr="000B20D0">
        <w:rPr>
          <w:lang w:val="en-US"/>
        </w:rPr>
        <w:t xml:space="preserve"> </w:t>
      </w:r>
      <w:r>
        <w:rPr>
          <w:lang w:val="en-US"/>
        </w:rPr>
        <w:t>Source: National Hydrometeorology Department under the MENR</w:t>
      </w:r>
    </w:p>
  </w:footnote>
  <w:footnote w:id="20">
    <w:p w14:paraId="549BEAE1" w14:textId="77777777" w:rsidR="0006717B" w:rsidRPr="00942C79" w:rsidRDefault="0006717B">
      <w:pPr>
        <w:pStyle w:val="FootnoteText"/>
        <w:rPr>
          <w:lang w:val="en-US"/>
        </w:rPr>
      </w:pPr>
      <w:r>
        <w:rPr>
          <w:rStyle w:val="FootnoteReference"/>
        </w:rPr>
        <w:footnoteRef/>
      </w:r>
      <w:r w:rsidRPr="00942C79">
        <w:rPr>
          <w:lang w:val="en-US"/>
        </w:rPr>
        <w:t xml:space="preserve"> </w:t>
      </w:r>
      <w:r>
        <w:rPr>
          <w:lang w:val="en-US"/>
        </w:rPr>
        <w:t>Source: Information from the Department of Reproduction and Protection of Aquatic Bioresources under the MENR</w:t>
      </w:r>
    </w:p>
  </w:footnote>
  <w:footnote w:id="21">
    <w:p w14:paraId="7C8EA8A1" w14:textId="77777777" w:rsidR="0006717B" w:rsidRPr="00DA21EF" w:rsidRDefault="0006717B" w:rsidP="00D92248">
      <w:pPr>
        <w:pStyle w:val="FootnoteText"/>
        <w:rPr>
          <w:lang w:val="en-US"/>
        </w:rPr>
      </w:pPr>
      <w:r>
        <w:rPr>
          <w:rStyle w:val="FootnoteReference"/>
        </w:rPr>
        <w:footnoteRef/>
      </w:r>
      <w:r>
        <w:rPr>
          <w:lang w:val="en-US"/>
        </w:rPr>
        <w:t>Source: State Statistical Committee</w:t>
      </w:r>
    </w:p>
  </w:footnote>
  <w:footnote w:id="22">
    <w:p w14:paraId="07E8221A" w14:textId="77777777" w:rsidR="0006717B" w:rsidRPr="00DA21EF" w:rsidRDefault="0006717B" w:rsidP="00D92248">
      <w:pPr>
        <w:pStyle w:val="FootnoteText"/>
        <w:rPr>
          <w:lang w:val="en-US"/>
        </w:rPr>
      </w:pPr>
      <w:r>
        <w:rPr>
          <w:rStyle w:val="FootnoteReference"/>
        </w:rPr>
        <w:footnoteRef/>
      </w:r>
      <w:r>
        <w:rPr>
          <w:lang w:val="en-US"/>
        </w:rPr>
        <w:t>Source: State Statistical Committee</w:t>
      </w:r>
    </w:p>
  </w:footnote>
  <w:footnote w:id="23">
    <w:p w14:paraId="6F70EB6D" w14:textId="77777777" w:rsidR="0006717B" w:rsidRPr="00942C79" w:rsidRDefault="0006717B">
      <w:pPr>
        <w:pStyle w:val="FootnoteText"/>
        <w:rPr>
          <w:lang w:val="en-US"/>
        </w:rPr>
      </w:pPr>
      <w:r>
        <w:rPr>
          <w:rStyle w:val="FootnoteReference"/>
        </w:rPr>
        <w:footnoteRef/>
      </w:r>
      <w:r w:rsidRPr="00942C79">
        <w:rPr>
          <w:lang w:val="en-US"/>
        </w:rPr>
        <w:t xml:space="preserve"> </w:t>
      </w:r>
      <w:r>
        <w:rPr>
          <w:lang w:val="en-US"/>
        </w:rPr>
        <w:t>Source: Information from the Department of Reproduction and Protection of Aquatic Bioresources under the MENR</w:t>
      </w:r>
    </w:p>
  </w:footnote>
  <w:footnote w:id="24">
    <w:p w14:paraId="5A04A656" w14:textId="77777777" w:rsidR="0006717B" w:rsidRPr="00942C79" w:rsidRDefault="0006717B">
      <w:pPr>
        <w:pStyle w:val="FootnoteText"/>
        <w:rPr>
          <w:lang w:val="en-US"/>
        </w:rPr>
      </w:pPr>
      <w:r>
        <w:rPr>
          <w:rStyle w:val="FootnoteReference"/>
        </w:rPr>
        <w:footnoteRef/>
      </w:r>
      <w:r>
        <w:rPr>
          <w:lang w:val="en-US"/>
        </w:rPr>
        <w:t xml:space="preserve"> Source: Data from the Department of Reproduction and Protection of Aquatic Bioresources under the MENR</w:t>
      </w:r>
    </w:p>
  </w:footnote>
  <w:footnote w:id="25">
    <w:p w14:paraId="7F6E2740" w14:textId="77777777" w:rsidR="0006717B" w:rsidRPr="00CD522A" w:rsidRDefault="0006717B">
      <w:pPr>
        <w:pStyle w:val="FootnoteText"/>
        <w:rPr>
          <w:lang w:val="en-US"/>
        </w:rPr>
      </w:pPr>
      <w:r>
        <w:rPr>
          <w:rStyle w:val="FootnoteReference"/>
        </w:rPr>
        <w:footnoteRef/>
      </w:r>
      <w:r w:rsidRPr="00CD522A">
        <w:rPr>
          <w:lang w:val="en-US"/>
        </w:rPr>
        <w:t xml:space="preserve"> </w:t>
      </w:r>
      <w:r>
        <w:rPr>
          <w:lang w:val="en-US"/>
        </w:rPr>
        <w:t>Source: Information from the Department of Reproduction and Protection of Aquatic Bioresources under the MENR</w:t>
      </w:r>
    </w:p>
  </w:footnote>
  <w:footnote w:id="26">
    <w:p w14:paraId="3FE4C5AD" w14:textId="77777777" w:rsidR="0006717B" w:rsidRPr="00CD522A" w:rsidRDefault="0006717B">
      <w:pPr>
        <w:pStyle w:val="FootnoteText"/>
        <w:rPr>
          <w:lang w:val="en-US"/>
        </w:rPr>
      </w:pPr>
      <w:r>
        <w:rPr>
          <w:rStyle w:val="FootnoteReference"/>
        </w:rPr>
        <w:footnoteRef/>
      </w:r>
      <w:r w:rsidRPr="00CD522A">
        <w:rPr>
          <w:lang w:val="en-US"/>
        </w:rPr>
        <w:t xml:space="preserve"> </w:t>
      </w:r>
      <w:r>
        <w:rPr>
          <w:lang w:val="en-US"/>
        </w:rPr>
        <w:t>Source: Information from the Department of Reproduction and Protection of Aquatic Bioresources under the MENR</w:t>
      </w:r>
    </w:p>
  </w:footnote>
  <w:footnote w:id="27">
    <w:p w14:paraId="46804867" w14:textId="77777777" w:rsidR="0006717B" w:rsidRPr="00EE19F7" w:rsidRDefault="0006717B">
      <w:pPr>
        <w:pStyle w:val="FootnoteText"/>
        <w:rPr>
          <w:lang w:val="en-US"/>
        </w:rPr>
      </w:pPr>
      <w:r w:rsidRPr="00EE19F7">
        <w:rPr>
          <w:rStyle w:val="FootnoteReference"/>
          <w:lang w:val="en-US"/>
        </w:rPr>
        <w:footnoteRef/>
      </w:r>
      <w:r w:rsidRPr="00EE19F7">
        <w:rPr>
          <w:lang w:val="en-US"/>
        </w:rPr>
        <w:t xml:space="preserve"> Source: Annual report of SOCAR for 2016 (www.socar.az)</w:t>
      </w:r>
    </w:p>
  </w:footnote>
  <w:footnote w:id="28">
    <w:p w14:paraId="426666FE" w14:textId="77777777" w:rsidR="0006717B" w:rsidRPr="00EE19F7" w:rsidRDefault="0006717B">
      <w:pPr>
        <w:pStyle w:val="FootnoteText"/>
        <w:rPr>
          <w:lang w:val="en-US"/>
        </w:rPr>
      </w:pPr>
      <w:r w:rsidRPr="00EE19F7">
        <w:rPr>
          <w:rStyle w:val="FootnoteReference"/>
          <w:lang w:val="en-US"/>
        </w:rPr>
        <w:footnoteRef/>
      </w:r>
      <w:r w:rsidRPr="00EE19F7">
        <w:rPr>
          <w:lang w:val="en-US"/>
        </w:rPr>
        <w:t xml:space="preserve"> Source: Annual report of SOCAR for 2016 (www.socar.az)</w:t>
      </w:r>
    </w:p>
  </w:footnote>
  <w:footnote w:id="29">
    <w:p w14:paraId="6D89F45D" w14:textId="77777777" w:rsidR="0006717B" w:rsidRPr="00DA21EF" w:rsidRDefault="0006717B" w:rsidP="00D92248">
      <w:pPr>
        <w:pStyle w:val="FootnoteText"/>
        <w:rPr>
          <w:lang w:val="en-US"/>
        </w:rPr>
      </w:pPr>
      <w:r w:rsidRPr="00EE19F7">
        <w:rPr>
          <w:rStyle w:val="FootnoteReference"/>
          <w:lang w:val="en-US"/>
        </w:rPr>
        <w:footnoteRef/>
      </w:r>
      <w:r w:rsidRPr="00EE19F7">
        <w:rPr>
          <w:lang w:val="en-US"/>
        </w:rPr>
        <w:t>Source: State Statistical Committee</w:t>
      </w:r>
    </w:p>
  </w:footnote>
  <w:footnote w:id="30">
    <w:p w14:paraId="607088AC" w14:textId="77777777" w:rsidR="0006717B" w:rsidRPr="00DA21EF" w:rsidRDefault="0006717B" w:rsidP="00D92248">
      <w:pPr>
        <w:pStyle w:val="FootnoteText"/>
        <w:rPr>
          <w:lang w:val="en-US"/>
        </w:rPr>
      </w:pPr>
      <w:r>
        <w:rPr>
          <w:rStyle w:val="FootnoteReference"/>
        </w:rPr>
        <w:footnoteRef/>
      </w:r>
      <w:r>
        <w:rPr>
          <w:lang w:val="en-US"/>
        </w:rPr>
        <w:t>Source: State Statistical Committee</w:t>
      </w:r>
    </w:p>
  </w:footnote>
  <w:footnote w:id="31">
    <w:p w14:paraId="5838161C" w14:textId="77777777" w:rsidR="0006717B" w:rsidRPr="00DA21EF" w:rsidRDefault="0006717B" w:rsidP="00D92248">
      <w:pPr>
        <w:pStyle w:val="FootnoteText"/>
        <w:rPr>
          <w:lang w:val="en-US"/>
        </w:rPr>
      </w:pPr>
      <w:r>
        <w:rPr>
          <w:rStyle w:val="FootnoteReference"/>
        </w:rPr>
        <w:footnoteRef/>
      </w:r>
      <w:r>
        <w:rPr>
          <w:lang w:val="en-US"/>
        </w:rPr>
        <w:t>Source: State Statistical Committee</w:t>
      </w:r>
    </w:p>
  </w:footnote>
  <w:footnote w:id="32">
    <w:p w14:paraId="7AB51206" w14:textId="77777777" w:rsidR="0006717B" w:rsidRPr="0060129A" w:rsidRDefault="0006717B" w:rsidP="0060129A">
      <w:pPr>
        <w:pStyle w:val="FootnoteText"/>
        <w:jc w:val="both"/>
        <w:rPr>
          <w:lang w:val="en-US"/>
        </w:rPr>
      </w:pPr>
      <w:r w:rsidRPr="0060129A">
        <w:rPr>
          <w:rStyle w:val="FootnoteReference"/>
          <w:lang w:val="en-US"/>
        </w:rPr>
        <w:footnoteRef/>
      </w:r>
      <w:r w:rsidRPr="0060129A">
        <w:rPr>
          <w:lang w:val="en-US"/>
        </w:rPr>
        <w:t xml:space="preserve"> Source: Strategic Roadmap for the Development of heavy industry and machine-building in the Republic of Azerbaijan approved by the Decree of the President of the Republic of Azerbaijan dated December 6, 2016</w:t>
      </w:r>
    </w:p>
  </w:footnote>
  <w:footnote w:id="33">
    <w:p w14:paraId="0F8178ED" w14:textId="77777777" w:rsidR="0006717B" w:rsidRPr="002F796E" w:rsidRDefault="0006717B" w:rsidP="00D92248">
      <w:pPr>
        <w:pStyle w:val="FootnoteText"/>
        <w:rPr>
          <w:lang w:val="en-US"/>
        </w:rPr>
      </w:pPr>
      <w:r>
        <w:rPr>
          <w:rStyle w:val="FootnoteReference"/>
        </w:rPr>
        <w:footnoteRef/>
      </w:r>
      <w:r>
        <w:rPr>
          <w:lang w:val="en-US"/>
        </w:rPr>
        <w:t>Source: State Statistical Committee</w:t>
      </w:r>
    </w:p>
  </w:footnote>
  <w:footnote w:id="34">
    <w:p w14:paraId="7508E29A" w14:textId="77777777" w:rsidR="0006717B" w:rsidRPr="00C36C27" w:rsidRDefault="0006717B" w:rsidP="00D92248">
      <w:pPr>
        <w:pStyle w:val="FootnoteText"/>
        <w:rPr>
          <w:lang w:val="en-US"/>
        </w:rPr>
      </w:pPr>
      <w:r>
        <w:rPr>
          <w:rStyle w:val="FootnoteReference"/>
        </w:rPr>
        <w:footnoteRef/>
      </w:r>
      <w:r>
        <w:rPr>
          <w:lang w:val="en-US"/>
        </w:rPr>
        <w:t>Source: State Statistical Committee</w:t>
      </w:r>
    </w:p>
  </w:footnote>
  <w:footnote w:id="35">
    <w:p w14:paraId="70EA2B39" w14:textId="77777777" w:rsidR="0006717B" w:rsidRPr="00C36C27" w:rsidRDefault="0006717B" w:rsidP="00D92248">
      <w:pPr>
        <w:pStyle w:val="FootnoteText"/>
        <w:rPr>
          <w:lang w:val="en-US"/>
        </w:rPr>
      </w:pPr>
      <w:r>
        <w:rPr>
          <w:rStyle w:val="FootnoteReference"/>
        </w:rPr>
        <w:footnoteRef/>
      </w:r>
      <w:r>
        <w:rPr>
          <w:lang w:val="en-US"/>
        </w:rPr>
        <w:t>Source: State Statistical Committee</w:t>
      </w:r>
    </w:p>
  </w:footnote>
  <w:footnote w:id="36">
    <w:p w14:paraId="62891E85" w14:textId="77777777" w:rsidR="0006717B" w:rsidRPr="004B154E" w:rsidRDefault="0006717B" w:rsidP="004B154E">
      <w:pPr>
        <w:pStyle w:val="FootnoteText"/>
        <w:jc w:val="both"/>
        <w:rPr>
          <w:lang w:val="az-Latn-AZ"/>
        </w:rPr>
      </w:pPr>
      <w:r>
        <w:rPr>
          <w:rStyle w:val="FootnoteReference"/>
        </w:rPr>
        <w:footnoteRef/>
      </w:r>
      <w:r w:rsidRPr="004B154E">
        <w:rPr>
          <w:lang w:val="en-US"/>
        </w:rPr>
        <w:t xml:space="preserve"> </w:t>
      </w:r>
      <w:r>
        <w:rPr>
          <w:lang w:val="en-US"/>
        </w:rPr>
        <w:t>Source</w:t>
      </w:r>
      <w:r w:rsidRPr="002F4E22">
        <w:rPr>
          <w:lang w:val="en-US"/>
        </w:rPr>
        <w:t xml:space="preserve">:  </w:t>
      </w:r>
      <w:r w:rsidRPr="00A55AFD">
        <w:rPr>
          <w:lang w:val="en-US"/>
        </w:rPr>
        <w:t>Strategic Roadmap for Logistics and Trade Development in the Republic of Azerbaijan</w:t>
      </w:r>
      <w:r>
        <w:rPr>
          <w:lang w:val="en-US"/>
        </w:rPr>
        <w:t xml:space="preserve"> a</w:t>
      </w:r>
      <w:r w:rsidRPr="0030039C">
        <w:rPr>
          <w:lang w:val="en-US"/>
        </w:rPr>
        <w:t>pproved by the Decree of the President of the Republic of Azerbaijan dated December</w:t>
      </w:r>
    </w:p>
  </w:footnote>
  <w:footnote w:id="37">
    <w:p w14:paraId="4164B50D" w14:textId="77777777" w:rsidR="0006717B" w:rsidRPr="00971807" w:rsidRDefault="0006717B" w:rsidP="00D92248">
      <w:pPr>
        <w:pStyle w:val="FootnoteText"/>
        <w:rPr>
          <w:lang w:val="en-US"/>
        </w:rPr>
      </w:pPr>
      <w:r>
        <w:rPr>
          <w:rStyle w:val="FootnoteReference"/>
        </w:rPr>
        <w:footnoteRef/>
      </w:r>
      <w:r>
        <w:rPr>
          <w:lang w:val="en-US"/>
        </w:rPr>
        <w:t>Source: State Statistical Committee</w:t>
      </w:r>
    </w:p>
  </w:footnote>
  <w:footnote w:id="38">
    <w:p w14:paraId="4F827A4E" w14:textId="77777777" w:rsidR="0006717B" w:rsidRPr="008D2AC5" w:rsidRDefault="0006717B" w:rsidP="00D92248">
      <w:pPr>
        <w:pStyle w:val="FootnoteText"/>
        <w:rPr>
          <w:lang w:val="en-US"/>
        </w:rPr>
      </w:pPr>
      <w:r>
        <w:rPr>
          <w:rStyle w:val="FootnoteReference"/>
        </w:rPr>
        <w:footnoteRef/>
      </w:r>
      <w:r>
        <w:rPr>
          <w:lang w:val="en-US"/>
        </w:rPr>
        <w:t>Source: State Statistical Committee</w:t>
      </w:r>
    </w:p>
  </w:footnote>
  <w:footnote w:id="39">
    <w:p w14:paraId="5B9AE038" w14:textId="77777777" w:rsidR="0006717B" w:rsidRPr="00660116" w:rsidRDefault="0006717B">
      <w:pPr>
        <w:pStyle w:val="FootnoteText"/>
        <w:rPr>
          <w:lang w:val="en-US"/>
        </w:rPr>
      </w:pPr>
      <w:r>
        <w:rPr>
          <w:rStyle w:val="FootnoteReference"/>
        </w:rPr>
        <w:footnoteRef/>
      </w:r>
      <w:r>
        <w:rPr>
          <w:lang w:val="en-US"/>
        </w:rPr>
        <w:t xml:space="preserve"> Source: www.</w:t>
      </w:r>
      <w:r w:rsidRPr="00660116">
        <w:rPr>
          <w:lang w:val="en-US"/>
        </w:rPr>
        <w:t>portofbaku.com</w:t>
      </w:r>
    </w:p>
  </w:footnote>
  <w:footnote w:id="40">
    <w:p w14:paraId="5F98B509" w14:textId="77777777" w:rsidR="0006717B" w:rsidRPr="00660116" w:rsidRDefault="0006717B">
      <w:pPr>
        <w:pStyle w:val="FootnoteText"/>
        <w:rPr>
          <w:lang w:val="en-US"/>
        </w:rPr>
      </w:pPr>
      <w:r>
        <w:rPr>
          <w:rStyle w:val="FootnoteReference"/>
        </w:rPr>
        <w:footnoteRef/>
      </w:r>
      <w:r w:rsidRPr="00660116">
        <w:rPr>
          <w:lang w:val="en-US"/>
        </w:rPr>
        <w:t xml:space="preserve"> </w:t>
      </w:r>
      <w:r>
        <w:rPr>
          <w:lang w:val="en-US"/>
        </w:rPr>
        <w:t>Source: State Maritime Agency - www.ardda.gov.az</w:t>
      </w:r>
    </w:p>
  </w:footnote>
  <w:footnote w:id="41">
    <w:p w14:paraId="0065FB4E" w14:textId="77777777" w:rsidR="0006717B" w:rsidRPr="00660116" w:rsidRDefault="0006717B">
      <w:pPr>
        <w:pStyle w:val="FootnoteText"/>
        <w:rPr>
          <w:lang w:val="en-US"/>
        </w:rPr>
      </w:pPr>
      <w:r>
        <w:rPr>
          <w:rStyle w:val="FootnoteReference"/>
        </w:rPr>
        <w:footnoteRef/>
      </w:r>
      <w:r w:rsidRPr="00660116">
        <w:rPr>
          <w:lang w:val="en-US"/>
        </w:rPr>
        <w:t xml:space="preserve"> </w:t>
      </w:r>
      <w:r>
        <w:rPr>
          <w:lang w:val="en-US"/>
        </w:rPr>
        <w:t>Source: www.</w:t>
      </w:r>
      <w:r w:rsidRPr="00660116">
        <w:rPr>
          <w:lang w:val="en-US"/>
        </w:rPr>
        <w:t>portofbaku.com</w:t>
      </w:r>
    </w:p>
  </w:footnote>
  <w:footnote w:id="42">
    <w:p w14:paraId="63669B6D" w14:textId="77777777" w:rsidR="0006717B" w:rsidRPr="00660116" w:rsidRDefault="0006717B">
      <w:pPr>
        <w:pStyle w:val="FootnoteText"/>
        <w:rPr>
          <w:lang w:val="en-US"/>
        </w:rPr>
      </w:pPr>
      <w:r>
        <w:rPr>
          <w:rStyle w:val="FootnoteReference"/>
        </w:rPr>
        <w:footnoteRef/>
      </w:r>
      <w:r w:rsidRPr="00660116">
        <w:rPr>
          <w:lang w:val="en-US"/>
        </w:rPr>
        <w:t xml:space="preserve"> </w:t>
      </w:r>
      <w:r>
        <w:rPr>
          <w:lang w:val="en-US"/>
        </w:rPr>
        <w:t>Source: www.</w:t>
      </w:r>
      <w:r w:rsidRPr="00660116">
        <w:rPr>
          <w:lang w:val="en-US"/>
        </w:rPr>
        <w:t>portofbaku.com</w:t>
      </w:r>
    </w:p>
  </w:footnote>
  <w:footnote w:id="43">
    <w:p w14:paraId="7265985C" w14:textId="77777777" w:rsidR="0006717B" w:rsidRPr="00660116" w:rsidRDefault="0006717B">
      <w:pPr>
        <w:pStyle w:val="FootnoteText"/>
        <w:rPr>
          <w:lang w:val="en-US"/>
        </w:rPr>
      </w:pPr>
      <w:r>
        <w:rPr>
          <w:rStyle w:val="FootnoteReference"/>
        </w:rPr>
        <w:footnoteRef/>
      </w:r>
      <w:r w:rsidRPr="00660116">
        <w:rPr>
          <w:lang w:val="en-US"/>
        </w:rPr>
        <w:t xml:space="preserve"> </w:t>
      </w:r>
      <w:r>
        <w:rPr>
          <w:lang w:val="en-US"/>
        </w:rPr>
        <w:t>Source: www.</w:t>
      </w:r>
      <w:r w:rsidRPr="00660116">
        <w:rPr>
          <w:lang w:val="en-US"/>
        </w:rPr>
        <w:t>portofbaku.com</w:t>
      </w:r>
    </w:p>
  </w:footnote>
  <w:footnote w:id="44">
    <w:p w14:paraId="3E930200" w14:textId="77777777" w:rsidR="0006717B" w:rsidRPr="00660116" w:rsidRDefault="0006717B">
      <w:pPr>
        <w:pStyle w:val="FootnoteText"/>
        <w:rPr>
          <w:lang w:val="en-US"/>
        </w:rPr>
      </w:pPr>
      <w:r>
        <w:rPr>
          <w:rStyle w:val="FootnoteReference"/>
        </w:rPr>
        <w:footnoteRef/>
      </w:r>
      <w:r w:rsidRPr="00660116">
        <w:rPr>
          <w:lang w:val="en-US"/>
        </w:rPr>
        <w:t xml:space="preserve"> </w:t>
      </w:r>
      <w:r>
        <w:rPr>
          <w:lang w:val="en-US"/>
        </w:rPr>
        <w:t>Source: Caspian Complex Ecological Monitoring Department under MENR</w:t>
      </w:r>
    </w:p>
  </w:footnote>
  <w:footnote w:id="45">
    <w:p w14:paraId="28C08827" w14:textId="77777777" w:rsidR="0006717B" w:rsidRPr="000270DA" w:rsidRDefault="0006717B" w:rsidP="00D92248">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46">
    <w:p w14:paraId="7D3404F3" w14:textId="77777777" w:rsidR="0006717B" w:rsidRPr="002F3C27" w:rsidRDefault="0006717B" w:rsidP="006A1CF2">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47">
    <w:p w14:paraId="4FAED4BD" w14:textId="77777777" w:rsidR="0006717B" w:rsidRPr="002F3C27" w:rsidRDefault="0006717B" w:rsidP="00D92248">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48">
    <w:p w14:paraId="0124373F" w14:textId="77777777" w:rsidR="0006717B" w:rsidRPr="002F3C27" w:rsidRDefault="0006717B" w:rsidP="00D92248">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49">
    <w:p w14:paraId="65682488" w14:textId="77777777" w:rsidR="0006717B" w:rsidRPr="002F3C27" w:rsidRDefault="0006717B" w:rsidP="00D92248">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50">
    <w:p w14:paraId="674E5B88" w14:textId="77777777" w:rsidR="0006717B" w:rsidRPr="0046166C" w:rsidRDefault="0006717B" w:rsidP="00D92248">
      <w:pPr>
        <w:pStyle w:val="FootnoteText"/>
        <w:rPr>
          <w:lang w:val="en-US"/>
        </w:rPr>
      </w:pPr>
      <w:r>
        <w:rPr>
          <w:rStyle w:val="FootnoteReference"/>
        </w:rPr>
        <w:footnoteRef/>
      </w:r>
      <w:r w:rsidRPr="0046166C">
        <w:rPr>
          <w:lang w:val="en-US"/>
        </w:rPr>
        <w:t xml:space="preserve"> </w:t>
      </w:r>
      <w:r>
        <w:rPr>
          <w:lang w:val="en-US"/>
        </w:rPr>
        <w:t xml:space="preserve">Source: State Statistical Committee </w:t>
      </w:r>
    </w:p>
  </w:footnote>
  <w:footnote w:id="51">
    <w:p w14:paraId="441A6BD0" w14:textId="77777777" w:rsidR="0006717B" w:rsidRPr="0046166C" w:rsidRDefault="0006717B"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2">
    <w:p w14:paraId="44A6EA9F" w14:textId="77777777" w:rsidR="0006717B" w:rsidRPr="0046166C" w:rsidRDefault="0006717B"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3">
    <w:p w14:paraId="5283AA5B" w14:textId="77777777" w:rsidR="0006717B" w:rsidRPr="0046166C" w:rsidRDefault="0006717B"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4">
    <w:p w14:paraId="202B41AC" w14:textId="77777777" w:rsidR="0006717B" w:rsidRPr="0046166C" w:rsidRDefault="0006717B"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5">
    <w:p w14:paraId="36832A71" w14:textId="77777777" w:rsidR="0006717B" w:rsidRPr="0046166C" w:rsidRDefault="0006717B"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6">
    <w:p w14:paraId="61000B6A" w14:textId="77777777" w:rsidR="0006717B" w:rsidRPr="003312B1" w:rsidRDefault="0006717B">
      <w:pPr>
        <w:pStyle w:val="FootnoteText"/>
        <w:rPr>
          <w:lang w:val="en-US"/>
        </w:rPr>
      </w:pPr>
      <w:r>
        <w:rPr>
          <w:rStyle w:val="FootnoteReference"/>
        </w:rPr>
        <w:footnoteRef/>
      </w:r>
      <w:r w:rsidRPr="003312B1">
        <w:rPr>
          <w:lang w:val="en-US"/>
        </w:rPr>
        <w:t xml:space="preserve"> </w:t>
      </w:r>
      <w:r>
        <w:rPr>
          <w:lang w:val="en-US"/>
        </w:rPr>
        <w:t>Source</w:t>
      </w:r>
      <w:r w:rsidRPr="002F4E22">
        <w:rPr>
          <w:lang w:val="en-US"/>
        </w:rPr>
        <w:t xml:space="preserve">:  </w:t>
      </w:r>
      <w:r w:rsidRPr="007C4D97">
        <w:rPr>
          <w:lang w:val="en-US"/>
        </w:rPr>
        <w:t>Strategic Roadmap for the development of specialized tourism industry in the Republic of Azerbaijan</w:t>
      </w:r>
      <w:r>
        <w:rPr>
          <w:lang w:val="en-US"/>
        </w:rPr>
        <w:t xml:space="preserve"> a</w:t>
      </w:r>
      <w:r w:rsidRPr="0030039C">
        <w:rPr>
          <w:lang w:val="en-US"/>
        </w:rPr>
        <w:t>pproved by the Decree of the President of the Republic of Azerbaijan dated December 6, 2016</w:t>
      </w:r>
    </w:p>
  </w:footnote>
  <w:footnote w:id="57">
    <w:p w14:paraId="59C2BD98" w14:textId="77777777" w:rsidR="0006717B" w:rsidRPr="009C4698" w:rsidRDefault="0006717B" w:rsidP="00D92248">
      <w:pPr>
        <w:pStyle w:val="FootnoteText"/>
        <w:rPr>
          <w:lang w:val="en-US"/>
        </w:rPr>
      </w:pPr>
      <w:r>
        <w:rPr>
          <w:rStyle w:val="FootnoteReference"/>
        </w:rPr>
        <w:footnoteRef/>
      </w:r>
      <w:r w:rsidRPr="009C4698">
        <w:rPr>
          <w:lang w:val="en-US"/>
        </w:rPr>
        <w:t xml:space="preserve"> According to "Lonely Planet" and "Trip Advisor" websites</w:t>
      </w:r>
    </w:p>
  </w:footnote>
  <w:footnote w:id="58">
    <w:p w14:paraId="1EF05320" w14:textId="77777777" w:rsidR="0006717B" w:rsidRPr="00831502" w:rsidRDefault="0006717B" w:rsidP="00D92248">
      <w:pPr>
        <w:pStyle w:val="FootnoteText"/>
        <w:rPr>
          <w:lang w:val="en-US"/>
        </w:rPr>
      </w:pPr>
      <w:r>
        <w:rPr>
          <w:rStyle w:val="FootnoteReference"/>
        </w:rPr>
        <w:footnoteRef/>
      </w:r>
      <w:r w:rsidRPr="00831502">
        <w:rPr>
          <w:lang w:val="en-US"/>
        </w:rPr>
        <w:t xml:space="preserve"> The number of domestic tourists in Azerbaijan has been calculated by rounding off the number of foreign nationals traveling to the country for touris</w:t>
      </w:r>
      <w:r>
        <w:rPr>
          <w:lang w:val="en-US"/>
        </w:rPr>
        <w:t>m</w:t>
      </w:r>
      <w:r w:rsidRPr="00831502">
        <w:rPr>
          <w:lang w:val="en-US"/>
        </w:rPr>
        <w:t xml:space="preserve"> purposes and the number of foreign nationals placed for tourism purposes.</w:t>
      </w:r>
    </w:p>
  </w:footnote>
  <w:footnote w:id="59">
    <w:p w14:paraId="04B1C37A" w14:textId="77777777" w:rsidR="0006717B" w:rsidRPr="00831502" w:rsidRDefault="0006717B" w:rsidP="00D92248">
      <w:pPr>
        <w:pStyle w:val="FootnoteText"/>
        <w:rPr>
          <w:lang w:val="en-US"/>
        </w:rPr>
      </w:pPr>
      <w:r>
        <w:rPr>
          <w:rStyle w:val="FootnoteReference"/>
        </w:rPr>
        <w:footnoteRef/>
      </w:r>
      <w:r w:rsidRPr="00831502">
        <w:rPr>
          <w:lang w:val="en-US"/>
        </w:rPr>
        <w:t xml:space="preserve"> </w:t>
      </w:r>
      <w:r>
        <w:rPr>
          <w:lang w:val="en-US"/>
        </w:rPr>
        <w:t>Source: State Statistical Committee</w:t>
      </w:r>
    </w:p>
  </w:footnote>
  <w:footnote w:id="60">
    <w:p w14:paraId="32A4D26C" w14:textId="77777777" w:rsidR="0006717B" w:rsidRPr="000D0303" w:rsidRDefault="0006717B">
      <w:pPr>
        <w:pStyle w:val="FootnoteText"/>
        <w:rPr>
          <w:lang w:val="en-US"/>
        </w:rPr>
      </w:pPr>
      <w:r>
        <w:rPr>
          <w:rStyle w:val="FootnoteReference"/>
        </w:rPr>
        <w:footnoteRef/>
      </w:r>
      <w:r w:rsidRPr="000D0303">
        <w:rPr>
          <w:lang w:val="en-US"/>
        </w:rPr>
        <w:t xml:space="preserve"> </w:t>
      </w:r>
      <w:r>
        <w:rPr>
          <w:lang w:val="en-US"/>
        </w:rPr>
        <w:t>Source: State Statistical Committee</w:t>
      </w:r>
    </w:p>
  </w:footnote>
  <w:footnote w:id="61">
    <w:p w14:paraId="78294E6D" w14:textId="77777777" w:rsidR="0006717B" w:rsidRPr="000D0303" w:rsidRDefault="0006717B">
      <w:pPr>
        <w:pStyle w:val="FootnoteText"/>
        <w:rPr>
          <w:lang w:val="en-US"/>
        </w:rPr>
      </w:pPr>
      <w:r>
        <w:rPr>
          <w:rStyle w:val="FootnoteReference"/>
        </w:rPr>
        <w:footnoteRef/>
      </w:r>
      <w:r w:rsidRPr="000D0303">
        <w:rPr>
          <w:lang w:val="en-US"/>
        </w:rPr>
        <w:t xml:space="preserve"> </w:t>
      </w:r>
      <w:r>
        <w:rPr>
          <w:lang w:val="en-US"/>
        </w:rPr>
        <w:t>Source: State Statistical Committee</w:t>
      </w:r>
    </w:p>
  </w:footnote>
  <w:footnote w:id="62">
    <w:p w14:paraId="63B29997" w14:textId="77777777" w:rsidR="0006717B" w:rsidRPr="00A002A7" w:rsidRDefault="0006717B">
      <w:pPr>
        <w:pStyle w:val="FootnoteText"/>
        <w:rPr>
          <w:lang w:val="en-US"/>
        </w:rPr>
      </w:pPr>
      <w:r>
        <w:rPr>
          <w:rStyle w:val="FootnoteReference"/>
        </w:rPr>
        <w:footnoteRef/>
      </w:r>
      <w:r w:rsidRPr="00A002A7">
        <w:rPr>
          <w:lang w:val="en-US"/>
        </w:rPr>
        <w:t xml:space="preserve"> </w:t>
      </w:r>
      <w:r>
        <w:rPr>
          <w:lang w:val="en-US"/>
        </w:rPr>
        <w:t>Source: Information from the Department of Reproduction and Protection of Aquatic Bioresources under the MENR</w:t>
      </w:r>
    </w:p>
  </w:footnote>
  <w:footnote w:id="63">
    <w:p w14:paraId="55BB2892" w14:textId="77777777" w:rsidR="0006717B" w:rsidRPr="00A002A7" w:rsidRDefault="0006717B">
      <w:pPr>
        <w:pStyle w:val="FootnoteText"/>
        <w:rPr>
          <w:lang w:val="en-US"/>
        </w:rPr>
      </w:pPr>
      <w:r>
        <w:rPr>
          <w:rStyle w:val="FootnoteReference"/>
        </w:rPr>
        <w:footnoteRef/>
      </w:r>
      <w:r w:rsidRPr="00A002A7">
        <w:rPr>
          <w:lang w:val="en-US"/>
        </w:rPr>
        <w:t xml:space="preserve"> </w:t>
      </w:r>
      <w:r>
        <w:rPr>
          <w:lang w:val="en-US"/>
        </w:rPr>
        <w:t>Source: Information from the Department of Reproduction and Protection of Aquatic Bioresources under the MENR</w:t>
      </w:r>
    </w:p>
  </w:footnote>
  <w:footnote w:id="64">
    <w:p w14:paraId="08104667" w14:textId="77777777" w:rsidR="0006717B" w:rsidRPr="00D51D64" w:rsidRDefault="0006717B">
      <w:pPr>
        <w:pStyle w:val="FootnoteText"/>
        <w:rPr>
          <w:lang w:val="en-US"/>
        </w:rPr>
      </w:pPr>
      <w:r>
        <w:rPr>
          <w:rStyle w:val="FootnoteReference"/>
        </w:rPr>
        <w:footnoteRef/>
      </w:r>
      <w:r w:rsidRPr="00D51D64">
        <w:rPr>
          <w:lang w:val="en-US"/>
        </w:rPr>
        <w:t xml:space="preserve"> </w:t>
      </w:r>
      <w:r>
        <w:rPr>
          <w:lang w:val="en-US"/>
        </w:rPr>
        <w:t>Source: Caspian Complex Ecological monitoring Department under MENR</w:t>
      </w:r>
    </w:p>
  </w:footnote>
  <w:footnote w:id="65">
    <w:p w14:paraId="73699D54" w14:textId="77777777" w:rsidR="0006717B" w:rsidRPr="00D51D64" w:rsidRDefault="0006717B">
      <w:pPr>
        <w:pStyle w:val="FootnoteText"/>
        <w:rPr>
          <w:lang w:val="en-US"/>
        </w:rPr>
      </w:pPr>
      <w:r>
        <w:rPr>
          <w:rStyle w:val="FootnoteReference"/>
        </w:rPr>
        <w:footnoteRef/>
      </w:r>
      <w:r w:rsidRPr="00D51D64">
        <w:rPr>
          <w:lang w:val="en-US"/>
        </w:rPr>
        <w:t xml:space="preserve"> </w:t>
      </w:r>
      <w:r>
        <w:rPr>
          <w:lang w:val="en-US"/>
        </w:rPr>
        <w:t>Source: National Hydrometeorology Department under MENR</w:t>
      </w:r>
    </w:p>
  </w:footnote>
  <w:footnote w:id="66">
    <w:p w14:paraId="35C59D65" w14:textId="77777777" w:rsidR="0006717B" w:rsidRPr="00CD4760" w:rsidRDefault="0006717B">
      <w:pPr>
        <w:pStyle w:val="FootnoteText"/>
        <w:rPr>
          <w:lang w:val="en-US"/>
        </w:rPr>
      </w:pPr>
      <w:r>
        <w:rPr>
          <w:rStyle w:val="FootnoteReference"/>
        </w:rPr>
        <w:footnoteRef/>
      </w:r>
      <w:r w:rsidRPr="00CD4760">
        <w:rPr>
          <w:lang w:val="en-US"/>
        </w:rPr>
        <w:t xml:space="preserve"> </w:t>
      </w:r>
      <w:r>
        <w:rPr>
          <w:lang w:val="en-US"/>
        </w:rPr>
        <w:t>Source: National Environmental Monitoring Department under MENR</w:t>
      </w:r>
    </w:p>
  </w:footnote>
  <w:footnote w:id="67">
    <w:p w14:paraId="79340B86" w14:textId="77777777" w:rsidR="0006717B" w:rsidRPr="00CD4760" w:rsidRDefault="0006717B">
      <w:pPr>
        <w:pStyle w:val="FootnoteText"/>
        <w:rPr>
          <w:lang w:val="en-US"/>
        </w:rPr>
      </w:pPr>
      <w:r>
        <w:rPr>
          <w:rStyle w:val="FootnoteReference"/>
        </w:rPr>
        <w:footnoteRef/>
      </w:r>
      <w:r w:rsidRPr="00CD4760">
        <w:rPr>
          <w:lang w:val="en-US"/>
        </w:rPr>
        <w:t xml:space="preserve"> </w:t>
      </w:r>
      <w:r>
        <w:rPr>
          <w:lang w:val="en-US"/>
        </w:rPr>
        <w:t>Source: National Environmental Monitoring Department under MENR</w:t>
      </w:r>
    </w:p>
  </w:footnote>
  <w:footnote w:id="68">
    <w:p w14:paraId="5CAAF9BB" w14:textId="77777777" w:rsidR="0006717B" w:rsidRPr="00CD4760" w:rsidRDefault="0006717B">
      <w:pPr>
        <w:pStyle w:val="FootnoteText"/>
        <w:rPr>
          <w:lang w:val="en-US"/>
        </w:rPr>
      </w:pPr>
      <w:r>
        <w:rPr>
          <w:rStyle w:val="FootnoteReference"/>
        </w:rPr>
        <w:footnoteRef/>
      </w:r>
      <w:r w:rsidRPr="00CD4760">
        <w:rPr>
          <w:lang w:val="en-US"/>
        </w:rPr>
        <w:t xml:space="preserve"> </w:t>
      </w:r>
      <w:r>
        <w:rPr>
          <w:lang w:val="en-US"/>
        </w:rPr>
        <w:t>Source: National Environmental Monitoring Department under MENR</w:t>
      </w:r>
    </w:p>
  </w:footnote>
  <w:footnote w:id="69">
    <w:p w14:paraId="263B640F" w14:textId="77777777" w:rsidR="0006717B" w:rsidRPr="00E619B5" w:rsidRDefault="0006717B" w:rsidP="00E619B5">
      <w:pPr>
        <w:pStyle w:val="FootnoteText"/>
        <w:jc w:val="both"/>
        <w:rPr>
          <w:lang w:val="en-US"/>
        </w:rPr>
      </w:pPr>
      <w:r>
        <w:rPr>
          <w:rStyle w:val="FootnoteReference"/>
        </w:rPr>
        <w:footnoteRef/>
      </w:r>
      <w:r w:rsidRPr="00E619B5">
        <w:rPr>
          <w:lang w:val="en-US"/>
        </w:rPr>
        <w:t xml:space="preserve"> </w:t>
      </w:r>
      <w:r w:rsidRPr="006A1CF2">
        <w:rPr>
          <w:lang w:val="en-US"/>
        </w:rPr>
        <w:t>Information from</w:t>
      </w:r>
      <w:r>
        <w:rPr>
          <w:lang w:val="en-US"/>
        </w:rPr>
        <w:t xml:space="preserve"> Department of Protection of Biological Diversity and Development of Specially Protected Nature Areas under MENR</w:t>
      </w:r>
    </w:p>
  </w:footnote>
  <w:footnote w:id="70">
    <w:p w14:paraId="4F7A6738" w14:textId="77777777" w:rsidR="0006717B" w:rsidRPr="00360AA1" w:rsidRDefault="0006717B" w:rsidP="00360AA1">
      <w:pPr>
        <w:spacing w:after="0" w:line="240" w:lineRule="auto"/>
        <w:rPr>
          <w:rFonts w:ascii="Times New Roman" w:eastAsia="Times New Roman" w:hAnsi="Times New Roman" w:cs="Times New Roman"/>
          <w:sz w:val="20"/>
          <w:szCs w:val="20"/>
          <w:lang w:val="en-US" w:eastAsia="ru-RU"/>
        </w:rPr>
      </w:pPr>
      <w:r>
        <w:rPr>
          <w:rStyle w:val="FootnoteReference"/>
        </w:rPr>
        <w:footnoteRef/>
      </w:r>
      <w:r>
        <w:t xml:space="preserve"> </w:t>
      </w:r>
      <w:r>
        <w:rPr>
          <w:rFonts w:ascii="Times New Roman" w:eastAsia="Times New Roman" w:hAnsi="Times New Roman" w:cs="Times New Roman"/>
          <w:sz w:val="20"/>
          <w:szCs w:val="20"/>
          <w:lang w:val="en-US" w:eastAsia="ru-RU"/>
        </w:rPr>
        <w:t>Source: State Statistical Committee</w:t>
      </w:r>
    </w:p>
  </w:footnote>
  <w:footnote w:id="71">
    <w:p w14:paraId="25D6AC08"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72">
    <w:p w14:paraId="37927CD5"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73">
    <w:p w14:paraId="09CBCDA0"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74">
    <w:p w14:paraId="6A9C2939"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5">
    <w:p w14:paraId="03E64F18"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6">
    <w:p w14:paraId="357507F6"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7">
    <w:p w14:paraId="65BF43B4"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8">
    <w:p w14:paraId="75953A56"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9">
    <w:p w14:paraId="78EBEF4C"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80">
    <w:p w14:paraId="0E4832C5"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81">
    <w:p w14:paraId="02D0624C" w14:textId="77777777" w:rsidR="0006717B" w:rsidRPr="00360AA1" w:rsidRDefault="0006717B">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82">
    <w:p w14:paraId="0F57AFF7" w14:textId="77777777" w:rsidR="0006717B" w:rsidRPr="0033298D" w:rsidRDefault="0006717B">
      <w:pPr>
        <w:pStyle w:val="FootnoteText"/>
        <w:rPr>
          <w:lang w:val="en-US"/>
        </w:rPr>
      </w:pPr>
      <w:r>
        <w:rPr>
          <w:rStyle w:val="FootnoteReference"/>
        </w:rPr>
        <w:footnoteRef/>
      </w:r>
      <w:r w:rsidRPr="0033298D">
        <w:rPr>
          <w:lang w:val="en-US"/>
        </w:rPr>
        <w:t xml:space="preserve"> </w:t>
      </w:r>
      <w:r>
        <w:rPr>
          <w:lang w:val="en-US"/>
        </w:rPr>
        <w:t>Information from the Department of Reproduction and Protection of Aquatic Bioresources under the MENR</w:t>
      </w:r>
    </w:p>
  </w:footnote>
  <w:footnote w:id="83">
    <w:p w14:paraId="32064C9C" w14:textId="77777777" w:rsidR="0006717B" w:rsidRPr="0033298D" w:rsidRDefault="0006717B">
      <w:pPr>
        <w:pStyle w:val="FootnoteText"/>
        <w:rPr>
          <w:lang w:val="en-US"/>
        </w:rPr>
      </w:pPr>
      <w:r>
        <w:rPr>
          <w:rStyle w:val="FootnoteReference"/>
        </w:rPr>
        <w:footnoteRef/>
      </w:r>
      <w:r w:rsidRPr="0033298D">
        <w:rPr>
          <w:lang w:val="en-US"/>
        </w:rPr>
        <w:t xml:space="preserve"> </w:t>
      </w:r>
      <w:r>
        <w:rPr>
          <w:lang w:val="en-US"/>
        </w:rPr>
        <w:t>Information from the Department of Reproduction and Protection of Aquatic Bioresources under the MENR</w:t>
      </w:r>
    </w:p>
  </w:footnote>
  <w:footnote w:id="84">
    <w:p w14:paraId="36B5B7CB" w14:textId="77777777" w:rsidR="0006717B" w:rsidRPr="004E4014" w:rsidRDefault="0006717B">
      <w:pPr>
        <w:pStyle w:val="FootnoteText"/>
        <w:rPr>
          <w:lang w:val="en-US"/>
        </w:rPr>
      </w:pPr>
      <w:r>
        <w:rPr>
          <w:rStyle w:val="FootnoteReference"/>
        </w:rPr>
        <w:footnoteRef/>
      </w:r>
      <w:r w:rsidRPr="004E4014">
        <w:rPr>
          <w:lang w:val="en-US"/>
        </w:rPr>
        <w:t xml:space="preserve"> </w:t>
      </w:r>
      <w:r>
        <w:rPr>
          <w:lang w:val="en-US"/>
        </w:rPr>
        <w:t>Information from National Hydrometeorology Department under the MENR</w:t>
      </w:r>
    </w:p>
  </w:footnote>
  <w:footnote w:id="85">
    <w:p w14:paraId="7458A648" w14:textId="77777777" w:rsidR="0006717B" w:rsidRPr="00C80B3B" w:rsidRDefault="0006717B" w:rsidP="00D92248">
      <w:pPr>
        <w:pStyle w:val="FootnoteText"/>
        <w:rPr>
          <w:lang w:val="en-US"/>
        </w:rPr>
      </w:pPr>
      <w:r>
        <w:rPr>
          <w:rStyle w:val="FootnoteReference"/>
        </w:rPr>
        <w:footnoteRef/>
      </w:r>
      <w:r w:rsidRPr="00360AA1">
        <w:rPr>
          <w:lang w:val="en-US"/>
        </w:rPr>
        <w:t xml:space="preserve"> </w:t>
      </w:r>
      <w:r>
        <w:rPr>
          <w:lang w:val="en-US"/>
        </w:rPr>
        <w:t>Hydrometeorological Station</w:t>
      </w:r>
    </w:p>
  </w:footnote>
  <w:footnote w:id="86">
    <w:p w14:paraId="07F01990" w14:textId="77777777" w:rsidR="0006717B" w:rsidRPr="00D2644F" w:rsidRDefault="0006717B">
      <w:pPr>
        <w:pStyle w:val="FootnoteText"/>
        <w:rPr>
          <w:lang w:val="en-US"/>
        </w:rPr>
      </w:pPr>
      <w:r>
        <w:rPr>
          <w:rStyle w:val="FootnoteReference"/>
        </w:rPr>
        <w:footnoteRef/>
      </w:r>
      <w:r w:rsidRPr="00D2644F">
        <w:rPr>
          <w:lang w:val="en-US"/>
        </w:rPr>
        <w:t xml:space="preserve"> </w:t>
      </w:r>
      <w:r>
        <w:rPr>
          <w:lang w:val="en-US"/>
        </w:rPr>
        <w:t>Data from National Hydrometeorology Department under the MENR</w:t>
      </w:r>
    </w:p>
  </w:footnote>
  <w:footnote w:id="87">
    <w:p w14:paraId="2111511A" w14:textId="77777777" w:rsidR="0006717B" w:rsidRPr="00970A9C" w:rsidRDefault="0006717B">
      <w:pPr>
        <w:pStyle w:val="FootnoteText"/>
        <w:rPr>
          <w:lang w:val="en-US"/>
        </w:rPr>
      </w:pPr>
      <w:r>
        <w:rPr>
          <w:rStyle w:val="FootnoteReference"/>
        </w:rPr>
        <w:footnoteRef/>
      </w:r>
      <w:r w:rsidRPr="00970A9C">
        <w:rPr>
          <w:lang w:val="en-US"/>
        </w:rPr>
        <w:t xml:space="preserve"> </w:t>
      </w:r>
      <w:r>
        <w:rPr>
          <w:lang w:val="en-US"/>
        </w:rPr>
        <w:t>Information from National Hydrometeorology Department under the MENR</w:t>
      </w:r>
    </w:p>
  </w:footnote>
  <w:footnote w:id="88">
    <w:p w14:paraId="3061173B" w14:textId="77777777" w:rsidR="0006717B" w:rsidRPr="00970A9C" w:rsidRDefault="0006717B">
      <w:pPr>
        <w:pStyle w:val="FootnoteText"/>
        <w:rPr>
          <w:lang w:val="en-US"/>
        </w:rPr>
      </w:pPr>
      <w:r>
        <w:rPr>
          <w:rStyle w:val="FootnoteReference"/>
        </w:rPr>
        <w:footnoteRef/>
      </w:r>
      <w:r w:rsidRPr="00970A9C">
        <w:rPr>
          <w:lang w:val="en-US"/>
        </w:rPr>
        <w:t xml:space="preserve"> </w:t>
      </w:r>
      <w:r>
        <w:rPr>
          <w:lang w:val="en-US"/>
        </w:rPr>
        <w:t>Information from National Hydrometeorology Department under the MENR</w:t>
      </w:r>
    </w:p>
  </w:footnote>
  <w:footnote w:id="89">
    <w:p w14:paraId="17C50289" w14:textId="77777777" w:rsidR="0006717B" w:rsidRPr="009F68D7" w:rsidRDefault="0006717B">
      <w:pPr>
        <w:pStyle w:val="FootnoteText"/>
        <w:rPr>
          <w:lang w:val="en-US"/>
        </w:rPr>
      </w:pPr>
      <w:r>
        <w:rPr>
          <w:rStyle w:val="FootnoteReference"/>
        </w:rPr>
        <w:footnoteRef/>
      </w:r>
      <w:r w:rsidRPr="009F68D7">
        <w:rPr>
          <w:lang w:val="en-US"/>
        </w:rPr>
        <w:t xml:space="preserve"> </w:t>
      </w:r>
      <w:r>
        <w:rPr>
          <w:lang w:val="en-US"/>
        </w:rPr>
        <w:t>Information from National Hydrometeorology Department under the MENR</w:t>
      </w:r>
    </w:p>
  </w:footnote>
  <w:footnote w:id="90">
    <w:p w14:paraId="7BFEFBE9" w14:textId="77777777" w:rsidR="0006717B" w:rsidRPr="007905E8" w:rsidRDefault="0006717B">
      <w:pPr>
        <w:pStyle w:val="FootnoteText"/>
        <w:rPr>
          <w:lang w:val="en-US"/>
        </w:rPr>
      </w:pPr>
      <w:r>
        <w:rPr>
          <w:rStyle w:val="FootnoteReference"/>
        </w:rPr>
        <w:footnoteRef/>
      </w:r>
      <w:r w:rsidRPr="007905E8">
        <w:rPr>
          <w:lang w:val="en-US"/>
        </w:rPr>
        <w:t xml:space="preserve"> </w:t>
      </w:r>
      <w:r>
        <w:rPr>
          <w:lang w:val="en-US"/>
        </w:rPr>
        <w:t>Information from National Hydrometeorology Department under the MENR</w:t>
      </w:r>
    </w:p>
  </w:footnote>
  <w:footnote w:id="91">
    <w:p w14:paraId="0013180E" w14:textId="77777777" w:rsidR="0006717B" w:rsidRPr="007905E8" w:rsidRDefault="0006717B">
      <w:pPr>
        <w:pStyle w:val="FootnoteText"/>
        <w:rPr>
          <w:lang w:val="en-US"/>
        </w:rPr>
      </w:pPr>
      <w:r>
        <w:rPr>
          <w:rStyle w:val="FootnoteReference"/>
        </w:rPr>
        <w:footnoteRef/>
      </w:r>
      <w:r w:rsidRPr="007905E8">
        <w:rPr>
          <w:lang w:val="en-US"/>
        </w:rPr>
        <w:t xml:space="preserve"> </w:t>
      </w:r>
      <w:r>
        <w:rPr>
          <w:lang w:val="en-US"/>
        </w:rPr>
        <w:t>Data from National Hydrometeorology Department under the MENR</w:t>
      </w:r>
    </w:p>
  </w:footnote>
  <w:footnote w:id="92">
    <w:p w14:paraId="778E6EAE" w14:textId="77777777" w:rsidR="0006717B" w:rsidRPr="00711786" w:rsidRDefault="0006717B">
      <w:pPr>
        <w:pStyle w:val="FootnoteText"/>
        <w:rPr>
          <w:lang w:val="en-US"/>
        </w:rPr>
      </w:pPr>
      <w:r>
        <w:rPr>
          <w:rStyle w:val="FootnoteReference"/>
        </w:rPr>
        <w:footnoteRef/>
      </w:r>
      <w:r w:rsidRPr="00711786">
        <w:rPr>
          <w:lang w:val="en-US"/>
        </w:rPr>
        <w:t xml:space="preserve"> </w:t>
      </w:r>
      <w:r>
        <w:rPr>
          <w:lang w:val="en-US"/>
        </w:rPr>
        <w:t>Information from the Department of Reproduction and Protection of Aquatic Bioresources under the MENR</w:t>
      </w:r>
    </w:p>
  </w:footnote>
  <w:footnote w:id="93">
    <w:p w14:paraId="2E38FFC0" w14:textId="77777777" w:rsidR="0006717B" w:rsidRPr="00711786" w:rsidRDefault="0006717B">
      <w:pPr>
        <w:pStyle w:val="FootnoteText"/>
        <w:rPr>
          <w:lang w:val="en-US"/>
        </w:rPr>
      </w:pPr>
      <w:r>
        <w:rPr>
          <w:rStyle w:val="FootnoteReference"/>
        </w:rPr>
        <w:footnoteRef/>
      </w:r>
      <w:r w:rsidRPr="00711786">
        <w:rPr>
          <w:lang w:val="en-US"/>
        </w:rPr>
        <w:t xml:space="preserve"> </w:t>
      </w:r>
      <w:r>
        <w:rPr>
          <w:lang w:val="en-US"/>
        </w:rPr>
        <w:t>Information from the Department of Reproduction and Protection of Aquatic Bioresources under the MENR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C5EAC"/>
    <w:multiLevelType w:val="hybridMultilevel"/>
    <w:tmpl w:val="F7039F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62EB88"/>
    <w:multiLevelType w:val="hybridMultilevel"/>
    <w:tmpl w:val="F9D4F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74CAA"/>
    <w:multiLevelType w:val="hybridMultilevel"/>
    <w:tmpl w:val="9A96FC6E"/>
    <w:lvl w:ilvl="0" w:tplc="F28204DE">
      <w:start w:val="1"/>
      <w:numFmt w:val="bullet"/>
      <w:lvlText w:val=""/>
      <w:lvlJc w:val="left"/>
      <w:pPr>
        <w:tabs>
          <w:tab w:val="num" w:pos="964"/>
        </w:tabs>
        <w:ind w:left="964"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775784"/>
    <w:multiLevelType w:val="multilevel"/>
    <w:tmpl w:val="5D841A8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E36137"/>
    <w:multiLevelType w:val="hybridMultilevel"/>
    <w:tmpl w:val="858CDA98"/>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B9645E"/>
    <w:multiLevelType w:val="hybridMultilevel"/>
    <w:tmpl w:val="495E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82820"/>
    <w:multiLevelType w:val="multilevel"/>
    <w:tmpl w:val="E05A8F5E"/>
    <w:lvl w:ilvl="0">
      <w:start w:val="4"/>
      <w:numFmt w:val="decimal"/>
      <w:lvlText w:val="%1"/>
      <w:lvlJc w:val="left"/>
      <w:pPr>
        <w:ind w:left="435" w:hanging="435"/>
      </w:pPr>
      <w:rPr>
        <w:rFonts w:hint="default"/>
      </w:rPr>
    </w:lvl>
    <w:lvl w:ilvl="1">
      <w:start w:val="1"/>
      <w:numFmt w:val="decimal"/>
      <w:lvlText w:val="%1.%2"/>
      <w:lvlJc w:val="left"/>
      <w:pPr>
        <w:ind w:left="697" w:hanging="43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7" w15:restartNumberingAfterBreak="0">
    <w:nsid w:val="102C0AC0"/>
    <w:multiLevelType w:val="hybridMultilevel"/>
    <w:tmpl w:val="1E6EEB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FF3594"/>
    <w:multiLevelType w:val="hybridMultilevel"/>
    <w:tmpl w:val="3A3C7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752E8"/>
    <w:multiLevelType w:val="hybridMultilevel"/>
    <w:tmpl w:val="8B68A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E74AB"/>
    <w:multiLevelType w:val="multilevel"/>
    <w:tmpl w:val="46B2738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06C01"/>
    <w:multiLevelType w:val="multilevel"/>
    <w:tmpl w:val="3F921B9A"/>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303935"/>
    <w:multiLevelType w:val="hybridMultilevel"/>
    <w:tmpl w:val="B6740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FE66B3B"/>
    <w:multiLevelType w:val="multilevel"/>
    <w:tmpl w:val="2F3C6F6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21B011D8"/>
    <w:multiLevelType w:val="hybridMultilevel"/>
    <w:tmpl w:val="B5202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EE0FAD"/>
    <w:multiLevelType w:val="hybridMultilevel"/>
    <w:tmpl w:val="274277E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15:restartNumberingAfterBreak="0">
    <w:nsid w:val="269D0A95"/>
    <w:multiLevelType w:val="hybridMultilevel"/>
    <w:tmpl w:val="4E961E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C900CE"/>
    <w:multiLevelType w:val="hybridMultilevel"/>
    <w:tmpl w:val="EC58B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55684C"/>
    <w:multiLevelType w:val="multilevel"/>
    <w:tmpl w:val="B1BCF3AA"/>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814B20"/>
    <w:multiLevelType w:val="hybridMultilevel"/>
    <w:tmpl w:val="2BA0F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4F25D8"/>
    <w:multiLevelType w:val="hybridMultilevel"/>
    <w:tmpl w:val="38384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9195A"/>
    <w:multiLevelType w:val="hybridMultilevel"/>
    <w:tmpl w:val="69BA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E40DB0"/>
    <w:multiLevelType w:val="hybridMultilevel"/>
    <w:tmpl w:val="A7561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D12026"/>
    <w:multiLevelType w:val="multilevel"/>
    <w:tmpl w:val="266C7E50"/>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8168B5"/>
    <w:multiLevelType w:val="multilevel"/>
    <w:tmpl w:val="D14A88C8"/>
    <w:lvl w:ilvl="0">
      <w:start w:val="1"/>
      <w:numFmt w:val="decimal"/>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4A892814"/>
    <w:multiLevelType w:val="multilevel"/>
    <w:tmpl w:val="9F64678A"/>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F30AEA"/>
    <w:multiLevelType w:val="hybridMultilevel"/>
    <w:tmpl w:val="BA3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F6DC7"/>
    <w:multiLevelType w:val="multilevel"/>
    <w:tmpl w:val="8904C01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8" w15:restartNumberingAfterBreak="0">
    <w:nsid w:val="55567F37"/>
    <w:multiLevelType w:val="hybridMultilevel"/>
    <w:tmpl w:val="0EDEA6D4"/>
    <w:lvl w:ilvl="0" w:tplc="9794736A">
      <w:start w:val="1"/>
      <w:numFmt w:val="decimal"/>
      <w:lvlText w:val="%1."/>
      <w:lvlJc w:val="left"/>
      <w:pPr>
        <w:tabs>
          <w:tab w:val="num" w:pos="810"/>
        </w:tabs>
        <w:ind w:left="81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58232F9"/>
    <w:multiLevelType w:val="hybridMultilevel"/>
    <w:tmpl w:val="F808D4B6"/>
    <w:lvl w:ilvl="0" w:tplc="13C4A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1750DE"/>
    <w:multiLevelType w:val="multilevel"/>
    <w:tmpl w:val="47D8AE7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3C3272"/>
    <w:multiLevelType w:val="hybridMultilevel"/>
    <w:tmpl w:val="EC867620"/>
    <w:lvl w:ilvl="0" w:tplc="4D144C88">
      <w:start w:val="1"/>
      <w:numFmt w:val="bullet"/>
      <w:lvlText w:val=""/>
      <w:lvlJc w:val="left"/>
      <w:pPr>
        <w:ind w:left="720" w:hanging="360"/>
      </w:pPr>
      <w:rPr>
        <w:rFonts w:ascii="Symbol" w:hAnsi="Symbol" w:hint="default"/>
      </w:rPr>
    </w:lvl>
    <w:lvl w:ilvl="1" w:tplc="8DDCBE46">
      <w:start w:val="1"/>
      <w:numFmt w:val="bullet"/>
      <w:lvlText w:val="o"/>
      <w:lvlJc w:val="left"/>
      <w:pPr>
        <w:ind w:left="1440" w:hanging="360"/>
      </w:pPr>
      <w:rPr>
        <w:rFonts w:ascii="Courier New" w:hAnsi="Courier New" w:hint="default"/>
      </w:rPr>
    </w:lvl>
    <w:lvl w:ilvl="2" w:tplc="1A84B45C">
      <w:start w:val="1"/>
      <w:numFmt w:val="bullet"/>
      <w:lvlText w:val=""/>
      <w:lvlJc w:val="left"/>
      <w:pPr>
        <w:ind w:left="2160" w:hanging="360"/>
      </w:pPr>
      <w:rPr>
        <w:rFonts w:ascii="Wingdings" w:hAnsi="Wingdings" w:hint="default"/>
      </w:rPr>
    </w:lvl>
    <w:lvl w:ilvl="3" w:tplc="B5A2B212">
      <w:start w:val="1"/>
      <w:numFmt w:val="bullet"/>
      <w:lvlText w:val=""/>
      <w:lvlJc w:val="left"/>
      <w:pPr>
        <w:ind w:left="2880" w:hanging="360"/>
      </w:pPr>
      <w:rPr>
        <w:rFonts w:ascii="Symbol" w:hAnsi="Symbol" w:hint="default"/>
      </w:rPr>
    </w:lvl>
    <w:lvl w:ilvl="4" w:tplc="E26A9092">
      <w:start w:val="1"/>
      <w:numFmt w:val="bullet"/>
      <w:lvlText w:val="o"/>
      <w:lvlJc w:val="left"/>
      <w:pPr>
        <w:ind w:left="3600" w:hanging="360"/>
      </w:pPr>
      <w:rPr>
        <w:rFonts w:ascii="Courier New" w:hAnsi="Courier New" w:hint="default"/>
      </w:rPr>
    </w:lvl>
    <w:lvl w:ilvl="5" w:tplc="CF8A7E5A">
      <w:start w:val="1"/>
      <w:numFmt w:val="bullet"/>
      <w:lvlText w:val=""/>
      <w:lvlJc w:val="left"/>
      <w:pPr>
        <w:ind w:left="4320" w:hanging="360"/>
      </w:pPr>
      <w:rPr>
        <w:rFonts w:ascii="Wingdings" w:hAnsi="Wingdings" w:hint="default"/>
      </w:rPr>
    </w:lvl>
    <w:lvl w:ilvl="6" w:tplc="DDE2ADE0">
      <w:start w:val="1"/>
      <w:numFmt w:val="bullet"/>
      <w:lvlText w:val=""/>
      <w:lvlJc w:val="left"/>
      <w:pPr>
        <w:ind w:left="5040" w:hanging="360"/>
      </w:pPr>
      <w:rPr>
        <w:rFonts w:ascii="Symbol" w:hAnsi="Symbol" w:hint="default"/>
      </w:rPr>
    </w:lvl>
    <w:lvl w:ilvl="7" w:tplc="0B785378">
      <w:start w:val="1"/>
      <w:numFmt w:val="bullet"/>
      <w:lvlText w:val="o"/>
      <w:lvlJc w:val="left"/>
      <w:pPr>
        <w:ind w:left="5760" w:hanging="360"/>
      </w:pPr>
      <w:rPr>
        <w:rFonts w:ascii="Courier New" w:hAnsi="Courier New" w:hint="default"/>
      </w:rPr>
    </w:lvl>
    <w:lvl w:ilvl="8" w:tplc="BE50AFD0">
      <w:start w:val="1"/>
      <w:numFmt w:val="bullet"/>
      <w:lvlText w:val=""/>
      <w:lvlJc w:val="left"/>
      <w:pPr>
        <w:ind w:left="6480" w:hanging="360"/>
      </w:pPr>
      <w:rPr>
        <w:rFonts w:ascii="Wingdings" w:hAnsi="Wingdings" w:hint="default"/>
      </w:rPr>
    </w:lvl>
  </w:abstractNum>
  <w:abstractNum w:abstractNumId="32" w15:restartNumberingAfterBreak="0">
    <w:nsid w:val="594441F9"/>
    <w:multiLevelType w:val="multilevel"/>
    <w:tmpl w:val="01045EBA"/>
    <w:lvl w:ilvl="0">
      <w:start w:val="1"/>
      <w:numFmt w:val="lowerLetter"/>
      <w:lvlText w:val="%1."/>
      <w:lvlJc w:val="left"/>
      <w:pPr>
        <w:ind w:left="2160" w:firstLine="1800"/>
      </w:pPr>
      <w:rPr>
        <w:rFonts w:cs="Times New Roman"/>
        <w:vertAlign w:val="baseline"/>
      </w:rPr>
    </w:lvl>
    <w:lvl w:ilvl="1">
      <w:start w:val="1"/>
      <w:numFmt w:val="bullet"/>
      <w:lvlText w:val="▪"/>
      <w:lvlJc w:val="left"/>
      <w:pPr>
        <w:ind w:left="2880" w:firstLine="2520"/>
      </w:pPr>
      <w:rPr>
        <w:rFonts w:ascii="Arial" w:eastAsia="Times New Roman" w:hAnsi="Arial"/>
        <w:vertAlign w:val="baseline"/>
      </w:rPr>
    </w:lvl>
    <w:lvl w:ilvl="2">
      <w:start w:val="1"/>
      <w:numFmt w:val="decimal"/>
      <w:lvlText w:val="%3."/>
      <w:lvlJc w:val="left"/>
      <w:pPr>
        <w:ind w:left="378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33" w15:restartNumberingAfterBreak="0">
    <w:nsid w:val="5D250BD3"/>
    <w:multiLevelType w:val="multilevel"/>
    <w:tmpl w:val="A080C0C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AF1E77"/>
    <w:multiLevelType w:val="multilevel"/>
    <w:tmpl w:val="2DCC51E6"/>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957A3"/>
    <w:multiLevelType w:val="hybridMultilevel"/>
    <w:tmpl w:val="6D26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810E97"/>
    <w:multiLevelType w:val="multilevel"/>
    <w:tmpl w:val="EE968D12"/>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D35B2A"/>
    <w:multiLevelType w:val="hybridMultilevel"/>
    <w:tmpl w:val="4EAEE3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43E05"/>
    <w:multiLevelType w:val="multilevel"/>
    <w:tmpl w:val="03065D0E"/>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92460C7"/>
    <w:multiLevelType w:val="multilevel"/>
    <w:tmpl w:val="18F8310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8762E6"/>
    <w:multiLevelType w:val="hybridMultilevel"/>
    <w:tmpl w:val="B810B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D97D8B"/>
    <w:multiLevelType w:val="multilevel"/>
    <w:tmpl w:val="0AE0845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132F38"/>
    <w:multiLevelType w:val="hybridMultilevel"/>
    <w:tmpl w:val="8CF88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D5E0002"/>
    <w:multiLevelType w:val="multilevel"/>
    <w:tmpl w:val="1278ED60"/>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D4150C"/>
    <w:multiLevelType w:val="hybridMultilevel"/>
    <w:tmpl w:val="3F946714"/>
    <w:lvl w:ilvl="0" w:tplc="74BA9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0CD31BF"/>
    <w:multiLevelType w:val="hybridMultilevel"/>
    <w:tmpl w:val="448AB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7C5A37"/>
    <w:multiLevelType w:val="multilevel"/>
    <w:tmpl w:val="1FFA3E0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1C4306"/>
    <w:multiLevelType w:val="hybridMultilevel"/>
    <w:tmpl w:val="922E9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3"/>
  </w:num>
  <w:num w:numId="3">
    <w:abstractNumId w:val="11"/>
  </w:num>
  <w:num w:numId="4">
    <w:abstractNumId w:val="39"/>
  </w:num>
  <w:num w:numId="5">
    <w:abstractNumId w:val="37"/>
  </w:num>
  <w:num w:numId="6">
    <w:abstractNumId w:val="8"/>
  </w:num>
  <w:num w:numId="7">
    <w:abstractNumId w:val="20"/>
  </w:num>
  <w:num w:numId="8">
    <w:abstractNumId w:val="45"/>
  </w:num>
  <w:num w:numId="9">
    <w:abstractNumId w:val="3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3"/>
  </w:num>
  <w:num w:numId="16">
    <w:abstractNumId w:val="36"/>
  </w:num>
  <w:num w:numId="17">
    <w:abstractNumId w:val="46"/>
  </w:num>
  <w:num w:numId="18">
    <w:abstractNumId w:val="10"/>
  </w:num>
  <w:num w:numId="19">
    <w:abstractNumId w:val="29"/>
  </w:num>
  <w:num w:numId="20">
    <w:abstractNumId w:val="18"/>
  </w:num>
  <w:num w:numId="21">
    <w:abstractNumId w:val="25"/>
  </w:num>
  <w:num w:numId="22">
    <w:abstractNumId w:val="30"/>
  </w:num>
  <w:num w:numId="23">
    <w:abstractNumId w:val="14"/>
  </w:num>
  <w:num w:numId="24">
    <w:abstractNumId w:val="19"/>
  </w:num>
  <w:num w:numId="25">
    <w:abstractNumId w:val="9"/>
  </w:num>
  <w:num w:numId="26">
    <w:abstractNumId w:val="0"/>
  </w:num>
  <w:num w:numId="27">
    <w:abstractNumId w:val="1"/>
  </w:num>
  <w:num w:numId="28">
    <w:abstractNumId w:val="15"/>
  </w:num>
  <w:num w:numId="29">
    <w:abstractNumId w:val="27"/>
  </w:num>
  <w:num w:numId="30">
    <w:abstractNumId w:val="24"/>
  </w:num>
  <w:num w:numId="31">
    <w:abstractNumId w:val="21"/>
  </w:num>
  <w:num w:numId="32">
    <w:abstractNumId w:val="26"/>
  </w:num>
  <w:num w:numId="33">
    <w:abstractNumId w:val="13"/>
  </w:num>
  <w:num w:numId="34">
    <w:abstractNumId w:val="22"/>
  </w:num>
  <w:num w:numId="35">
    <w:abstractNumId w:val="32"/>
  </w:num>
  <w:num w:numId="36">
    <w:abstractNumId w:val="2"/>
  </w:num>
  <w:num w:numId="37">
    <w:abstractNumId w:val="40"/>
  </w:num>
  <w:num w:numId="38">
    <w:abstractNumId w:val="42"/>
  </w:num>
  <w:num w:numId="39">
    <w:abstractNumId w:val="7"/>
  </w:num>
  <w:num w:numId="40">
    <w:abstractNumId w:val="47"/>
  </w:num>
  <w:num w:numId="41">
    <w:abstractNumId w:val="12"/>
  </w:num>
  <w:num w:numId="42">
    <w:abstractNumId w:val="5"/>
  </w:num>
  <w:num w:numId="43">
    <w:abstractNumId w:val="41"/>
  </w:num>
  <w:num w:numId="44">
    <w:abstractNumId w:val="31"/>
  </w:num>
  <w:num w:numId="45">
    <w:abstractNumId w:val="6"/>
  </w:num>
  <w:num w:numId="46">
    <w:abstractNumId w:val="38"/>
  </w:num>
  <w:num w:numId="47">
    <w:abstractNumId w:val="44"/>
  </w:num>
  <w:num w:numId="48">
    <w:abstractNumId w:val="16"/>
  </w:num>
  <w:num w:numId="49">
    <w:abstractNumId w:val="1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szQyMbQwM7E0NzFX0lEKTi0uzszPAykwqgUA8HUDsSwAAAA="/>
  </w:docVars>
  <w:rsids>
    <w:rsidRoot w:val="00DE5E55"/>
    <w:rsid w:val="000201CB"/>
    <w:rsid w:val="00022409"/>
    <w:rsid w:val="0006717B"/>
    <w:rsid w:val="000676B7"/>
    <w:rsid w:val="00080A1D"/>
    <w:rsid w:val="00090B5C"/>
    <w:rsid w:val="000B20D0"/>
    <w:rsid w:val="000D0303"/>
    <w:rsid w:val="000E6EBC"/>
    <w:rsid w:val="001671E7"/>
    <w:rsid w:val="001A3BAE"/>
    <w:rsid w:val="001B6588"/>
    <w:rsid w:val="001D5D02"/>
    <w:rsid w:val="00205F4D"/>
    <w:rsid w:val="00242647"/>
    <w:rsid w:val="00277BFC"/>
    <w:rsid w:val="002905A4"/>
    <w:rsid w:val="002C4B8D"/>
    <w:rsid w:val="002D0F55"/>
    <w:rsid w:val="002F0A1C"/>
    <w:rsid w:val="0030039C"/>
    <w:rsid w:val="0032063C"/>
    <w:rsid w:val="003312B1"/>
    <w:rsid w:val="0033298D"/>
    <w:rsid w:val="0034064E"/>
    <w:rsid w:val="00351A36"/>
    <w:rsid w:val="00357F63"/>
    <w:rsid w:val="00360AA1"/>
    <w:rsid w:val="00362024"/>
    <w:rsid w:val="00376AB2"/>
    <w:rsid w:val="003B217C"/>
    <w:rsid w:val="003B41C4"/>
    <w:rsid w:val="003E31D2"/>
    <w:rsid w:val="004159AF"/>
    <w:rsid w:val="004B154E"/>
    <w:rsid w:val="004C2002"/>
    <w:rsid w:val="004C6B3D"/>
    <w:rsid w:val="004E4014"/>
    <w:rsid w:val="00523C91"/>
    <w:rsid w:val="00566535"/>
    <w:rsid w:val="005B51AF"/>
    <w:rsid w:val="005C0346"/>
    <w:rsid w:val="005C30B7"/>
    <w:rsid w:val="005E507C"/>
    <w:rsid w:val="0060129A"/>
    <w:rsid w:val="00642BF9"/>
    <w:rsid w:val="00654D10"/>
    <w:rsid w:val="00660116"/>
    <w:rsid w:val="0068555A"/>
    <w:rsid w:val="00692660"/>
    <w:rsid w:val="006A1CF2"/>
    <w:rsid w:val="006B4646"/>
    <w:rsid w:val="006E1D4D"/>
    <w:rsid w:val="006E26FE"/>
    <w:rsid w:val="00702E0F"/>
    <w:rsid w:val="00704A54"/>
    <w:rsid w:val="00711786"/>
    <w:rsid w:val="00714D6B"/>
    <w:rsid w:val="007702F0"/>
    <w:rsid w:val="00780253"/>
    <w:rsid w:val="00785C23"/>
    <w:rsid w:val="007905E8"/>
    <w:rsid w:val="007910F2"/>
    <w:rsid w:val="007968DA"/>
    <w:rsid w:val="007A261C"/>
    <w:rsid w:val="007C4D97"/>
    <w:rsid w:val="007E1A13"/>
    <w:rsid w:val="00802825"/>
    <w:rsid w:val="008147AE"/>
    <w:rsid w:val="00942C79"/>
    <w:rsid w:val="00970A9C"/>
    <w:rsid w:val="00975E6B"/>
    <w:rsid w:val="009C3BC2"/>
    <w:rsid w:val="009F68D7"/>
    <w:rsid w:val="009F6F66"/>
    <w:rsid w:val="00A002A7"/>
    <w:rsid w:val="00A24568"/>
    <w:rsid w:val="00A37302"/>
    <w:rsid w:val="00A43273"/>
    <w:rsid w:val="00A55AFD"/>
    <w:rsid w:val="00A62F8E"/>
    <w:rsid w:val="00A77F33"/>
    <w:rsid w:val="00AC0FBF"/>
    <w:rsid w:val="00AC68AB"/>
    <w:rsid w:val="00AE214F"/>
    <w:rsid w:val="00AF10CE"/>
    <w:rsid w:val="00B16EC7"/>
    <w:rsid w:val="00B61F17"/>
    <w:rsid w:val="00B7038E"/>
    <w:rsid w:val="00B96C77"/>
    <w:rsid w:val="00BC12FB"/>
    <w:rsid w:val="00BE1974"/>
    <w:rsid w:val="00C14D83"/>
    <w:rsid w:val="00C44B43"/>
    <w:rsid w:val="00C44F05"/>
    <w:rsid w:val="00C8435F"/>
    <w:rsid w:val="00CD4760"/>
    <w:rsid w:val="00CD522A"/>
    <w:rsid w:val="00CD5478"/>
    <w:rsid w:val="00CE2B71"/>
    <w:rsid w:val="00CF5770"/>
    <w:rsid w:val="00D2644F"/>
    <w:rsid w:val="00D51D64"/>
    <w:rsid w:val="00D92248"/>
    <w:rsid w:val="00DB3DB8"/>
    <w:rsid w:val="00DD0A1D"/>
    <w:rsid w:val="00DE5E55"/>
    <w:rsid w:val="00E070CA"/>
    <w:rsid w:val="00E47D5D"/>
    <w:rsid w:val="00E619B5"/>
    <w:rsid w:val="00E75483"/>
    <w:rsid w:val="00EE19F7"/>
    <w:rsid w:val="00EF1655"/>
    <w:rsid w:val="00EF3590"/>
    <w:rsid w:val="00F05DB4"/>
    <w:rsid w:val="00F075F5"/>
    <w:rsid w:val="00F14EDD"/>
    <w:rsid w:val="00F36FE7"/>
    <w:rsid w:val="00FE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EC66"/>
  <w15:chartTrackingRefBased/>
  <w15:docId w15:val="{2741A16B-584F-4C31-9E05-BF9D1618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248"/>
    <w:rPr>
      <w:lang w:val="en-GB"/>
    </w:rPr>
  </w:style>
  <w:style w:type="paragraph" w:styleId="Heading1">
    <w:name w:val="heading 1"/>
    <w:basedOn w:val="Normal"/>
    <w:next w:val="Normal"/>
    <w:link w:val="Heading1Char"/>
    <w:qFormat/>
    <w:rsid w:val="00D92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22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2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D92248"/>
    <w:pPr>
      <w:keepNext/>
      <w:spacing w:after="0" w:line="240" w:lineRule="auto"/>
      <w:jc w:val="both"/>
      <w:outlineLvl w:val="5"/>
    </w:pPr>
    <w:rPr>
      <w:rFonts w:ascii="Times Latin" w:eastAsia="MS Mincho" w:hAnsi="Times Latin" w:cs="Times New Roman"/>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248"/>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92248"/>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D92248"/>
    <w:pPr>
      <w:ind w:left="720"/>
      <w:contextualSpacing/>
    </w:pPr>
  </w:style>
  <w:style w:type="table" w:customStyle="1" w:styleId="1">
    <w:name w:val="Сетка таблицы светлая1"/>
    <w:basedOn w:val="TableNormal"/>
    <w:uiPriority w:val="40"/>
    <w:rsid w:val="00D92248"/>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D9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92248"/>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D92248"/>
    <w:pPr>
      <w:spacing w:after="0" w:line="240" w:lineRule="auto"/>
    </w:pPr>
    <w:rPr>
      <w:rFonts w:ascii="Times New Roman" w:eastAsia="MS Mincho" w:hAnsi="Times New Roman" w:cs="Times New Roman"/>
      <w:sz w:val="20"/>
      <w:szCs w:val="20"/>
      <w:lang w:val="ru-RU" w:eastAsia="ru-RU"/>
    </w:rPr>
  </w:style>
  <w:style w:type="character" w:customStyle="1" w:styleId="FootnoteTextChar">
    <w:name w:val="Footnote Text Char"/>
    <w:basedOn w:val="DefaultParagraphFont"/>
    <w:link w:val="FootnoteText"/>
    <w:semiHidden/>
    <w:rsid w:val="00D92248"/>
    <w:rPr>
      <w:rFonts w:ascii="Times New Roman" w:eastAsia="MS Mincho" w:hAnsi="Times New Roman" w:cs="Times New Roman"/>
      <w:sz w:val="20"/>
      <w:szCs w:val="20"/>
      <w:lang w:eastAsia="ru-RU"/>
    </w:rPr>
  </w:style>
  <w:style w:type="character" w:styleId="FootnoteReference">
    <w:name w:val="footnote reference"/>
    <w:basedOn w:val="DefaultParagraphFont"/>
    <w:semiHidden/>
    <w:rsid w:val="00D92248"/>
    <w:rPr>
      <w:rFonts w:cs="Times New Roman"/>
      <w:vertAlign w:val="superscript"/>
    </w:rPr>
  </w:style>
  <w:style w:type="paragraph" w:styleId="NormalWeb">
    <w:name w:val="Normal (Web)"/>
    <w:basedOn w:val="Normal"/>
    <w:uiPriority w:val="99"/>
    <w:unhideWhenUsed/>
    <w:rsid w:val="00D922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D92248"/>
    <w:rPr>
      <w:rFonts w:asciiTheme="majorHAnsi" w:eastAsiaTheme="majorEastAsia" w:hAnsiTheme="majorHAnsi" w:cstheme="majorBidi"/>
      <w:color w:val="1F4D78" w:themeColor="accent1" w:themeShade="7F"/>
      <w:sz w:val="24"/>
      <w:szCs w:val="24"/>
      <w:lang w:val="en-GB"/>
    </w:rPr>
  </w:style>
  <w:style w:type="character" w:customStyle="1" w:styleId="Heading6Char">
    <w:name w:val="Heading 6 Char"/>
    <w:basedOn w:val="DefaultParagraphFont"/>
    <w:link w:val="Heading6"/>
    <w:rsid w:val="00D92248"/>
    <w:rPr>
      <w:rFonts w:ascii="Times Latin" w:eastAsia="MS Mincho" w:hAnsi="Times Latin" w:cs="Times New Roman"/>
      <w:sz w:val="28"/>
      <w:szCs w:val="24"/>
      <w:lang w:eastAsia="ru-RU"/>
    </w:rPr>
  </w:style>
  <w:style w:type="paragraph" w:styleId="NoSpacing">
    <w:name w:val="No Spacing"/>
    <w:link w:val="NoSpacingChar"/>
    <w:qFormat/>
    <w:rsid w:val="00D92248"/>
    <w:pPr>
      <w:spacing w:after="0" w:line="240" w:lineRule="auto"/>
    </w:pPr>
    <w:rPr>
      <w:rFonts w:eastAsiaTheme="minorEastAsia"/>
      <w:lang w:val="en-US" w:eastAsia="zh-CN"/>
    </w:rPr>
  </w:style>
  <w:style w:type="character" w:customStyle="1" w:styleId="NoSpacingChar">
    <w:name w:val="No Spacing Char"/>
    <w:basedOn w:val="DefaultParagraphFont"/>
    <w:link w:val="NoSpacing"/>
    <w:rsid w:val="00D92248"/>
    <w:rPr>
      <w:rFonts w:eastAsiaTheme="minorEastAsia"/>
      <w:lang w:val="en-US" w:eastAsia="zh-CN"/>
    </w:rPr>
  </w:style>
  <w:style w:type="paragraph" w:styleId="TOCHeading">
    <w:name w:val="TOC Heading"/>
    <w:basedOn w:val="Heading1"/>
    <w:next w:val="Normal"/>
    <w:uiPriority w:val="39"/>
    <w:unhideWhenUsed/>
    <w:qFormat/>
    <w:rsid w:val="00D922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92248"/>
    <w:pPr>
      <w:spacing w:after="100"/>
    </w:pPr>
  </w:style>
  <w:style w:type="paragraph" w:styleId="TOC2">
    <w:name w:val="toc 2"/>
    <w:basedOn w:val="Normal"/>
    <w:next w:val="Normal"/>
    <w:autoRedefine/>
    <w:uiPriority w:val="39"/>
    <w:unhideWhenUsed/>
    <w:rsid w:val="00D92248"/>
    <w:pPr>
      <w:spacing w:after="100"/>
      <w:ind w:left="220"/>
    </w:pPr>
  </w:style>
  <w:style w:type="character" w:styleId="Hyperlink">
    <w:name w:val="Hyperlink"/>
    <w:basedOn w:val="DefaultParagraphFont"/>
    <w:uiPriority w:val="99"/>
    <w:unhideWhenUsed/>
    <w:rsid w:val="00D92248"/>
    <w:rPr>
      <w:color w:val="0563C1" w:themeColor="hyperlink"/>
      <w:u w:val="single"/>
    </w:rPr>
  </w:style>
  <w:style w:type="paragraph" w:styleId="TOC3">
    <w:name w:val="toc 3"/>
    <w:basedOn w:val="Normal"/>
    <w:next w:val="Normal"/>
    <w:autoRedefine/>
    <w:uiPriority w:val="39"/>
    <w:unhideWhenUsed/>
    <w:rsid w:val="00D92248"/>
    <w:pPr>
      <w:spacing w:after="100"/>
      <w:ind w:left="440"/>
    </w:pPr>
  </w:style>
  <w:style w:type="paragraph" w:styleId="BalloonText">
    <w:name w:val="Balloon Text"/>
    <w:basedOn w:val="Normal"/>
    <w:link w:val="BalloonTextChar"/>
    <w:uiPriority w:val="99"/>
    <w:semiHidden/>
    <w:unhideWhenUsed/>
    <w:rsid w:val="00D9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48"/>
    <w:rPr>
      <w:rFonts w:ascii="Segoe UI" w:hAnsi="Segoe UI" w:cs="Segoe UI"/>
      <w:sz w:val="18"/>
      <w:szCs w:val="18"/>
      <w:lang w:val="en-GB"/>
    </w:rPr>
  </w:style>
  <w:style w:type="paragraph" w:styleId="Header">
    <w:name w:val="header"/>
    <w:basedOn w:val="Normal"/>
    <w:link w:val="HeaderChar"/>
    <w:uiPriority w:val="99"/>
    <w:unhideWhenUsed/>
    <w:rsid w:val="00D9224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2248"/>
    <w:rPr>
      <w:lang w:val="en-GB"/>
    </w:rPr>
  </w:style>
  <w:style w:type="paragraph" w:styleId="Footer">
    <w:name w:val="footer"/>
    <w:basedOn w:val="Normal"/>
    <w:link w:val="FooterChar"/>
    <w:uiPriority w:val="99"/>
    <w:unhideWhenUsed/>
    <w:rsid w:val="00D9224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2248"/>
    <w:rPr>
      <w:lang w:val="en-GB"/>
    </w:rPr>
  </w:style>
  <w:style w:type="table" w:styleId="TableGrid">
    <w:name w:val="Table Grid"/>
    <w:basedOn w:val="TableNormal"/>
    <w:uiPriority w:val="59"/>
    <w:rsid w:val="00D922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NoList"/>
    <w:semiHidden/>
    <w:rsid w:val="00D92248"/>
  </w:style>
  <w:style w:type="paragraph" w:customStyle="1" w:styleId="CharChar1">
    <w:name w:val="Char Char1"/>
    <w:basedOn w:val="Normal"/>
    <w:rsid w:val="00D92248"/>
    <w:pPr>
      <w:spacing w:line="240" w:lineRule="exact"/>
    </w:pPr>
    <w:rPr>
      <w:rFonts w:ascii="Tahoma" w:eastAsia="MS Mincho" w:hAnsi="Tahoma" w:cs="Times New Roman"/>
      <w:sz w:val="20"/>
      <w:szCs w:val="20"/>
      <w:lang w:val="en-US"/>
    </w:rPr>
  </w:style>
  <w:style w:type="paragraph" w:styleId="BodyText2">
    <w:name w:val="Body Text 2"/>
    <w:basedOn w:val="Normal"/>
    <w:link w:val="BodyText2Char"/>
    <w:rsid w:val="00D92248"/>
    <w:pPr>
      <w:spacing w:after="0" w:line="240" w:lineRule="auto"/>
      <w:jc w:val="both"/>
    </w:pPr>
    <w:rPr>
      <w:rFonts w:ascii="Times Latin" w:eastAsia="MS Mincho" w:hAnsi="Times Latin" w:cs="Times New Roman"/>
      <w:sz w:val="28"/>
      <w:szCs w:val="24"/>
      <w:lang w:val="ru-RU" w:eastAsia="ru-RU"/>
    </w:rPr>
  </w:style>
  <w:style w:type="character" w:customStyle="1" w:styleId="BodyText2Char">
    <w:name w:val="Body Text 2 Char"/>
    <w:basedOn w:val="DefaultParagraphFont"/>
    <w:link w:val="BodyText2"/>
    <w:rsid w:val="00D92248"/>
    <w:rPr>
      <w:rFonts w:ascii="Times Latin" w:eastAsia="MS Mincho" w:hAnsi="Times Latin" w:cs="Times New Roman"/>
      <w:sz w:val="28"/>
      <w:szCs w:val="24"/>
      <w:lang w:eastAsia="ru-RU"/>
    </w:rPr>
  </w:style>
  <w:style w:type="paragraph" w:styleId="TOC4">
    <w:name w:val="toc 4"/>
    <w:basedOn w:val="Normal"/>
    <w:next w:val="Normal"/>
    <w:autoRedefine/>
    <w:uiPriority w:val="39"/>
    <w:unhideWhenUsed/>
    <w:rsid w:val="00D92248"/>
    <w:pPr>
      <w:spacing w:after="100"/>
      <w:ind w:left="660"/>
    </w:pPr>
    <w:rPr>
      <w:rFonts w:eastAsiaTheme="minorEastAsia"/>
      <w:lang w:val="ru-RU" w:eastAsia="ru-RU"/>
    </w:rPr>
  </w:style>
  <w:style w:type="paragraph" w:styleId="TOC5">
    <w:name w:val="toc 5"/>
    <w:basedOn w:val="Normal"/>
    <w:next w:val="Normal"/>
    <w:autoRedefine/>
    <w:uiPriority w:val="39"/>
    <w:unhideWhenUsed/>
    <w:rsid w:val="00D92248"/>
    <w:pPr>
      <w:spacing w:after="100"/>
      <w:ind w:left="880"/>
    </w:pPr>
    <w:rPr>
      <w:rFonts w:eastAsiaTheme="minorEastAsia"/>
      <w:lang w:val="ru-RU" w:eastAsia="ru-RU"/>
    </w:rPr>
  </w:style>
  <w:style w:type="paragraph" w:styleId="TOC6">
    <w:name w:val="toc 6"/>
    <w:basedOn w:val="Normal"/>
    <w:next w:val="Normal"/>
    <w:autoRedefine/>
    <w:uiPriority w:val="39"/>
    <w:unhideWhenUsed/>
    <w:rsid w:val="00D92248"/>
    <w:pPr>
      <w:spacing w:after="100"/>
      <w:ind w:left="1100"/>
    </w:pPr>
    <w:rPr>
      <w:rFonts w:eastAsiaTheme="minorEastAsia"/>
      <w:lang w:val="ru-RU" w:eastAsia="ru-RU"/>
    </w:rPr>
  </w:style>
  <w:style w:type="paragraph" w:styleId="TOC7">
    <w:name w:val="toc 7"/>
    <w:basedOn w:val="Normal"/>
    <w:next w:val="Normal"/>
    <w:autoRedefine/>
    <w:uiPriority w:val="39"/>
    <w:unhideWhenUsed/>
    <w:rsid w:val="00D92248"/>
    <w:pPr>
      <w:spacing w:after="100"/>
      <w:ind w:left="1320"/>
    </w:pPr>
    <w:rPr>
      <w:rFonts w:eastAsiaTheme="minorEastAsia"/>
      <w:lang w:val="ru-RU" w:eastAsia="ru-RU"/>
    </w:rPr>
  </w:style>
  <w:style w:type="paragraph" w:styleId="TOC8">
    <w:name w:val="toc 8"/>
    <w:basedOn w:val="Normal"/>
    <w:next w:val="Normal"/>
    <w:autoRedefine/>
    <w:uiPriority w:val="39"/>
    <w:unhideWhenUsed/>
    <w:rsid w:val="00D92248"/>
    <w:pPr>
      <w:spacing w:after="100"/>
      <w:ind w:left="1540"/>
    </w:pPr>
    <w:rPr>
      <w:rFonts w:eastAsiaTheme="minorEastAsia"/>
      <w:lang w:val="ru-RU" w:eastAsia="ru-RU"/>
    </w:rPr>
  </w:style>
  <w:style w:type="paragraph" w:styleId="TOC9">
    <w:name w:val="toc 9"/>
    <w:basedOn w:val="Normal"/>
    <w:next w:val="Normal"/>
    <w:autoRedefine/>
    <w:uiPriority w:val="39"/>
    <w:unhideWhenUsed/>
    <w:rsid w:val="00D92248"/>
    <w:pPr>
      <w:spacing w:after="100"/>
      <w:ind w:left="1760"/>
    </w:pPr>
    <w:rPr>
      <w:rFonts w:eastAsiaTheme="minorEastAsia"/>
      <w:lang w:val="ru-RU" w:eastAsia="ru-RU"/>
    </w:rPr>
  </w:style>
  <w:style w:type="paragraph" w:customStyle="1" w:styleId="Default">
    <w:name w:val="Default"/>
    <w:rsid w:val="00D92248"/>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semiHidden/>
    <w:rsid w:val="00D92248"/>
    <w:pPr>
      <w:spacing w:after="0" w:line="240" w:lineRule="auto"/>
    </w:pPr>
    <w:rPr>
      <w:rFonts w:ascii="Calibri" w:eastAsia="MS Mincho" w:hAnsi="Calibri" w:cs="Calibri"/>
      <w:color w:val="000000"/>
      <w:sz w:val="20"/>
      <w:szCs w:val="20"/>
      <w:lang w:val="az-Latn-AZ" w:eastAsia="ru-RU"/>
    </w:rPr>
  </w:style>
  <w:style w:type="character" w:customStyle="1" w:styleId="CommentTextChar">
    <w:name w:val="Comment Text Char"/>
    <w:basedOn w:val="DefaultParagraphFont"/>
    <w:link w:val="CommentText"/>
    <w:semiHidden/>
    <w:rsid w:val="00D92248"/>
    <w:rPr>
      <w:rFonts w:ascii="Calibri" w:eastAsia="MS Mincho" w:hAnsi="Calibri" w:cs="Calibri"/>
      <w:color w:val="000000"/>
      <w:sz w:val="20"/>
      <w:szCs w:val="20"/>
      <w:lang w:val="az-Latn-AZ" w:eastAsia="ru-RU"/>
    </w:rPr>
  </w:style>
  <w:style w:type="character" w:styleId="CommentReference">
    <w:name w:val="annotation reference"/>
    <w:basedOn w:val="DefaultParagraphFont"/>
    <w:semiHidden/>
    <w:rsid w:val="00D92248"/>
    <w:rPr>
      <w:rFonts w:cs="Times New Roman"/>
      <w:sz w:val="16"/>
      <w:szCs w:val="16"/>
    </w:rPr>
  </w:style>
  <w:style w:type="table" w:customStyle="1" w:styleId="21">
    <w:name w:val="Таблица простая 21"/>
    <w:basedOn w:val="TableNormal"/>
    <w:uiPriority w:val="42"/>
    <w:rsid w:val="00D92248"/>
    <w:pPr>
      <w:spacing w:after="0" w:line="240" w:lineRule="auto"/>
    </w:pPr>
    <w:rPr>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
    <w:name w:val="Основной текст (2)_"/>
    <w:basedOn w:val="DefaultParagraphFont"/>
    <w:link w:val="20"/>
    <w:locked/>
    <w:rsid w:val="00D92248"/>
    <w:rPr>
      <w:shd w:val="clear" w:color="auto" w:fill="FFFFFF"/>
    </w:rPr>
  </w:style>
  <w:style w:type="paragraph" w:customStyle="1" w:styleId="20">
    <w:name w:val="Основной текст (2)"/>
    <w:basedOn w:val="Normal"/>
    <w:link w:val="2"/>
    <w:rsid w:val="00D92248"/>
    <w:pPr>
      <w:widowControl w:val="0"/>
      <w:shd w:val="clear" w:color="auto" w:fill="FFFFFF"/>
      <w:spacing w:before="480" w:after="180" w:line="269" w:lineRule="exact"/>
      <w:ind w:firstLine="780"/>
      <w:jc w:val="both"/>
    </w:pPr>
    <w:rPr>
      <w:lang w:val="ru-RU"/>
    </w:rPr>
  </w:style>
  <w:style w:type="character" w:customStyle="1" w:styleId="5">
    <w:name w:val="Основной текст (5)_"/>
    <w:basedOn w:val="DefaultParagraphFont"/>
    <w:link w:val="50"/>
    <w:locked/>
    <w:rsid w:val="00D92248"/>
    <w:rPr>
      <w:b/>
      <w:bCs/>
      <w:i/>
      <w:iCs/>
      <w:shd w:val="clear" w:color="auto" w:fill="FFFFFF"/>
    </w:rPr>
  </w:style>
  <w:style w:type="paragraph" w:customStyle="1" w:styleId="50">
    <w:name w:val="Основной текст (5)"/>
    <w:basedOn w:val="Normal"/>
    <w:link w:val="5"/>
    <w:rsid w:val="00D92248"/>
    <w:pPr>
      <w:widowControl w:val="0"/>
      <w:shd w:val="clear" w:color="auto" w:fill="FFFFFF"/>
      <w:spacing w:before="60" w:after="180" w:line="240" w:lineRule="atLeast"/>
      <w:ind w:hanging="720"/>
      <w:jc w:val="both"/>
    </w:pPr>
    <w:rPr>
      <w:b/>
      <w:bCs/>
      <w:i/>
      <w:iCs/>
      <w:lang w:val="ru-RU"/>
    </w:rPr>
  </w:style>
  <w:style w:type="paragraph" w:customStyle="1" w:styleId="11">
    <w:name w:val="Абзац списка1"/>
    <w:basedOn w:val="Normal"/>
    <w:qFormat/>
    <w:rsid w:val="00D92248"/>
    <w:pPr>
      <w:spacing w:after="200" w:line="276" w:lineRule="auto"/>
      <w:ind w:left="720"/>
      <w:contextualSpacing/>
    </w:pPr>
    <w:rPr>
      <w:rFonts w:ascii="Calibri" w:eastAsia="Times New Roman" w:hAnsi="Calibri" w:cs="Times New Roman"/>
      <w:lang w:val="ru-RU" w:eastAsia="ru-RU"/>
    </w:rPr>
  </w:style>
  <w:style w:type="table" w:customStyle="1" w:styleId="TableNormal1">
    <w:name w:val="Table Normal1"/>
    <w:uiPriority w:val="2"/>
    <w:semiHidden/>
    <w:unhideWhenUsed/>
    <w:qFormat/>
    <w:rsid w:val="00D922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2248"/>
    <w:pPr>
      <w:widowControl w:val="0"/>
      <w:autoSpaceDE w:val="0"/>
      <w:autoSpaceDN w:val="0"/>
      <w:spacing w:after="0" w:line="240" w:lineRule="auto"/>
      <w:ind w:left="139"/>
    </w:pPr>
    <w:rPr>
      <w:rFonts w:ascii="Arial" w:eastAsia="Arial" w:hAnsi="Arial" w:cs="Arial"/>
      <w:lang w:val="en-US"/>
    </w:rPr>
  </w:style>
  <w:style w:type="table" w:customStyle="1" w:styleId="22">
    <w:name w:val="Сетка таблицы светлая2"/>
    <w:basedOn w:val="TableNormal"/>
    <w:uiPriority w:val="40"/>
    <w:rsid w:val="00D92248"/>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0">
    <w:name w:val="Таблица простая 22"/>
    <w:basedOn w:val="TableNormal"/>
    <w:uiPriority w:val="42"/>
    <w:rsid w:val="00D92248"/>
    <w:pPr>
      <w:spacing w:after="0" w:line="240" w:lineRule="auto"/>
    </w:pPr>
    <w:rPr>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2">
    <w:name w:val="Table Normal2"/>
    <w:uiPriority w:val="2"/>
    <w:semiHidden/>
    <w:unhideWhenUsed/>
    <w:qFormat/>
    <w:rsid w:val="00D922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D922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248"/>
    <w:rPr>
      <w:sz w:val="20"/>
      <w:szCs w:val="20"/>
      <w:lang w:val="en-GB"/>
    </w:rPr>
  </w:style>
  <w:style w:type="character" w:styleId="EndnoteReference">
    <w:name w:val="endnote reference"/>
    <w:basedOn w:val="DefaultParagraphFont"/>
    <w:uiPriority w:val="99"/>
    <w:semiHidden/>
    <w:unhideWhenUsed/>
    <w:rsid w:val="00D92248"/>
    <w:rPr>
      <w:vertAlign w:val="superscript"/>
    </w:rPr>
  </w:style>
  <w:style w:type="paragraph" w:styleId="Title">
    <w:name w:val="Title"/>
    <w:basedOn w:val="Normal"/>
    <w:next w:val="Normal"/>
    <w:link w:val="TitleChar"/>
    <w:uiPriority w:val="10"/>
    <w:qFormat/>
    <w:rsid w:val="00EF35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590"/>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sident.az" TargetMode="External"/><Relationship Id="rId18" Type="http://schemas.openxmlformats.org/officeDocument/2006/relationships/hyperlink" Target="http://www.eco.gov.az" TargetMode="External"/><Relationship Id="rId26" Type="http://schemas.openxmlformats.org/officeDocument/2006/relationships/hyperlink" Target="https://www.tripadvisor.com" TargetMode="External"/><Relationship Id="rId3" Type="http://schemas.openxmlformats.org/officeDocument/2006/relationships/styles" Target="styles.xml"/><Relationship Id="rId21" Type="http://schemas.openxmlformats.org/officeDocument/2006/relationships/hyperlink" Target="http://www.eco.gov.az" TargetMode="External"/><Relationship Id="rId7" Type="http://schemas.openxmlformats.org/officeDocument/2006/relationships/endnotes" Target="endnotes.xml"/><Relationship Id="rId12" Type="http://schemas.openxmlformats.org/officeDocument/2006/relationships/hyperlink" Target="http://www.president.az" TargetMode="External"/><Relationship Id="rId17" Type="http://schemas.openxmlformats.org/officeDocument/2006/relationships/hyperlink" Target="http://www.eco.gov.az" TargetMode="External"/><Relationship Id="rId25" Type="http://schemas.openxmlformats.org/officeDocument/2006/relationships/hyperlink" Target="https://www.lonelyplanet.com" TargetMode="External"/><Relationship Id="rId2" Type="http://schemas.openxmlformats.org/officeDocument/2006/relationships/numbering" Target="numbering.xml"/><Relationship Id="rId16" Type="http://schemas.openxmlformats.org/officeDocument/2006/relationships/hyperlink" Target="http://www.president.az" TargetMode="External"/><Relationship Id="rId20" Type="http://schemas.openxmlformats.org/officeDocument/2006/relationships/hyperlink" Target="http://www.eco.gov.az" TargetMode="External"/><Relationship Id="rId29" Type="http://schemas.openxmlformats.org/officeDocument/2006/relationships/hyperlink" Target="http://www.bakuwhitec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az" TargetMode="External"/><Relationship Id="rId24" Type="http://schemas.openxmlformats.org/officeDocument/2006/relationships/hyperlink" Target="http://www.imf.org" TargetMode="External"/><Relationship Id="rId5" Type="http://schemas.openxmlformats.org/officeDocument/2006/relationships/webSettings" Target="webSettings.xml"/><Relationship Id="rId15" Type="http://schemas.openxmlformats.org/officeDocument/2006/relationships/hyperlink" Target="http://www.president.az" TargetMode="External"/><Relationship Id="rId23" Type="http://schemas.openxmlformats.org/officeDocument/2006/relationships/hyperlink" Target="http://www.ardda.gov.az" TargetMode="External"/><Relationship Id="rId28" Type="http://schemas.openxmlformats.org/officeDocument/2006/relationships/hyperlink" Target="http://www.worldbank.org/" TargetMode="External"/><Relationship Id="rId10" Type="http://schemas.openxmlformats.org/officeDocument/2006/relationships/image" Target="media/image3.emf"/><Relationship Id="rId19" Type="http://schemas.openxmlformats.org/officeDocument/2006/relationships/hyperlink" Target="http://www.eco.gov.a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esident.az" TargetMode="External"/><Relationship Id="rId22" Type="http://schemas.openxmlformats.org/officeDocument/2006/relationships/hyperlink" Target="http://www.socar.az" TargetMode="External"/><Relationship Id="rId27" Type="http://schemas.openxmlformats.org/officeDocument/2006/relationships/hyperlink" Target="https://www.wttc.o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98B6-8BA7-8342-A351-74212C89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56</Pages>
  <Words>22302</Words>
  <Characters>127124</Characters>
  <Application>Microsoft Office Word</Application>
  <DocSecurity>0</DocSecurity>
  <Lines>1059</Lines>
  <Paragraphs>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Faig Mutallimov</dc:creator>
  <cp:keywords/>
  <dc:description/>
  <cp:lastModifiedBy>Ieva Rucevska</cp:lastModifiedBy>
  <cp:revision>6</cp:revision>
  <dcterms:created xsi:type="dcterms:W3CDTF">2018-04-26T06:33:00Z</dcterms:created>
  <dcterms:modified xsi:type="dcterms:W3CDTF">2018-05-24T14:49:00Z</dcterms:modified>
</cp:coreProperties>
</file>